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ПВ-937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9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_____________ 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__________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Продукти харчування, що перебувають на балансі закладу дошкільної освіти (ясла-садок) комбінованого типу «Золотий ключик» Броварської міської ради Броварського району Київської області та підлягають передачі </w:t>
      </w: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3"/>
        <w:gridCol w:w="4004"/>
        <w:gridCol w:w="1090"/>
        <w:gridCol w:w="1157"/>
        <w:gridCol w:w="1105"/>
        <w:gridCol w:w="1707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Паста арахісова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50,0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1200,0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Всього: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1200,0</w:t>
            </w:r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2023-10-25T07:39:41Z</dcterms:modified>
</cp:coreProperties>
</file>