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ПВ-937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_____________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закладу дошкільної освіти (ясла-садок) комбінованого типу «Золотий ключик» Броварської міської ради Броварського району Київської області та підлягають передачі </w:t>
      </w: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Паста арахісова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50,0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1200,0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1200,0</w:t>
            </w:r>
          </w:p>
        </w:tc>
      </w:tr>
    </w:tbl>
    <w:p>
      <w:pPr>
        <w:spacing w:beforeAutospacing="0" w:after="0" w:afterAutospacing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2023-10-25T07:39:41Z</dcterms:modified>
</cp:coreProperties>
</file>