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hanging="558" w:left="567"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tabs>
          <w:tab w:val="left" w:pos="709" w:leader="none"/>
        </w:tabs>
        <w:spacing w:lineRule="auto" w:line="240" w:after="0" w:beforeAutospacing="0" w:afterAutospacing="0"/>
        <w:ind w:firstLine="709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«Про внесення змін до Комплексної Програми розвитку охорони здоров'я в Броварській міській територіальній громаді на 2022 - 2026 роки</w:t>
      </w:r>
    </w:p>
    <w:p>
      <w:pPr>
        <w:suppressAutoHyphens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keepNext w:val="1"/>
        <w:numPr>
          <w:ilvl w:val="0"/>
          <w:numId w:val="1"/>
        </w:numPr>
        <w:suppressAutoHyphens w:val="1"/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  <w:r>
        <w:rPr>
          <w:rFonts w:ascii="Times New Roman" w:hAnsi="Times New Roman"/>
          <w:b w:val="1"/>
          <w:sz w:val="28"/>
          <w:szCs w:val="28"/>
          <w:lang w:val="uk-UA" w:eastAsia="zh-CN"/>
        </w:rPr>
        <w:t>.</w:t>
      </w:r>
    </w:p>
    <w:p>
      <w:pPr>
        <w:keepNext w:val="1"/>
        <w:numPr>
          <w:ilvl w:val="0"/>
          <w:numId w:val="1"/>
        </w:numPr>
        <w:suppressAutoHyphens w:val="1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>
      <w:pPr>
        <w:spacing w:lineRule="atLeast" w:line="252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зв’язку з потребою в додатковому фінансуванні на відшкодування вартості ліків КНП БМР БР КО «Броварському міському центру первинної медико-санітарної допомоги» виділити додаткові кошти в розмірі    1 000 000,00 грн. для </w:t>
      </w:r>
      <w:r>
        <w:rPr>
          <w:rFonts w:ascii="Times New Roman" w:hAnsi="Times New Roman"/>
          <w:sz w:val="28"/>
          <w:szCs w:val="28"/>
        </w:rPr>
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на онкологічні захворювання, що потребують хіміотерапії та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на </w:t>
      </w:r>
      <w:r>
        <w:rPr>
          <w:rFonts w:ascii="Times New Roman" w:hAnsi="Times New Roman"/>
          <w:sz w:val="28"/>
          <w:szCs w:val="28"/>
        </w:rPr>
        <w:t>паліативн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у</w:t>
      </w:r>
      <w:r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</w:rPr>
        <w:t>на закупівлю медичних виробів на пільговій основі згідно Постанови КМУ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1301 від 03.12.2009 р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>
      <w:pPr>
        <w:spacing w:lineRule="atLeast" w:line="252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в додаток заходів та потреб у фінансуванні до Комплексної програми розвитку охорони здоров’я в Броварській міській територіальній громаді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2022-2026 роки в розділ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відшкодування ліків, а саме: в п. 1.2.4.; 1.2.5.; 1.2.10.</w:t>
      </w:r>
    </w:p>
    <w:p>
      <w:pPr>
        <w:spacing w:lineRule="atLeast" w:line="252" w:after="0" w:beforeAutospacing="0" w:afterAutospacing="0"/>
        <w:ind w:firstLine="70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lineRule="atLeast" w:line="252" w:after="0" w:beforeAutospacing="0" w:afterAutospacing="0"/>
        <w:ind w:firstLine="567"/>
        <w:jc w:val="both"/>
        <w:rPr>
          <w:lang w:val="uk-UA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 Мета і шляхи її досягнення.</w:t>
      </w:r>
      <w:r>
        <w:rPr>
          <w:lang w:val="uk-UA"/>
        </w:rPr>
        <w:t xml:space="preserve"> </w:t>
      </w:r>
    </w:p>
    <w:p>
      <w:pPr>
        <w:spacing w:lineRule="atLeast" w:line="252" w:after="0" w:beforeAutospacing="0" w:afterAutospacing="0"/>
        <w:ind w:firstLine="70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з збільшеною додатковою потребою на відшкодування вартості ліків, з метою своєчасного забезпечення </w:t>
      </w:r>
      <w:bookmarkStart w:id="0" w:name="_Hlk99379194"/>
      <w:r>
        <w:rPr>
          <w:rFonts w:ascii="Times New Roman" w:hAnsi="Times New Roman"/>
          <w:sz w:val="28"/>
          <w:szCs w:val="28"/>
          <w:lang w:val="uk-UA"/>
        </w:rPr>
        <w:t xml:space="preserve">лікарськими препаратами є необхідність </w:t>
      </w:r>
      <w:r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виділенні додаткових коштів, а саме: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- особам з інвалідністю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k-UA"/>
        </w:rPr>
        <w:t xml:space="preserve"> групи;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 онкологічні захворювання, що потребують хіміотерапії та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паліативн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особам, що потребують забезпечення медичними виробами на пільговій основі. 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3. Правові аспекти.</w:t>
      </w:r>
    </w:p>
    <w:p>
      <w:pPr>
        <w:suppressAutoHyphens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3.1.</w:t>
      </w:r>
      <w:r>
        <w:rPr>
          <w:rFonts w:ascii="Times New Roman" w:hAnsi="Times New Roman"/>
          <w:color w:val="000000"/>
          <w:sz w:val="28"/>
          <w:szCs w:val="28"/>
          <w:kern w:val="3"/>
          <w:lang w:val="uk-UA"/>
        </w:rPr>
        <w:t xml:space="preserve"> Відповідно до Бюджетного Кодексу України.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3.2. Закон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3.3. Закон України «Основи законодавства України про охорону здоров'я» від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19.11.1992  № 2801-ХІІ зі змінами.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3.4. Закон України «Про внесення змін до деяких законодавчих актів України, спрямованих на запобігання виникненню і поширенню коронавірусної хвороби (COVID-19)».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3.5.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«Про державні фінансові гарантії медичного обслуговування населення».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 Постанова КМУ від 17.08.1998 № 1303</w:t>
      </w:r>
      <w:r>
        <w:t xml:space="preserve"> </w:t>
      </w:r>
      <w:r>
        <w:rPr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зі змінами.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3.7. </w:t>
      </w:r>
      <w:r>
        <w:rPr>
          <w:rFonts w:ascii="Times New Roman" w:hAnsi="Times New Roman"/>
          <w:sz w:val="28"/>
          <w:szCs w:val="28"/>
          <w:lang w:val="uk-UA"/>
        </w:rPr>
        <w:t>Постанова Кабінету Міністрів України від 11.07.2002 № 955 «Про затвердження Програми надання громадянам гарантованої державою безоплатної медичної допомоги».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 Закон України «Про основи соціальної захищеності осіб з інвалідністю в Україні».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3.10. Постанова Кабінету Міністрів України від 3 грудня 2009 р.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 з змінами.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3.11. Постанова КМУ від 28 лютого 2022 р. № 169 м. Київ «Деякі питання здійснення оборонних та публічних закупівель товарів, робіт і послуг в умовах воєнного стану».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4. Фінансово - економічне обґрунтування.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lineRule="atLeast" w:line="252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БМР «Броварський міський центр первинної медико-санітарної допомоги» потребує додаткового фінансування на відшкодування вартості ліків, необхідність в додаткових коштах в розмірі 1 000 000,00 грн. для забезпечення хворих для відшкодування ліків особам з інвалідністю І-ІІ групи відповідно до Закону України «Про основи соціальної захищеності осіб з інвалідністю в Україні»; на онкологічні захворювання, що потребують хіміотерапії та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паліативн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; на закупівлю медичних виробів на пільговій основі згідно Постанови КМУ № 1301 від 03.12.2009 р.</w:t>
      </w:r>
    </w:p>
    <w:p>
      <w:pPr>
        <w:spacing w:lineRule="atLeast" w:line="252" w:after="0" w:beforeAutospacing="0" w:afterAutospacing="0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tLeast" w:line="252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5. Прогноз результатів.</w:t>
      </w:r>
    </w:p>
    <w:p>
      <w:pPr>
        <w:spacing w:lineRule="atLeast" w:line="252" w:after="0" w:beforeAutospacing="0" w:afterAutospacing="0"/>
        <w:ind w:firstLine="70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</w:t>
      </w:r>
    </w:p>
    <w:p>
      <w:pPr>
        <w:suppressAutoHyphens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задовільнить потребу на відшкодування вартості ліків з метою своєчасного забезпечення лікарськими препаратами та медичними виробами пільгових категорій населення громади.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579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lang w:val="uk-UA" w:eastAsia="zh-CN"/>
        </w:rPr>
        <w:t xml:space="preserve">       </w:t>
      </w: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6. Суб’єкт подання проекту рішення.</w:t>
      </w:r>
    </w:p>
    <w:p>
      <w:pPr>
        <w:suppressAutoHyphens w:val="1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</w:t>
      </w:r>
    </w:p>
    <w:p>
      <w:pPr>
        <w:pStyle w:val="P5"/>
        <w:shd w:val="clear" w:fill="FFFFFF"/>
        <w:tabs>
          <w:tab w:val="left" w:pos="564" w:leader="none"/>
        </w:tabs>
        <w:spacing w:before="0" w:after="0" w:beforeAutospacing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Відділ охорони здоров’я Броварської міської ради Броварського району Київської області. </w:t>
      </w:r>
    </w:p>
    <w:p>
      <w:pPr>
        <w:pStyle w:val="P5"/>
        <w:shd w:val="clear" w:fill="FFFFFF"/>
        <w:spacing w:before="0" w:after="0" w:beforeAutospacing="0" w:afterAutospacing="0"/>
        <w:ind w:firstLine="709"/>
        <w:jc w:val="both"/>
        <w:rPr>
          <w:sz w:val="28"/>
          <w:szCs w:val="28"/>
          <w:lang w:val="uk-UA"/>
        </w:rPr>
      </w:pPr>
    </w:p>
    <w:p>
      <w:pPr>
        <w:tabs>
          <w:tab w:val="left" w:pos="579" w:leader="none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Доповідач - начальник відділу</w:t>
      </w:r>
      <w:r>
        <w:rPr>
          <w:rFonts w:ascii="Times New Roman" w:hAnsi="Times New Roman"/>
          <w:sz w:val="28"/>
        </w:rPr>
        <w:t xml:space="preserve"> охорони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Хорошаєва Ніна Євгенівна. 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7. Порівняльна таблиця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tbl>
      <w:tblPr>
        <w:tblStyle w:val="T2"/>
        <w:tblW w:w="9881" w:type="dxa"/>
        <w:jc w:val="center"/>
        <w:tblLayout w:type="fixed"/>
        <w:tblLook w:val="04A0"/>
      </w:tblPr>
      <w:tblGrid/>
      <w:tr>
        <w:trPr>
          <w:jc w:val="center"/>
        </w:trPr>
        <w:tc>
          <w:tcPr>
            <w:tcW w:w="9881" w:type="dxa"/>
            <w:gridSpan w:val="6"/>
          </w:tcPr>
          <w:p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 xml:space="preserve">Розділ 1. </w:t>
            </w: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      </w:r>
          </w:p>
        </w:tc>
      </w:tr>
      <w:tr>
        <w:trPr>
          <w:trHeight w:hRule="atLeast" w:val="357"/>
          <w:jc w:val="center"/>
        </w:trPr>
        <w:tc>
          <w:tcPr>
            <w:tcW w:w="1230" w:type="dxa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eastAsia="uk-UA"/>
              </w:rPr>
              <w:t>КПКВК</w:t>
            </w:r>
          </w:p>
        </w:tc>
        <w:tc>
          <w:tcPr>
            <w:tcW w:w="3301" w:type="dxa"/>
            <w:gridSpan w:val="2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eastAsia="uk-UA"/>
              </w:rPr>
              <w:t>Н</w:t>
            </w: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АЗВА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eastAsia="uk-UA"/>
              </w:rPr>
              <w:t>Б</w:t>
            </w: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УЛО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СТАЛО</w:t>
            </w:r>
          </w:p>
        </w:tc>
      </w:tr>
      <w:tr>
        <w:trPr>
          <w:trHeight w:hRule="atLeast" w:val="485"/>
          <w:jc w:val="center"/>
        </w:trPr>
        <w:tc>
          <w:tcPr>
            <w:tcW w:w="1230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0712111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892" w:type="dxa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1.2.</w:t>
            </w:r>
          </w:p>
        </w:tc>
        <w:tc>
          <w:tcPr>
            <w:tcW w:w="7759" w:type="dxa"/>
            <w:gridSpan w:val="4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ВІДШКОДУВАННЯ ЛІКІВ</w:t>
            </w: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 xml:space="preserve">                                                                                                (грн.)</w:t>
            </w:r>
          </w:p>
        </w:tc>
      </w:tr>
      <w:tr>
        <w:trPr>
          <w:jc w:val="center"/>
        </w:trPr>
        <w:tc>
          <w:tcPr>
            <w:tcW w:w="1230" w:type="dxa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 xml:space="preserve">Всього по розділу  </w:t>
            </w:r>
          </w:p>
        </w:tc>
        <w:tc>
          <w:tcPr>
            <w:tcW w:w="892" w:type="dxa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18 290 820,00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686" w:type="dxa"/>
            <w:vAlign w:val="bottom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1 000 000,00</w:t>
            </w: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19 290 820,00</w:t>
            </w:r>
          </w:p>
        </w:tc>
      </w:tr>
      <w:tr>
        <w:trPr>
          <w:jc w:val="center"/>
        </w:trPr>
        <w:tc>
          <w:tcPr>
            <w:tcW w:w="1230" w:type="dxa"/>
            <w:vMerge w:val="restart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учасникам бойових дій та особ</w:t>
            </w:r>
            <w:r>
              <w:rPr>
                <w:rFonts w:ascii="Times New Roman" w:hAnsi="Times New Roman"/>
                <w:color w:val="000000"/>
                <w:sz w:val="28"/>
              </w:rPr>
              <w:t>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інвалідністю відповідно до Закону України «Про статус ветеранів війни, гарантії їх соціального захисту» та учасники АТО-ООС, мешканцям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громади, за призначенням сімейного лікаря</w:t>
              <w:br w:type="page"/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дітям з інвалідністю відповідно до Закону України «Про основи соціальної захищеності осіб з інвалідністю в Україні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450 000,00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іншим групам населення з переліку Додатку 1 до Постанови КМУ від 17.08.1998 №1303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100 000,00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1 00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+10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1 100 000,00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на онкологічні захворювання, що потребують хіміотерапії та</w:t>
            </w:r>
            <w:r>
              <w:rPr>
                <w:rFonts w:ascii="Times New Roman" w:hAnsi="Times New Roman"/>
                <w:smallCaps w:val="0"/>
                <w:color w:val="00000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паліативн</w:t>
            </w:r>
            <w:r>
              <w:rPr>
                <w:rFonts w:ascii="Times New Roman" w:hAnsi="Times New Roman"/>
                <w:smallCaps w:val="0"/>
                <w:color w:val="00000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допомог</w:t>
            </w:r>
            <w:r>
              <w:rPr>
                <w:rFonts w:ascii="Times New Roman" w:hAnsi="Times New Roman"/>
                <w:smallCaps w:val="0"/>
                <w:color w:val="00000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у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7 900 000,00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+400 000,00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8 300 000,00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Відшкодування ліків хворому  після пересадки органів і тканин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Відшкодування ліків на лікування  хвороб (ревматизм, ревматоїдний артрит, системний червоний вовчак, бронхіальна астма, післяопераційний гіпотиреоз,, хвороба Бехтерєва, шизофренія та епілепсія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2 340 820,00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2 340 820,00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Відшкодування ліків на інші захворювання з Додатку 2 до Постанови КМУ від 17.08.1998 №1303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200 000,00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Відшкодування ліків для пацієнтів з орфанними  захворюваннями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300 000,00</w:t>
            </w:r>
          </w:p>
        </w:tc>
      </w:tr>
      <w:tr>
        <w:trPr>
          <w:jc w:val="center"/>
        </w:trPr>
        <w:tc>
          <w:tcPr>
            <w:tcW w:w="1230" w:type="dxa"/>
            <w:vMerge w:val="continue"/>
          </w:tcPr>
          <w:p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Закупівля медичних виробів на пільговій основі згідно Постанови КМУ №1301 від 03.12.2009 р.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3 000 000,00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+500 000,00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3 500 000,00</w:t>
            </w:r>
          </w:p>
        </w:tc>
      </w:tr>
      <w:tr>
        <w:trPr>
          <w:jc w:val="center"/>
        </w:trPr>
        <w:tc>
          <w:tcPr>
            <w:tcW w:w="12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  <w:lang w:val="uk-UA"/>
              </w:rPr>
              <w:t>1.2.11.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Забезпечення дітей хворих на фенілкетонурію з спеціальним лікувальним харчуванням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>
        <w:trPr>
          <w:jc w:val="center"/>
        </w:trPr>
        <w:tc>
          <w:tcPr>
            <w:tcW w:w="12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  <w:vAlign w:val="bottom"/>
          </w:tcPr>
          <w:p>
            <w:pPr>
              <w:rPr>
                <w:rFonts w:ascii="Times New Roman" w:hAnsi="Times New Roman"/>
                <w:b w:val="1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szCs w:val="24"/>
                <w:lang w:val="uk-UA"/>
              </w:rPr>
              <w:t>1.2.12.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Відшкодування ліків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833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2 800 000,00</w:t>
            </w:r>
          </w:p>
        </w:tc>
        <w:tc>
          <w:tcPr>
            <w:tcW w:w="1686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31" w:type="dxa"/>
          </w:tcPr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800 000,00</w:t>
            </w:r>
          </w:p>
        </w:tc>
      </w:tr>
      <w:tr>
        <w:trPr>
          <w:jc w:val="center"/>
        </w:trPr>
        <w:tc>
          <w:tcPr>
            <w:tcW w:w="4531" w:type="dxa"/>
            <w:gridSpan w:val="3"/>
          </w:tcPr>
          <w:p>
            <w:pPr>
              <w:rPr>
                <w:rFonts w:ascii="Times New Roman" w:hAnsi="Times New Roman"/>
                <w:b w:val="1"/>
                <w:color w:val="303030"/>
                <w:sz w:val="16"/>
                <w:szCs w:val="16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u w:val="single"/>
                <w:lang w:val="uk-UA" w:eastAsia="uk-UA"/>
              </w:rPr>
              <w:t xml:space="preserve">ВСЬОГО по розділу 1.2. </w:t>
            </w:r>
          </w:p>
          <w:p>
            <w:pP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Відшкодування ліків</w:t>
            </w:r>
          </w:p>
        </w:tc>
        <w:tc>
          <w:tcPr>
            <w:tcW w:w="1833" w:type="dxa"/>
            <w:vAlign w:val="bottom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18 290 820,00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686" w:type="dxa"/>
            <w:vAlign w:val="bottom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+1000 000,0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831" w:type="dxa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19 290 820,00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</w:tr>
      <w:tr>
        <w:trPr>
          <w:trHeight w:hRule="atLeast" w:val="1576"/>
          <w:jc w:val="center"/>
        </w:trPr>
        <w:tc>
          <w:tcPr>
            <w:tcW w:w="4531" w:type="dxa"/>
            <w:gridSpan w:val="3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u w:val="single"/>
                <w:lang w:val="uk-UA" w:eastAsia="uk-UA"/>
              </w:rPr>
              <w:t>Всього по розділу 1.</w:t>
            </w:r>
          </w:p>
          <w:p>
            <w:pP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 xml:space="preserve">Фінансова підтримка  КНП «Броварський міський центр первинної медико - санітарної допомоги.</w:t>
            </w:r>
          </w:p>
        </w:tc>
        <w:tc>
          <w:tcPr>
            <w:tcW w:w="1833" w:type="dxa"/>
            <w:vAlign w:val="bottom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54 949 370,00</w:t>
            </w: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686" w:type="dxa"/>
            <w:vAlign w:val="bottom"/>
          </w:tcPr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+1000 000,0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1"/>
                <w:color w:val="303030"/>
                <w:sz w:val="28"/>
                <w:szCs w:val="28"/>
                <w:lang w:val="uk-UA" w:eastAsia="uk-UA"/>
              </w:rPr>
              <w:t>55 949 370,00</w:t>
            </w:r>
          </w:p>
        </w:tc>
      </w:tr>
    </w:tbl>
    <w:p>
      <w:pPr>
        <w:pStyle w:val="P5"/>
        <w:shd w:val="clear" w:fill="FFFFFF"/>
        <w:spacing w:before="0" w:after="0" w:beforeAutospacing="0" w:afterAutospacing="0"/>
        <w:ind w:firstLine="709"/>
        <w:jc w:val="both"/>
        <w:rPr>
          <w:sz w:val="16"/>
          <w:szCs w:val="16"/>
          <w:lang w:val="uk-UA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  <w:szCs w:val="20"/>
          <w:lang w:val="uk-UA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                                                                Ніна ХОРОШАЄВА</w:t>
      </w:r>
    </w:p>
    <w:p>
      <w:pPr>
        <w:pStyle w:val="P5"/>
        <w:shd w:val="clear" w:fill="FFFFFF"/>
        <w:spacing w:before="0" w:after="0" w:beforeAutospacing="0" w:afterAutospacing="0"/>
        <w:ind w:firstLine="709"/>
        <w:jc w:val="both"/>
        <w:rPr>
          <w:lang w:val="uk-UA"/>
        </w:rPr>
      </w:pPr>
    </w:p>
    <w:sectPr>
      <w:type w:val="nextPage"/>
      <w:pgSz w:w="11907" w:h="16839" w:code="9"/>
      <w:pgMar w:left="1701" w:right="850" w:top="709" w:bottom="993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1CCC7F4A"/>
    <w:multiLevelType w:val="hybridMultilevel"/>
    <w:lvl w:ilvl="0" w:tplc="115C726E">
      <w:start w:val="1"/>
      <w:numFmt w:val="decimal"/>
      <w:suff w:val="tab"/>
      <w:lvlText w:val="%1."/>
      <w:lvlJc w:val="left"/>
      <w:pPr>
        <w:ind w:hanging="360" w:left="1069"/>
      </w:pPr>
      <w:rPr>
        <w:rFonts w:ascii="Times New Roman" w:hAnsi="Times New Roman"/>
        <w:b w:val="0"/>
        <w:color w:val="auto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789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09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29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49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69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89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09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29"/>
      </w:pPr>
      <w:rPr/>
    </w:lvl>
  </w:abstractNum>
  <w:abstractNum w:abstractNumId="2">
    <w:nsid w:val="3AD837F0"/>
    <w:multiLevelType w:val="hybridMultilevel"/>
    <w:lvl w:ilvl="0" w:tplc="CD70CF38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405259C1"/>
    <w:multiLevelType w:val="hybridMultilevel"/>
    <w:lvl w:ilvl="0" w:tplc="2E1A006E">
      <w:start w:val="40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  <w:color w:val="auto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44150AAF"/>
    <w:multiLevelType w:val="hybridMultilevel"/>
    <w:lvl w:ilvl="0" w:tplc="9522B09C">
      <w:start w:val="60"/>
      <w:numFmt w:val="bullet"/>
      <w:suff w:val="tab"/>
      <w:lvlText w:val="-"/>
      <w:lvlJc w:val="left"/>
      <w:pPr>
        <w:ind w:hanging="360" w:left="435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15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87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59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31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03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75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47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195"/>
      </w:pPr>
      <w:rPr>
        <w:rFonts w:ascii="Wingdings" w:hAnsi="Wingdings"/>
      </w:rPr>
    </w:lvl>
  </w:abstractNum>
  <w:abstractNum w:abstractNumId="5">
    <w:nsid w:val="5B371915"/>
    <w:multiLevelType w:val="hybridMultilevel"/>
    <w:lvl w:ilvl="0" w:tplc="040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D5F46F5"/>
    <w:multiLevelType w:val="multilevel"/>
    <w:lvl w:ilvl="0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  <w:color w:val="000000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65C748D7"/>
    <w:multiLevelType w:val="hybridMultilevel"/>
    <w:lvl w:ilvl="0" w:tplc="B8A64CB6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67433FE3"/>
    <w:multiLevelType w:val="hybridMultilevel"/>
    <w:lvl w:ilvl="0" w:tplc="4FC6E1D2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6FE6289D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rvps9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4">
    <w:name w:val="rvps69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5">
    <w:name w:val="rvps96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6">
    <w:name w:val="rvps9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7">
    <w:name w:val="Balloon Text"/>
    <w:basedOn w:val="P0"/>
    <w:link w:val="C6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8">
    <w:name w:val="rvps5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9">
    <w:name w:val="rvps5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0">
    <w:name w:val="rvps56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1">
    <w:name w:val="rvps5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2">
    <w:name w:val="rvps58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3">
    <w:name w:val="rvps59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4">
    <w:name w:val="rvps6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5">
    <w:name w:val="rvps6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6">
    <w:name w:val="rvps6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7">
    <w:name w:val="rvps6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8">
    <w:name w:val="rvps7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9">
    <w:name w:val="rvps8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0">
    <w:name w:val="rvps8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1">
    <w:name w:val="rvps8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2">
    <w:name w:val="rvps8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3">
    <w:name w:val="rvps8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4">
    <w:name w:val="rvps9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5">
    <w:name w:val="rvps9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6">
    <w:name w:val="rvps9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7">
    <w:name w:val="rvps10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8">
    <w:name w:val="rvps10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9">
    <w:name w:val="rvps106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0">
    <w:name w:val="rvps10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1">
    <w:name w:val="rvps108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2">
    <w:name w:val="rvps11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3">
    <w:name w:val="rvps11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4">
    <w:name w:val="rvps11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5">
    <w:name w:val="rvps118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6">
    <w:name w:val="rvps119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7">
    <w:name w:val="rvps126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38">
    <w:name w:val="rvps12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Strong"/>
    <w:basedOn w:val="C0"/>
    <w:qFormat/>
    <w:rPr>
      <w:b w:val="1"/>
      <w:bCs w:val="1"/>
    </w:rPr>
  </w:style>
  <w:style w:type="character" w:styleId="C5">
    <w:name w:val="rvts9"/>
    <w:basedOn w:val="C0"/>
    <w:rPr/>
  </w:style>
  <w:style w:type="character" w:styleId="C6">
    <w:name w:val="Текст выноски Знак"/>
    <w:basedOn w:val="C0"/>
    <w:link w:val="P7"/>
    <w:semiHidden/>
    <w:rPr>
      <w:rFonts w:ascii="Segoe UI" w:hAnsi="Segoe UI"/>
      <w:sz w:val="18"/>
      <w:szCs w:val="18"/>
    </w:rPr>
  </w:style>
  <w:style w:type="character" w:styleId="C7">
    <w:name w:val="rvts14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9ec7-c44d-4399-9c36-7dcccb75d98e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Home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2023-11-07T13:03:00Z</dcterms:created>
  <cp:lastModifiedBy>ASKOD</cp:lastModifiedBy>
  <cp:lastPrinted>2023-11-07T14:31:00Z</cp:lastPrinted>
  <dcterms:modified xsi:type="dcterms:W3CDTF">2023-11-08T11:28:49Z</dcterms:modified>
  <cp:revision>24</cp:revision>
</cp:coreProperties>
</file>