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hanging="558" w:left="567"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tabs>
          <w:tab w:val="left" w:pos="709" w:leader="none"/>
        </w:tabs>
        <w:spacing w:lineRule="auto" w:line="240" w:after="0" w:beforeAutospacing="0" w:afterAutospacing="0"/>
        <w:ind w:firstLine="709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«Про внесення змін до Комплексної Програми розвитку охорони здоров'я в Броварській міській територіальній громаді на 2022 - 2026 роки</w:t>
      </w:r>
    </w:p>
    <w:p>
      <w:pPr>
        <w:suppressAutoHyphens w:val="1"/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VIII скликання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uppressAutoHyphens w:val="1"/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keepNext w:val="1"/>
        <w:numPr>
          <w:ilvl w:val="0"/>
          <w:numId w:val="1"/>
        </w:numPr>
        <w:suppressAutoHyphens w:val="1"/>
        <w:spacing w:lineRule="auto" w:line="240" w:after="0" w:beforeAutospacing="0" w:afterAutospacing="0"/>
        <w:ind w:firstLine="567"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 w:val="1"/>
          <w:sz w:val="28"/>
          <w:szCs w:val="28"/>
          <w:lang w:eastAsia="zh-CN"/>
        </w:rPr>
        <w:t>1. Обґрунтування необхідності прийняття рішення</w:t>
      </w:r>
      <w:r>
        <w:rPr>
          <w:rFonts w:ascii="Times New Roman" w:hAnsi="Times New Roman"/>
          <w:b w:val="1"/>
          <w:sz w:val="28"/>
          <w:szCs w:val="28"/>
          <w:lang w:val="uk-UA" w:eastAsia="zh-CN"/>
        </w:rPr>
        <w:t>.</w:t>
      </w:r>
    </w:p>
    <w:p>
      <w:pPr>
        <w:keepNext w:val="1"/>
        <w:numPr>
          <w:ilvl w:val="0"/>
          <w:numId w:val="1"/>
        </w:numPr>
        <w:suppressAutoHyphens w:val="1"/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>
      <w:pPr>
        <w:spacing w:lineRule="atLeast" w:line="252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зв’язку з потребою в додатковому фінансуванні на відшкодування вартості ліків КНП БМР БР КО «Броварському міському центру первинної медико-санітарної допомоги» виділити додаткові кошти в розмірі    1 000 000,00 грн. для </w:t>
      </w:r>
      <w:r>
        <w:rPr>
          <w:rFonts w:ascii="Times New Roman" w:hAnsi="Times New Roman"/>
          <w:sz w:val="28"/>
          <w:szCs w:val="28"/>
        </w:rPr>
        <w:t>відшкодування ліків особам з інвалідністю І-ІІ групи відповідно до Закону України «Про основи соціальної захищеності осіб з інвалідністю в Україні»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на онкологічні захворювання, що потребують хіміотерапії та 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</w:rPr>
        <w:t xml:space="preserve">на </w:t>
      </w:r>
      <w:r>
        <w:rPr>
          <w:rFonts w:ascii="Times New Roman" w:hAnsi="Times New Roman"/>
          <w:sz w:val="28"/>
          <w:szCs w:val="28"/>
        </w:rPr>
        <w:t>паліативн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</w:rPr>
        <w:t>у</w:t>
      </w:r>
      <w:r>
        <w:rPr>
          <w:rFonts w:ascii="Times New Roman" w:hAnsi="Times New Roman"/>
          <w:sz w:val="28"/>
          <w:szCs w:val="28"/>
        </w:rPr>
        <w:t xml:space="preserve"> допомог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/>
          <w:sz w:val="28"/>
          <w:szCs w:val="28"/>
        </w:rPr>
        <w:t>на закупівлю медичних виробів на пільговій основі згідно Постанови КМУ 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1301 від 03.12.2009 р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>
      <w:pPr>
        <w:spacing w:lineRule="atLeast" w:line="252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Внести зміни в додаток заходів та потреб у фінансуванні до Комплексної програми розвитку охорони здоров’я в Броварській міській територіальній громаді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2022-2026 роки в розділ 1. «Фінансова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на відшкодування ліків, а саме: в п. 1.2.4.; 1.2.5.; 1.2.10.</w:t>
      </w:r>
    </w:p>
    <w:p>
      <w:pPr>
        <w:spacing w:lineRule="atLeast" w:line="252" w:after="0" w:beforeAutospacing="0" w:afterAutospacing="0"/>
        <w:ind w:firstLine="703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pacing w:lineRule="atLeast" w:line="252" w:after="0" w:beforeAutospacing="0" w:afterAutospacing="0"/>
        <w:ind w:firstLine="567"/>
        <w:jc w:val="both"/>
        <w:rPr>
          <w:lang w:val="uk-UA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2. Мета і шляхи її досягнення.</w:t>
      </w:r>
      <w:r>
        <w:rPr>
          <w:lang w:val="uk-UA"/>
        </w:rPr>
        <w:t xml:space="preserve"> </w:t>
      </w:r>
    </w:p>
    <w:p>
      <w:pPr>
        <w:spacing w:lineRule="atLeast" w:line="252" w:after="0" w:beforeAutospacing="0" w:afterAutospacing="0"/>
        <w:ind w:firstLine="70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зв’язку </w:t>
      </w:r>
      <w:r>
        <w:rPr>
          <w:rFonts w:ascii="Times New Roman" w:hAnsi="Times New Roman"/>
          <w:sz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з збільшеною додатковою потребою на відшкодування вартості ліків, з метою своєчасного забезпечення </w:t>
      </w:r>
      <w:bookmarkStart w:id="0" w:name="_Hlk99379194"/>
      <w:r>
        <w:rPr>
          <w:rFonts w:ascii="Times New Roman" w:hAnsi="Times New Roman"/>
          <w:sz w:val="28"/>
          <w:szCs w:val="28"/>
          <w:lang w:val="uk-UA"/>
        </w:rPr>
        <w:t xml:space="preserve">лікарськими препаратами є необхідність </w:t>
      </w:r>
      <w:r>
        <w:rPr>
          <w:rFonts w:ascii="Times New Roman" w:hAnsi="Times New Roman"/>
          <w:sz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виділенні додаткових коштів, а саме: 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- особам з інвалідністю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  <w:lang w:val="uk-UA"/>
        </w:rPr>
        <w:t xml:space="preserve"> групи;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на онкологічні захворювання, що потребують хіміотерапії та 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на </w:t>
      </w:r>
      <w:r>
        <w:rPr>
          <w:rFonts w:ascii="Times New Roman" w:hAnsi="Times New Roman"/>
          <w:sz w:val="28"/>
          <w:szCs w:val="28"/>
          <w:lang w:val="uk-UA"/>
        </w:rPr>
        <w:t>паліативн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допомог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особам, що потребують забезпечення медичними виробами на пільговій основі.  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3. Правові аспекти.</w:t>
      </w:r>
    </w:p>
    <w:p>
      <w:pPr>
        <w:suppressAutoHyphens w:val="1"/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3.1.</w:t>
      </w:r>
      <w:r>
        <w:rPr>
          <w:rFonts w:ascii="Times New Roman" w:hAnsi="Times New Roman"/>
          <w:color w:val="000000"/>
          <w:sz w:val="28"/>
          <w:szCs w:val="28"/>
          <w:kern w:val="3"/>
          <w:lang w:val="uk-UA"/>
        </w:rPr>
        <w:t xml:space="preserve"> Відповідно до Бюджетного Кодексу України.</w:t>
      </w: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3.2. Закон України «Про місцеве самоврядування в Україні».</w:t>
      </w: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3.3. Закон України «Основи законодавства України про охорону здоров'я» від</w:t>
      </w:r>
      <w: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19.11.1992  № 2801-ХІІ зі змінами.</w:t>
      </w: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3.4. Закон України «Про внесення змін до деяких законодавчих актів України, спрямованих на запобігання виникненню і поширенню коронавірусної хвороби (COVID-19)».</w:t>
      </w: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3.5.</w:t>
      </w:r>
      <w: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«Про державні фінансові гарантії медичного обслуговування населення».</w:t>
      </w: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 Постанова КМУ від 17.08.1998 № 1303</w:t>
      </w:r>
      <w:r>
        <w:t xml:space="preserve"> </w:t>
      </w:r>
      <w:r>
        <w:rPr>
          <w:lang w:val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 зі змінами.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3.7. </w:t>
      </w:r>
      <w:r>
        <w:rPr>
          <w:rFonts w:ascii="Times New Roman" w:hAnsi="Times New Roman"/>
          <w:sz w:val="28"/>
          <w:szCs w:val="28"/>
          <w:lang w:val="uk-UA"/>
        </w:rPr>
        <w:t>Постанова Кабінету Міністрів України від 11.07.2002 № 955 «Про затвердження Програми надання громадянам гарантованої державою безоплатної медичної допомоги».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3.8. Закон України «Про основи соціальної захищеності осіб з інвалідністю в Україні».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3.9. Закон України «Про статус ветеранів війни, гарантії їх соціального захисту» та учасники АТО-ООС.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3.10. Постанова Кабінету Міністрів України від 3 грудня 2009 р. № 1301 «Про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засобами» з змінами.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3.11. Постанова КМУ від 28 лютого 2022 р. № 169 м. Київ «Деякі питання здійснення оборонних та публічних закупівель товарів, робіт і послуг в умовах воєнного стану».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>4. Фінансово - економічне обґрунтування.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pacing w:lineRule="atLeast" w:line="252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КНП БМР «Броварський міський центр первинної медико-санітарної допомоги» потребує додаткового фінансування на відшкодування вартості ліків, необхідність в додаткових коштах в розмірі 1 000 000,00 грн. для забезпечення хворих для відшкодування ліків особам з інвалідністю І-ІІ групи відповідно до Закону України «Про основи соціальної захищеності осіб з інвалідністю в Україні»; на онкологічні захворювання, що потребують хіміотерапії та 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на </w:t>
      </w:r>
      <w:r>
        <w:rPr>
          <w:rFonts w:ascii="Times New Roman" w:hAnsi="Times New Roman"/>
          <w:sz w:val="28"/>
          <w:szCs w:val="28"/>
          <w:lang w:val="uk-UA"/>
        </w:rPr>
        <w:t>паліативн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допомог</w:t>
      </w: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>; на закупівлю медичних виробів на пільговій основі згідно Постанови КМУ № 1301 від 03.12.2009 р.</w:t>
      </w:r>
    </w:p>
    <w:p>
      <w:pPr>
        <w:spacing w:lineRule="atLeast" w:line="252" w:after="0" w:beforeAutospacing="0" w:afterAutospacing="0"/>
        <w:ind w:firstLine="703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spacing w:lineRule="atLeast" w:line="252" w:after="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5. Прогноз результатів.</w:t>
      </w:r>
    </w:p>
    <w:p>
      <w:pPr>
        <w:spacing w:lineRule="atLeast" w:line="252" w:after="0" w:beforeAutospacing="0" w:afterAutospacing="0"/>
        <w:ind w:firstLine="70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 xml:space="preserve"> </w:t>
      </w:r>
    </w:p>
    <w:p>
      <w:pPr>
        <w:suppressAutoHyphens w:val="1"/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задовільнить потребу на відшкодування вартості ліків з метою своєчасного забезпечення лікарськими препаратами та медичними виробами пільгових категорій населення громади.</w:t>
      </w: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>
      <w:pPr>
        <w:tabs>
          <w:tab w:val="left" w:pos="579" w:leader="none"/>
        </w:tabs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lang w:val="uk-UA" w:eastAsia="zh-CN"/>
        </w:rPr>
        <w:t xml:space="preserve">       </w:t>
      </w: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 xml:space="preserve"> 6. Суб’єкт подання проекту рішення.</w:t>
      </w:r>
    </w:p>
    <w:p>
      <w:pPr>
        <w:suppressAutoHyphens w:val="1"/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 xml:space="preserve"> </w:t>
      </w:r>
    </w:p>
    <w:p>
      <w:pPr>
        <w:pStyle w:val="P5"/>
        <w:shd w:val="clear" w:fill="FFFFFF"/>
        <w:tabs>
          <w:tab w:val="left" w:pos="564" w:leader="none"/>
        </w:tabs>
        <w:spacing w:before="0" w:after="0" w:beforeAutospacing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Відділ охорони здоров’я Броварської міської ради Броварського району Київської області. </w:t>
      </w:r>
    </w:p>
    <w:p>
      <w:pPr>
        <w:pStyle w:val="P5"/>
        <w:shd w:val="clear" w:fill="FFFFFF"/>
        <w:spacing w:before="0" w:after="0" w:beforeAutospacing="0" w:afterAutospacing="0"/>
        <w:ind w:firstLine="709"/>
        <w:jc w:val="both"/>
        <w:rPr>
          <w:sz w:val="28"/>
          <w:szCs w:val="28"/>
          <w:lang w:val="uk-UA"/>
        </w:rPr>
      </w:pPr>
    </w:p>
    <w:p>
      <w:pPr>
        <w:tabs>
          <w:tab w:val="left" w:pos="579" w:leader="none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Доповідач - начальник відділу</w:t>
      </w:r>
      <w:r>
        <w:rPr>
          <w:rFonts w:ascii="Times New Roman" w:hAnsi="Times New Roman"/>
          <w:sz w:val="28"/>
        </w:rPr>
        <w:t xml:space="preserve"> охорони здоров’я </w:t>
      </w:r>
      <w:r>
        <w:rPr>
          <w:rFonts w:ascii="Times New Roman" w:hAnsi="Times New Roman"/>
          <w:sz w:val="28"/>
          <w:szCs w:val="28"/>
          <w:lang w:val="uk-UA"/>
        </w:rPr>
        <w:t xml:space="preserve">Хорошаєва Ніна Євгенівна. </w:t>
      </w: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7. Порівняльна таблиця</w:t>
      </w:r>
      <w:r>
        <w:rPr>
          <w:rFonts w:ascii="Times New Roman" w:hAnsi="Times New Roman"/>
          <w:b w:val="1"/>
          <w:smallCaps w:val="0"/>
          <w:color w:val="000000"/>
          <w:sz w:val="28"/>
          <w:szCs w:val="22"/>
          <w:cs w:val="0"/>
          <w:spacing w:val="0"/>
          <w:w w:val="100"/>
          <w:position w:val="0"/>
          <w:snapToGrid w:val="1"/>
          <w:lang w:val="uk-UA" w:eastAsia="zh-CN"/>
        </w:rPr>
        <w:t>.</w:t>
      </w:r>
    </w:p>
    <w:p>
      <w:pPr>
        <w:suppressAutoHyphens w:val="1"/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tbl>
      <w:tblPr>
        <w:tblStyle w:val="T2"/>
        <w:tblW w:w="9881" w:type="dxa"/>
        <w:jc w:val="center"/>
        <w:tblLayout w:type="fixed"/>
        <w:tblLook w:val="04A0"/>
      </w:tblPr>
      <w:tblGrid/>
      <w:tr>
        <w:trPr>
          <w:jc w:val="center"/>
        </w:trPr>
        <w:tc>
          <w:tcPr>
            <w:tcW w:w="9881" w:type="dxa"/>
            <w:gridSpan w:val="6"/>
          </w:tcPr>
          <w:p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 xml:space="preserve">Розділ 1. </w:t>
            </w:r>
            <w:r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      </w:r>
          </w:p>
        </w:tc>
      </w:tr>
      <w:tr>
        <w:trPr>
          <w:trHeight w:hRule="atLeast" w:val="357"/>
          <w:jc w:val="center"/>
        </w:trPr>
        <w:tc>
          <w:tcPr>
            <w:tcW w:w="1230" w:type="dxa"/>
          </w:tcPr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eastAsia="uk-UA"/>
              </w:rPr>
              <w:t>КПКВК</w:t>
            </w:r>
          </w:p>
        </w:tc>
        <w:tc>
          <w:tcPr>
            <w:tcW w:w="3301" w:type="dxa"/>
            <w:gridSpan w:val="2"/>
          </w:tcPr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eastAsia="uk-UA"/>
              </w:rPr>
              <w:t>Н</w:t>
            </w: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АЗВА</w:t>
            </w:r>
          </w:p>
        </w:tc>
        <w:tc>
          <w:tcPr>
            <w:tcW w:w="1833" w:type="dxa"/>
          </w:tcPr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eastAsia="uk-UA"/>
              </w:rPr>
              <w:t>Б</w:t>
            </w: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УЛО</w:t>
            </w:r>
          </w:p>
        </w:tc>
        <w:tc>
          <w:tcPr>
            <w:tcW w:w="1686" w:type="dxa"/>
          </w:tcPr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ЗМІНИ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СТАЛО</w:t>
            </w:r>
          </w:p>
        </w:tc>
      </w:tr>
      <w:tr>
        <w:trPr>
          <w:trHeight w:hRule="atLeast" w:val="485"/>
          <w:jc w:val="center"/>
        </w:trPr>
        <w:tc>
          <w:tcPr>
            <w:tcW w:w="1230" w:type="dxa"/>
          </w:tcPr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0712111</w:t>
            </w:r>
          </w:p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892" w:type="dxa"/>
          </w:tcPr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1.2.</w:t>
            </w:r>
          </w:p>
        </w:tc>
        <w:tc>
          <w:tcPr>
            <w:tcW w:w="7759" w:type="dxa"/>
            <w:gridSpan w:val="4"/>
          </w:tcPr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ВІДШКОДУВАННЯ ЛІКІВ</w:t>
            </w:r>
          </w:p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 xml:space="preserve">                                                                                                (грн.)</w:t>
            </w:r>
          </w:p>
        </w:tc>
      </w:tr>
      <w:tr>
        <w:trPr>
          <w:jc w:val="center"/>
        </w:trPr>
        <w:tc>
          <w:tcPr>
            <w:tcW w:w="1230" w:type="dxa"/>
          </w:tcPr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 xml:space="preserve">Всього по розділу  </w:t>
            </w:r>
          </w:p>
        </w:tc>
        <w:tc>
          <w:tcPr>
            <w:tcW w:w="892" w:type="dxa"/>
          </w:tcPr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2409" w:type="dxa"/>
            <w:vAlign w:val="center"/>
          </w:tcPr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1833" w:type="dxa"/>
            <w:vAlign w:val="bottom"/>
          </w:tcPr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18 290 820,00</w:t>
            </w:r>
          </w:p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1686" w:type="dxa"/>
            <w:vAlign w:val="bottom"/>
          </w:tcPr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1 000 000,00</w:t>
            </w:r>
          </w:p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19 290 820,00</w:t>
            </w:r>
          </w:p>
        </w:tc>
      </w:tr>
      <w:tr>
        <w:trPr>
          <w:jc w:val="center"/>
        </w:trPr>
        <w:tc>
          <w:tcPr>
            <w:tcW w:w="1230" w:type="dxa"/>
            <w:vMerge w:val="restart"/>
          </w:tcPr>
          <w:p>
            <w:pPr>
              <w:rPr>
                <w:rFonts w:ascii="Times New Roman" w:hAnsi="Times New Roman"/>
                <w:color w:val="303030"/>
                <w:sz w:val="28"/>
                <w:szCs w:val="28"/>
                <w:lang w:eastAsia="uk-UA"/>
              </w:rPr>
            </w:pPr>
          </w:p>
        </w:tc>
        <w:tc>
          <w:tcPr>
            <w:tcW w:w="892" w:type="dxa"/>
            <w:vAlign w:val="bottom"/>
          </w:tcPr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Відшкодування ліків учасникам бойових дій та особ</w:t>
            </w:r>
            <w:r>
              <w:rPr>
                <w:rFonts w:ascii="Times New Roman" w:hAnsi="Times New Roman"/>
                <w:color w:val="000000"/>
                <w:sz w:val="28"/>
              </w:rPr>
              <w:t>ам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 інвалідністю відповідно до Закону України «Про статус ветеранів війни, гарантії їх соціального захисту» та учасники АТО-ООС, мешканцям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Броварської міської територіальної громади, за призначенням сімейного лікаря</w:t>
              <w:br w:type="page"/>
            </w:r>
          </w:p>
        </w:tc>
        <w:tc>
          <w:tcPr>
            <w:tcW w:w="1833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86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0,00</w:t>
            </w:r>
          </w:p>
        </w:tc>
      </w:tr>
      <w:tr>
        <w:trPr>
          <w:jc w:val="center"/>
        </w:trPr>
        <w:tc>
          <w:tcPr>
            <w:tcW w:w="1230" w:type="dxa"/>
            <w:vMerge w:val="continue"/>
          </w:tcPr>
          <w:p>
            <w:pPr>
              <w:rPr>
                <w:rFonts w:ascii="Times New Roman" w:hAnsi="Times New Roman"/>
                <w:color w:val="303030"/>
                <w:sz w:val="28"/>
                <w:szCs w:val="28"/>
                <w:lang w:eastAsia="uk-UA"/>
              </w:rPr>
            </w:pPr>
          </w:p>
        </w:tc>
        <w:tc>
          <w:tcPr>
            <w:tcW w:w="892" w:type="dxa"/>
            <w:vAlign w:val="bottom"/>
          </w:tcPr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Відшкодування ліків дітям з інвалідністю відповідно до Закону України «Про основи соціальної захищеності осіб з інвалідністю в Україні</w:t>
            </w:r>
          </w:p>
        </w:tc>
        <w:tc>
          <w:tcPr>
            <w:tcW w:w="1833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50 000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,00</w:t>
            </w:r>
          </w:p>
        </w:tc>
        <w:tc>
          <w:tcPr>
            <w:tcW w:w="1686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831" w:type="dxa"/>
          </w:tcPr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450 000,00</w:t>
            </w:r>
          </w:p>
        </w:tc>
      </w:tr>
      <w:tr>
        <w:trPr>
          <w:jc w:val="center"/>
        </w:trPr>
        <w:tc>
          <w:tcPr>
            <w:tcW w:w="1230" w:type="dxa"/>
            <w:vMerge w:val="continue"/>
          </w:tcPr>
          <w:p>
            <w:pPr>
              <w:rPr>
                <w:rFonts w:ascii="Times New Roman" w:hAnsi="Times New Roman"/>
                <w:color w:val="303030"/>
                <w:sz w:val="28"/>
                <w:szCs w:val="28"/>
                <w:lang w:eastAsia="uk-UA"/>
              </w:rPr>
            </w:pPr>
          </w:p>
        </w:tc>
        <w:tc>
          <w:tcPr>
            <w:tcW w:w="892" w:type="dxa"/>
            <w:vAlign w:val="bottom"/>
          </w:tcPr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Відшкодування ліків іншим групам населення з переліку Додатку 1 до Постанови КМУ від 17.08.1998 №1303</w:t>
            </w:r>
          </w:p>
        </w:tc>
        <w:tc>
          <w:tcPr>
            <w:tcW w:w="1833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100 000,00</w:t>
            </w:r>
          </w:p>
        </w:tc>
        <w:tc>
          <w:tcPr>
            <w:tcW w:w="1686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100 000,00</w:t>
            </w:r>
          </w:p>
        </w:tc>
      </w:tr>
      <w:tr>
        <w:trPr>
          <w:jc w:val="center"/>
        </w:trPr>
        <w:tc>
          <w:tcPr>
            <w:tcW w:w="1230" w:type="dxa"/>
            <w:vMerge w:val="continue"/>
          </w:tcPr>
          <w:p>
            <w:pPr>
              <w:rPr>
                <w:rFonts w:ascii="Times New Roman" w:hAnsi="Times New Roman"/>
                <w:color w:val="303030"/>
                <w:sz w:val="28"/>
                <w:szCs w:val="28"/>
                <w:lang w:eastAsia="uk-UA"/>
              </w:rPr>
            </w:pPr>
          </w:p>
        </w:tc>
        <w:tc>
          <w:tcPr>
            <w:tcW w:w="892" w:type="dxa"/>
            <w:vAlign w:val="bottom"/>
          </w:tcPr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Відшкодування ліків особам з інвалідністю І-ІІ групи відповідно до Закону України «Про основи соціальної захищеності осіб з інвалідністю в Україні»</w:t>
            </w:r>
          </w:p>
        </w:tc>
        <w:tc>
          <w:tcPr>
            <w:tcW w:w="1833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1 00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0 000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,00</w:t>
            </w:r>
          </w:p>
        </w:tc>
        <w:tc>
          <w:tcPr>
            <w:tcW w:w="1686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+10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0 000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,00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1 100 000,00</w:t>
            </w:r>
          </w:p>
        </w:tc>
      </w:tr>
      <w:tr>
        <w:trPr>
          <w:jc w:val="center"/>
        </w:trPr>
        <w:tc>
          <w:tcPr>
            <w:tcW w:w="1230" w:type="dxa"/>
            <w:vMerge w:val="continue"/>
          </w:tcPr>
          <w:p>
            <w:pPr>
              <w:rPr>
                <w:rFonts w:ascii="Times New Roman" w:hAnsi="Times New Roman"/>
                <w:color w:val="303030"/>
                <w:sz w:val="28"/>
                <w:szCs w:val="28"/>
                <w:lang w:eastAsia="uk-UA"/>
              </w:rPr>
            </w:pPr>
          </w:p>
        </w:tc>
        <w:tc>
          <w:tcPr>
            <w:tcW w:w="892" w:type="dxa"/>
            <w:vAlign w:val="bottom"/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  <w:t>1.2.5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Відшкодування ліків на онкологічні захворювання, що потребують хіміотерапії та</w:t>
            </w:r>
            <w:r>
              <w:rPr>
                <w:rFonts w:ascii="Times New Roman" w:hAnsi="Times New Roman"/>
                <w:smallCaps w:val="0"/>
                <w:color w:val="00000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 xml:space="preserve"> 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паліативн</w:t>
            </w:r>
            <w:r>
              <w:rPr>
                <w:rFonts w:ascii="Times New Roman" w:hAnsi="Times New Roman"/>
                <w:smallCaps w:val="0"/>
                <w:color w:val="00000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допомог</w:t>
            </w:r>
            <w:r>
              <w:rPr>
                <w:rFonts w:ascii="Times New Roman" w:hAnsi="Times New Roman"/>
                <w:smallCaps w:val="0"/>
                <w:color w:val="000000"/>
                <w:sz w:val="28"/>
                <w:szCs w:val="22"/>
                <w:cs w:val="0"/>
                <w:spacing w:val="0"/>
                <w:w w:val="100"/>
                <w:position w:val="0"/>
                <w:snapToGrid w:val="1"/>
              </w:rPr>
              <w:t>у</w:t>
            </w:r>
          </w:p>
        </w:tc>
        <w:tc>
          <w:tcPr>
            <w:tcW w:w="1833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7 900 000,00</w:t>
            </w:r>
          </w:p>
        </w:tc>
        <w:tc>
          <w:tcPr>
            <w:tcW w:w="1686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+400 000,00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8 300 000,00</w:t>
            </w:r>
          </w:p>
        </w:tc>
      </w:tr>
      <w:tr>
        <w:trPr>
          <w:jc w:val="center"/>
        </w:trPr>
        <w:tc>
          <w:tcPr>
            <w:tcW w:w="1230" w:type="dxa"/>
            <w:vMerge w:val="continue"/>
          </w:tcPr>
          <w:p>
            <w:pPr>
              <w:rPr>
                <w:rFonts w:ascii="Times New Roman" w:hAnsi="Times New Roman"/>
                <w:color w:val="303030"/>
                <w:sz w:val="28"/>
                <w:szCs w:val="28"/>
                <w:lang w:eastAsia="uk-UA"/>
              </w:rPr>
            </w:pPr>
          </w:p>
        </w:tc>
        <w:tc>
          <w:tcPr>
            <w:tcW w:w="892" w:type="dxa"/>
            <w:vAlign w:val="bottom"/>
          </w:tcPr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  <w:t>1.2.6.</w:t>
            </w:r>
          </w:p>
        </w:tc>
        <w:tc>
          <w:tcPr>
            <w:tcW w:w="2409" w:type="dxa"/>
            <w:vAlign w:val="center"/>
          </w:tcPr>
          <w:p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Відшкодування ліків хворому  після пересадки органів і тканин</w:t>
            </w:r>
          </w:p>
        </w:tc>
        <w:tc>
          <w:tcPr>
            <w:tcW w:w="1833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0 000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,00</w:t>
            </w:r>
          </w:p>
        </w:tc>
        <w:tc>
          <w:tcPr>
            <w:tcW w:w="1686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0 000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,00</w:t>
            </w:r>
          </w:p>
        </w:tc>
      </w:tr>
      <w:tr>
        <w:trPr>
          <w:jc w:val="center"/>
        </w:trPr>
        <w:tc>
          <w:tcPr>
            <w:tcW w:w="1230" w:type="dxa"/>
            <w:vMerge w:val="continue"/>
          </w:tcPr>
          <w:p>
            <w:pPr>
              <w:rPr>
                <w:rFonts w:ascii="Times New Roman" w:hAnsi="Times New Roman"/>
                <w:color w:val="303030"/>
                <w:sz w:val="28"/>
                <w:szCs w:val="28"/>
                <w:lang w:eastAsia="uk-UA"/>
              </w:rPr>
            </w:pPr>
          </w:p>
        </w:tc>
        <w:tc>
          <w:tcPr>
            <w:tcW w:w="892" w:type="dxa"/>
            <w:vAlign w:val="bottom"/>
          </w:tcPr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2409" w:type="dxa"/>
            <w:vAlign w:val="center"/>
          </w:tcPr>
          <w:p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Відшкодування ліків на лікування  хвороб (ревматизм, ревматоїдний артрит, системний червоний вовчак, бронхіальна астма, післяопераційний гіпотиреоз,, хвороба Бехтерєва, шизофренія та епілепсія</w:t>
            </w:r>
          </w:p>
        </w:tc>
        <w:tc>
          <w:tcPr>
            <w:tcW w:w="1833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2 340 820,00</w:t>
            </w:r>
          </w:p>
        </w:tc>
        <w:tc>
          <w:tcPr>
            <w:tcW w:w="1686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2 340 820,00</w:t>
            </w:r>
          </w:p>
        </w:tc>
      </w:tr>
      <w:tr>
        <w:trPr>
          <w:jc w:val="center"/>
        </w:trPr>
        <w:tc>
          <w:tcPr>
            <w:tcW w:w="1230" w:type="dxa"/>
            <w:vMerge w:val="continue"/>
          </w:tcPr>
          <w:p>
            <w:pPr>
              <w:rPr>
                <w:rFonts w:ascii="Times New Roman" w:hAnsi="Times New Roman"/>
                <w:color w:val="303030"/>
                <w:sz w:val="28"/>
                <w:szCs w:val="28"/>
                <w:lang w:eastAsia="uk-UA"/>
              </w:rPr>
            </w:pPr>
          </w:p>
        </w:tc>
        <w:tc>
          <w:tcPr>
            <w:tcW w:w="892" w:type="dxa"/>
            <w:vAlign w:val="bottom"/>
          </w:tcPr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  <w:t>1.2.8.</w:t>
            </w:r>
          </w:p>
        </w:tc>
        <w:tc>
          <w:tcPr>
            <w:tcW w:w="2409" w:type="dxa"/>
            <w:vAlign w:val="center"/>
          </w:tcPr>
          <w:p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Відшкодування ліків на інші захворювання з Додатку 2 до Постанови КМУ від 17.08.1998 №1303</w:t>
            </w:r>
          </w:p>
        </w:tc>
        <w:tc>
          <w:tcPr>
            <w:tcW w:w="1833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200 000,00</w:t>
            </w:r>
          </w:p>
        </w:tc>
        <w:tc>
          <w:tcPr>
            <w:tcW w:w="1686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200 000,00</w:t>
            </w:r>
          </w:p>
        </w:tc>
      </w:tr>
      <w:tr>
        <w:trPr>
          <w:jc w:val="center"/>
        </w:trPr>
        <w:tc>
          <w:tcPr>
            <w:tcW w:w="1230" w:type="dxa"/>
            <w:vMerge w:val="continue"/>
          </w:tcPr>
          <w:p>
            <w:pPr>
              <w:rPr>
                <w:rFonts w:ascii="Times New Roman" w:hAnsi="Times New Roman"/>
                <w:color w:val="303030"/>
                <w:sz w:val="28"/>
                <w:szCs w:val="28"/>
                <w:lang w:eastAsia="uk-UA"/>
              </w:rPr>
            </w:pPr>
          </w:p>
        </w:tc>
        <w:tc>
          <w:tcPr>
            <w:tcW w:w="892" w:type="dxa"/>
            <w:vAlign w:val="bottom"/>
          </w:tcPr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2409" w:type="dxa"/>
            <w:vAlign w:val="center"/>
          </w:tcPr>
          <w:p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Відшкодування ліків для пацієнтів з орфанними  захворюваннями</w:t>
            </w:r>
          </w:p>
        </w:tc>
        <w:tc>
          <w:tcPr>
            <w:tcW w:w="1833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300 000,00</w:t>
            </w:r>
          </w:p>
        </w:tc>
        <w:tc>
          <w:tcPr>
            <w:tcW w:w="1686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300 000,00</w:t>
            </w:r>
          </w:p>
        </w:tc>
      </w:tr>
      <w:tr>
        <w:trPr>
          <w:jc w:val="center"/>
        </w:trPr>
        <w:tc>
          <w:tcPr>
            <w:tcW w:w="1230" w:type="dxa"/>
            <w:vMerge w:val="continue"/>
          </w:tcPr>
          <w:p>
            <w:pPr>
              <w:rPr>
                <w:rFonts w:ascii="Times New Roman" w:hAnsi="Times New Roman"/>
                <w:color w:val="303030"/>
                <w:sz w:val="28"/>
                <w:szCs w:val="28"/>
                <w:lang w:eastAsia="uk-UA"/>
              </w:rPr>
            </w:pPr>
          </w:p>
        </w:tc>
        <w:tc>
          <w:tcPr>
            <w:tcW w:w="892" w:type="dxa"/>
            <w:vAlign w:val="bottom"/>
          </w:tcPr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szCs w:val="24"/>
              </w:rPr>
              <w:t>1.2.10.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Закупівля медичних виробів на пільговій основі згідно Постанови КМУ №1301 від 03.12.2009 р.</w:t>
            </w:r>
          </w:p>
        </w:tc>
        <w:tc>
          <w:tcPr>
            <w:tcW w:w="1833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3 000 000,00</w:t>
            </w:r>
          </w:p>
        </w:tc>
        <w:tc>
          <w:tcPr>
            <w:tcW w:w="1686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+500 000,00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3 500 000,00</w:t>
            </w:r>
          </w:p>
        </w:tc>
      </w:tr>
      <w:tr>
        <w:trPr>
          <w:jc w:val="center"/>
        </w:trPr>
        <w:tc>
          <w:tcPr>
            <w:tcW w:w="12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892" w:type="dxa"/>
            <w:vAlign w:val="bottom"/>
          </w:tcPr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szCs w:val="24"/>
                <w:lang w:val="uk-UA"/>
              </w:rPr>
              <w:t>1.2.11.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Забезпечення дітей хворих на фенілкетонурію з спеціальним лікувальним харчуванням</w:t>
            </w:r>
          </w:p>
        </w:tc>
        <w:tc>
          <w:tcPr>
            <w:tcW w:w="1833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686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0,00</w:t>
            </w:r>
          </w:p>
        </w:tc>
      </w:tr>
      <w:tr>
        <w:trPr>
          <w:jc w:val="center"/>
        </w:trPr>
        <w:tc>
          <w:tcPr>
            <w:tcW w:w="123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892" w:type="dxa"/>
            <w:vAlign w:val="bottom"/>
          </w:tcPr>
          <w:p>
            <w:pPr>
              <w:rPr>
                <w:rFonts w:ascii="Times New Roman" w:hAnsi="Times New Roman"/>
                <w:b w:val="1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  <w:szCs w:val="24"/>
                <w:lang w:val="uk-UA"/>
              </w:rPr>
              <w:t>1.2.12.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Відшкодування ліків учасникам бойових дій та особи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</w:t>
            </w:r>
          </w:p>
        </w:tc>
        <w:tc>
          <w:tcPr>
            <w:tcW w:w="1833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2 800 000,00</w:t>
            </w:r>
          </w:p>
        </w:tc>
        <w:tc>
          <w:tcPr>
            <w:tcW w:w="1686" w:type="dxa"/>
            <w:vAlign w:val="bottom"/>
          </w:tcPr>
          <w:p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831" w:type="dxa"/>
          </w:tcPr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800 000,00</w:t>
            </w:r>
          </w:p>
        </w:tc>
      </w:tr>
      <w:tr>
        <w:trPr>
          <w:jc w:val="center"/>
        </w:trPr>
        <w:tc>
          <w:tcPr>
            <w:tcW w:w="4531" w:type="dxa"/>
            <w:gridSpan w:val="3"/>
          </w:tcPr>
          <w:p>
            <w:pPr>
              <w:rPr>
                <w:rFonts w:ascii="Times New Roman" w:hAnsi="Times New Roman"/>
                <w:b w:val="1"/>
                <w:color w:val="303030"/>
                <w:sz w:val="16"/>
                <w:szCs w:val="16"/>
                <w:lang w:val="uk-UA" w:eastAsia="uk-UA"/>
              </w:rPr>
            </w:pPr>
          </w:p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u w:val="single"/>
                <w:lang w:val="uk-UA" w:eastAsia="uk-UA"/>
              </w:rPr>
              <w:t xml:space="preserve">ВСЬОГО по розділу 1.2. </w:t>
            </w:r>
          </w:p>
          <w:p>
            <w:pPr>
              <w:rPr>
                <w:rFonts w:ascii="Times New Roman" w:hAnsi="Times New Roman"/>
                <w:b w:val="1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1"/>
                <w:color w:val="000000"/>
                <w:sz w:val="28"/>
                <w:szCs w:val="28"/>
                <w:lang w:val="uk-UA"/>
              </w:rPr>
              <w:t>Відшкодування ліків</w:t>
            </w:r>
          </w:p>
        </w:tc>
        <w:tc>
          <w:tcPr>
            <w:tcW w:w="1833" w:type="dxa"/>
            <w:vAlign w:val="bottom"/>
          </w:tcPr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18 290 820,00</w:t>
            </w:r>
          </w:p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1686" w:type="dxa"/>
            <w:vAlign w:val="bottom"/>
          </w:tcPr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+1000 000,0</w:t>
            </w:r>
          </w:p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1831" w:type="dxa"/>
          </w:tcPr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19 290 820,00</w:t>
            </w:r>
          </w:p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</w:tc>
      </w:tr>
      <w:tr>
        <w:trPr>
          <w:trHeight w:hRule="atLeast" w:val="1576"/>
          <w:jc w:val="center"/>
        </w:trPr>
        <w:tc>
          <w:tcPr>
            <w:tcW w:w="4531" w:type="dxa"/>
            <w:gridSpan w:val="3"/>
          </w:tcPr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u w:val="single"/>
                <w:lang w:val="uk-UA" w:eastAsia="uk-UA"/>
              </w:rPr>
              <w:t>Всього по розділу 1.</w:t>
            </w:r>
          </w:p>
          <w:p>
            <w:pPr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1"/>
                <w:sz w:val="28"/>
                <w:szCs w:val="28"/>
                <w:lang w:val="uk-UA"/>
              </w:rPr>
              <w:t xml:space="preserve">Фінансова підтримка  КНП «Броварський міський центр первинної медико - санітарної допомоги.</w:t>
            </w:r>
          </w:p>
        </w:tc>
        <w:tc>
          <w:tcPr>
            <w:tcW w:w="1833" w:type="dxa"/>
            <w:vAlign w:val="bottom"/>
          </w:tcPr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54 949 370,00</w:t>
            </w:r>
          </w:p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1686" w:type="dxa"/>
            <w:vAlign w:val="bottom"/>
          </w:tcPr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+1000 000,0</w:t>
            </w:r>
          </w:p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</w:tc>
        <w:tc>
          <w:tcPr>
            <w:tcW w:w="1831" w:type="dxa"/>
          </w:tcPr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  <w:p>
            <w:pPr>
              <w:jc w:val="center"/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</w:p>
          <w:p>
            <w:pP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b w:val="1"/>
                <w:color w:val="303030"/>
                <w:sz w:val="28"/>
                <w:szCs w:val="28"/>
                <w:lang w:val="uk-UA" w:eastAsia="uk-UA"/>
              </w:rPr>
              <w:t>55 949 370,00</w:t>
            </w:r>
          </w:p>
        </w:tc>
      </w:tr>
    </w:tbl>
    <w:p>
      <w:pPr>
        <w:pStyle w:val="P5"/>
        <w:shd w:val="clear" w:fill="FFFFFF"/>
        <w:spacing w:before="0" w:after="0" w:beforeAutospacing="0" w:afterAutospacing="0"/>
        <w:ind w:firstLine="709"/>
        <w:jc w:val="both"/>
        <w:rPr>
          <w:sz w:val="16"/>
          <w:szCs w:val="16"/>
          <w:lang w:val="uk-UA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0"/>
          <w:szCs w:val="20"/>
          <w:lang w:val="uk-UA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відділу                                                                 Ніна ХОРОШАЄВА</w:t>
      </w:r>
    </w:p>
    <w:p>
      <w:pPr>
        <w:pStyle w:val="P5"/>
        <w:shd w:val="clear" w:fill="FFFFFF"/>
        <w:spacing w:before="0" w:after="0" w:beforeAutospacing="0" w:afterAutospacing="0"/>
        <w:ind w:firstLine="709"/>
        <w:jc w:val="both"/>
        <w:rPr>
          <w:lang w:val="uk-UA"/>
        </w:rPr>
      </w:pPr>
    </w:p>
    <w:sectPr>
      <w:type w:val="nextPage"/>
      <w:pgSz w:w="11907" w:h="16839" w:code="9"/>
      <w:pgMar w:left="1701" w:right="850" w:top="709" w:bottom="993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1CCC7F4A"/>
    <w:multiLevelType w:val="hybridMultilevel"/>
    <w:lvl w:ilvl="0" w:tplc="115C726E">
      <w:start w:val="1"/>
      <w:numFmt w:val="decimal"/>
      <w:suff w:val="tab"/>
      <w:lvlText w:val="%1."/>
      <w:lvlJc w:val="left"/>
      <w:pPr>
        <w:ind w:hanging="360" w:left="1069"/>
      </w:pPr>
      <w:rPr>
        <w:rFonts w:ascii="Times New Roman" w:hAnsi="Times New Roman"/>
        <w:b w:val="0"/>
        <w:color w:val="auto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789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09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29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49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69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389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09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29"/>
      </w:pPr>
      <w:rPr/>
    </w:lvl>
  </w:abstractNum>
  <w:abstractNum w:abstractNumId="2">
    <w:nsid w:val="3AD837F0"/>
    <w:multiLevelType w:val="hybridMultilevel"/>
    <w:lvl w:ilvl="0" w:tplc="CD70CF38">
      <w:start w:val="1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22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22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22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22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22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22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22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22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nsid w:val="405259C1"/>
    <w:multiLevelType w:val="hybridMultilevel"/>
    <w:lvl w:ilvl="0" w:tplc="2E1A006E">
      <w:start w:val="40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  <w:color w:val="auto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44150AAF"/>
    <w:multiLevelType w:val="hybridMultilevel"/>
    <w:lvl w:ilvl="0" w:tplc="9522B09C">
      <w:start w:val="60"/>
      <w:numFmt w:val="bullet"/>
      <w:suff w:val="tab"/>
      <w:lvlText w:val="-"/>
      <w:lvlJc w:val="left"/>
      <w:pPr>
        <w:ind w:hanging="360" w:left="435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155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1875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595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315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035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4755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475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195"/>
      </w:pPr>
      <w:rPr>
        <w:rFonts w:ascii="Wingdings" w:hAnsi="Wingdings"/>
      </w:rPr>
    </w:lvl>
  </w:abstractNum>
  <w:abstractNum w:abstractNumId="5">
    <w:nsid w:val="5B371915"/>
    <w:multiLevelType w:val="hybridMultilevel"/>
    <w:lvl w:ilvl="0" w:tplc="04090011">
      <w:start w:val="1"/>
      <w:numFmt w:val="decimal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5D5F46F5"/>
    <w:multiLevelType w:val="multilevel"/>
    <w:lvl w:ilvl="0">
      <w:start w:val="1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  <w:color w:val="000000"/>
      </w:rPr>
    </w:lvl>
    <w:lvl w:ilvl="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nsid w:val="65C748D7"/>
    <w:multiLevelType w:val="hybridMultilevel"/>
    <w:lvl w:ilvl="0" w:tplc="B8A64CB6">
      <w:start w:val="1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8">
    <w:nsid w:val="67433FE3"/>
    <w:multiLevelType w:val="hybridMultilevel"/>
    <w:lvl w:ilvl="0" w:tplc="4FC6E1D2">
      <w:start w:val="1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9">
    <w:nsid w:val="6FE6289D"/>
    <w:multiLevelType w:val="hybridMultilevel"/>
    <w:lvl w:ilvl="0" w:tplc="04190011">
      <w:start w:val="1"/>
      <w:numFmt w:val="decimal"/>
      <w:suff w:val="tab"/>
      <w:lvlText w:val="%1)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rvps97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4">
    <w:name w:val="rvps69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5">
    <w:name w:val="rvps96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6">
    <w:name w:val="rvps94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7">
    <w:name w:val="Balloon Text"/>
    <w:basedOn w:val="P0"/>
    <w:link w:val="C6"/>
    <w:semiHidden/>
    <w:pPr>
      <w:spacing w:lineRule="auto" w:line="240" w:after="0" w:beforeAutospacing="0" w:afterAutospacing="0"/>
    </w:pPr>
    <w:rPr>
      <w:rFonts w:ascii="Segoe UI" w:hAnsi="Segoe UI"/>
      <w:sz w:val="18"/>
      <w:szCs w:val="18"/>
    </w:rPr>
  </w:style>
  <w:style w:type="paragraph" w:styleId="P8">
    <w:name w:val="rvps54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9">
    <w:name w:val="rvps55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10">
    <w:name w:val="rvps56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11">
    <w:name w:val="rvps57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12">
    <w:name w:val="rvps58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13">
    <w:name w:val="rvps59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14">
    <w:name w:val="rvps60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15">
    <w:name w:val="rvps61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16">
    <w:name w:val="rvps62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17">
    <w:name w:val="rvps63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18">
    <w:name w:val="rvps70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19">
    <w:name w:val="rvps80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0">
    <w:name w:val="rvps81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1">
    <w:name w:val="rvps82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2">
    <w:name w:val="rvps83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3">
    <w:name w:val="rvps85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4">
    <w:name w:val="rvps90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5">
    <w:name w:val="rvps91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6">
    <w:name w:val="rvps93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7">
    <w:name w:val="rvps103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8">
    <w:name w:val="rvps105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9">
    <w:name w:val="rvps106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30">
    <w:name w:val="rvps107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31">
    <w:name w:val="rvps108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32">
    <w:name w:val="rvps114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33">
    <w:name w:val="rvps115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34">
    <w:name w:val="rvps117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35">
    <w:name w:val="rvps118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36">
    <w:name w:val="rvps119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37">
    <w:name w:val="rvps126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38">
    <w:name w:val="rvps127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Strong"/>
    <w:basedOn w:val="C0"/>
    <w:qFormat/>
    <w:rPr>
      <w:b w:val="1"/>
      <w:bCs w:val="1"/>
    </w:rPr>
  </w:style>
  <w:style w:type="character" w:styleId="C5">
    <w:name w:val="rvts9"/>
    <w:basedOn w:val="C0"/>
    <w:rPr/>
  </w:style>
  <w:style w:type="character" w:styleId="C6">
    <w:name w:val="Текст выноски Знак"/>
    <w:basedOn w:val="C0"/>
    <w:link w:val="P7"/>
    <w:semiHidden/>
    <w:rPr>
      <w:rFonts w:ascii="Segoe UI" w:hAnsi="Segoe UI"/>
      <w:sz w:val="18"/>
      <w:szCs w:val="18"/>
    </w:rPr>
  </w:style>
  <w:style w:type="character" w:styleId="C7">
    <w:name w:val="rvts14"/>
    <w:basedOn w:val="C0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RelItem1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a9ec7-c44d-4399-9c36-7dcccb75d98e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>
  <Application>DevExpress Office File API/21.1.3.0</Application>
  <AppVersion>21.1</AppVersion>
  <Company>Home</Company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2023-11-07T13:03:00Z</dcterms:created>
  <cp:lastModifiedBy>ASKOD</cp:lastModifiedBy>
  <cp:lastPrinted>2023-11-07T14:31:00Z</cp:lastPrinted>
  <dcterms:modified xsi:type="dcterms:W3CDTF">2023-11-08T11:28:49Z</dcterms:modified>
  <cp:revision>24</cp:revision>
</cp:coreProperties>
</file>