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E04BB7" w14:paraId="40A9B8D9" w14:textId="77777777">
      <w:pPr>
        <w:spacing w:after="0" w:line="240" w:lineRule="auto"/>
        <w:ind w:right="-1"/>
        <w:jc w:val="center"/>
        <w:rPr>
          <w:rFonts w:ascii="Times New Roman" w:hAnsi="Times New Roman"/>
          <w:b/>
          <w:noProof/>
          <w:sz w:val="28"/>
          <w:szCs w:val="28"/>
        </w:rPr>
      </w:pPr>
      <w:r>
        <w:rPr>
          <w:rFonts w:ascii="Times New Roman" w:hAnsi="Times New Roman"/>
          <w:b/>
          <w:noProof/>
          <w:sz w:val="28"/>
          <w:szCs w:val="28"/>
        </w:rPr>
        <w:t>Пояснювальна записка</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40034F" w14:paraId="079BBF32" w14:textId="77777777">
      <w:pPr>
        <w:spacing w:after="0" w:line="240" w:lineRule="auto"/>
        <w:ind w:right="-1"/>
        <w:jc w:val="center"/>
        <w:rPr>
          <w:rFonts w:ascii="Times New Roman" w:hAnsi="Times New Roman"/>
          <w:b/>
          <w:noProof/>
          <w:sz w:val="28"/>
          <w:szCs w:val="28"/>
        </w:rPr>
      </w:pPr>
    </w:p>
    <w:p w:rsidR="0040034F" w:rsidP="0040034F" w14:paraId="69C7A9D2" w14:textId="1FF943F3">
      <w:pPr>
        <w:spacing w:after="0" w:line="240" w:lineRule="auto"/>
        <w:ind w:right="-1"/>
        <w:jc w:val="center"/>
        <w:rPr>
          <w:rFonts w:ascii="Times New Roman" w:hAnsi="Times New Roman"/>
          <w:b/>
          <w:color w:val="000000"/>
          <w:sz w:val="28"/>
          <w:szCs w:val="28"/>
        </w:rPr>
      </w:pPr>
      <w:r>
        <w:rPr>
          <w:rFonts w:ascii="Times New Roman" w:hAnsi="Times New Roman"/>
          <w:b/>
          <w:color w:val="000000"/>
          <w:sz w:val="28"/>
          <w:szCs w:val="28"/>
        </w:rPr>
        <w:t xml:space="preserve">до проекту </w:t>
      </w:r>
      <w:r>
        <w:rPr>
          <w:rFonts w:ascii="Times New Roman" w:hAnsi="Times New Roman"/>
          <w:b/>
          <w:color w:val="000000"/>
          <w:sz w:val="28"/>
          <w:szCs w:val="28"/>
        </w:rPr>
        <w:t>рішення</w:t>
      </w:r>
      <w:r>
        <w:rPr>
          <w:rFonts w:ascii="Times New Roman" w:hAnsi="Times New Roman"/>
          <w:b/>
          <w:color w:val="000000"/>
          <w:sz w:val="28"/>
          <w:szCs w:val="28"/>
        </w:rPr>
        <w:t xml:space="preserve"> </w:t>
      </w:r>
      <w:r>
        <w:rPr>
          <w:rFonts w:ascii="Times New Roman" w:hAnsi="Times New Roman"/>
          <w:b/>
          <w:bCs/>
          <w:color w:val="000000"/>
          <w:sz w:val="28"/>
          <w:szCs w:val="28"/>
        </w:rPr>
        <w:t xml:space="preserve">«Про </w:t>
      </w:r>
      <w:r>
        <w:rPr>
          <w:rFonts w:ascii="Times New Roman" w:hAnsi="Times New Roman"/>
          <w:b/>
          <w:bCs/>
          <w:color w:val="000000"/>
          <w:sz w:val="28"/>
          <w:szCs w:val="28"/>
        </w:rPr>
        <w:t>внесення</w:t>
      </w:r>
      <w:r>
        <w:rPr>
          <w:rFonts w:ascii="Times New Roman" w:hAnsi="Times New Roman"/>
          <w:b/>
          <w:bCs/>
          <w:color w:val="000000"/>
          <w:sz w:val="28"/>
          <w:szCs w:val="28"/>
        </w:rPr>
        <w:t xml:space="preserve"> </w:t>
      </w:r>
      <w:r>
        <w:rPr>
          <w:rFonts w:ascii="Times New Roman" w:hAnsi="Times New Roman"/>
          <w:b/>
          <w:bCs/>
          <w:color w:val="000000"/>
          <w:sz w:val="28"/>
          <w:szCs w:val="28"/>
        </w:rPr>
        <w:t>змін</w:t>
      </w:r>
      <w:r>
        <w:rPr>
          <w:rFonts w:ascii="Times New Roman" w:hAnsi="Times New Roman"/>
          <w:b/>
          <w:bCs/>
          <w:color w:val="000000"/>
          <w:sz w:val="28"/>
          <w:szCs w:val="28"/>
        </w:rPr>
        <w:t xml:space="preserve"> до </w:t>
      </w:r>
      <w:r>
        <w:rPr>
          <w:rFonts w:ascii="Times New Roman" w:hAnsi="Times New Roman"/>
          <w:b/>
          <w:color w:val="000000"/>
          <w:sz w:val="28"/>
          <w:szCs w:val="28"/>
          <w:lang w:val="uk-UA"/>
        </w:rPr>
        <w:t>П</w:t>
      </w:r>
      <w:r>
        <w:rPr>
          <w:rFonts w:ascii="Times New Roman" w:hAnsi="Times New Roman"/>
          <w:b/>
          <w:color w:val="000000"/>
          <w:sz w:val="28"/>
          <w:szCs w:val="28"/>
        </w:rPr>
        <w:t>рограми</w:t>
      </w:r>
      <w:r>
        <w:rPr>
          <w:rFonts w:ascii="Times New Roman" w:hAnsi="Times New Roman"/>
          <w:b/>
          <w:color w:val="000000"/>
          <w:sz w:val="28"/>
          <w:szCs w:val="28"/>
        </w:rPr>
        <w:t xml:space="preserve"> </w:t>
      </w:r>
    </w:p>
    <w:p w:rsidR="00E04BB7" w:rsidRPr="0040034F" w:rsidP="0040034F" w14:paraId="2AD691DC" w14:textId="65BDD34C">
      <w:pPr>
        <w:spacing w:after="0" w:line="240" w:lineRule="auto"/>
        <w:ind w:right="-1"/>
        <w:jc w:val="center"/>
        <w:rPr>
          <w:rFonts w:ascii="Times New Roman" w:hAnsi="Times New Roman"/>
          <w:b/>
          <w:color w:val="000000"/>
          <w:sz w:val="28"/>
          <w:szCs w:val="28"/>
        </w:rPr>
      </w:pPr>
      <w:r>
        <w:rPr>
          <w:rFonts w:ascii="Times New Roman" w:hAnsi="Times New Roman"/>
          <w:b/>
          <w:color w:val="000000"/>
          <w:sz w:val="28"/>
          <w:szCs w:val="28"/>
        </w:rPr>
        <w:t xml:space="preserve">«З </w:t>
      </w:r>
      <w:r>
        <w:rPr>
          <w:rFonts w:ascii="Times New Roman" w:hAnsi="Times New Roman"/>
          <w:b/>
          <w:color w:val="000000"/>
          <w:sz w:val="28"/>
          <w:szCs w:val="28"/>
        </w:rPr>
        <w:t>турботою</w:t>
      </w:r>
      <w:r>
        <w:rPr>
          <w:rFonts w:ascii="Times New Roman" w:hAnsi="Times New Roman"/>
          <w:b/>
          <w:color w:val="000000"/>
          <w:sz w:val="28"/>
          <w:szCs w:val="28"/>
        </w:rPr>
        <w:t xml:space="preserve"> про кожного»</w:t>
      </w:r>
      <w:r w:rsidR="0040034F">
        <w:rPr>
          <w:rFonts w:ascii="Times New Roman" w:hAnsi="Times New Roman"/>
          <w:b/>
          <w:color w:val="000000"/>
          <w:sz w:val="28"/>
          <w:szCs w:val="28"/>
          <w:lang w:val="uk-UA"/>
        </w:rPr>
        <w:t xml:space="preserve"> </w:t>
      </w:r>
      <w:r>
        <w:rPr>
          <w:rFonts w:ascii="Times New Roman" w:hAnsi="Times New Roman"/>
          <w:b/>
          <w:color w:val="000000"/>
          <w:sz w:val="28"/>
          <w:szCs w:val="28"/>
        </w:rPr>
        <w:t>на 2021- 2023 роки»</w:t>
      </w:r>
    </w:p>
    <w:p w:rsidR="00E04BB7" w14:paraId="04A665AA" w14:textId="77777777">
      <w:pPr>
        <w:spacing w:after="0" w:line="240" w:lineRule="auto"/>
        <w:ind w:right="-1"/>
        <w:jc w:val="both"/>
        <w:rPr>
          <w:rFonts w:ascii="Times New Roman" w:hAnsi="Times New Roman"/>
          <w:bCs/>
          <w:color w:val="000000"/>
          <w:sz w:val="28"/>
          <w:szCs w:val="28"/>
        </w:rPr>
      </w:pPr>
    </w:p>
    <w:p w:rsidR="00E04BB7" w14:paraId="7E96DBD5" w14:textId="77777777">
      <w:pPr>
        <w:spacing w:after="0" w:line="240" w:lineRule="auto"/>
        <w:ind w:right="-1"/>
        <w:jc w:val="both"/>
        <w:rPr>
          <w:rFonts w:ascii="Times New Roman" w:hAnsi="Times New Roman"/>
          <w:bCs/>
          <w:color w:val="000000"/>
          <w:sz w:val="28"/>
          <w:szCs w:val="28"/>
        </w:rPr>
      </w:pPr>
      <w:r>
        <w:rPr>
          <w:rFonts w:ascii="Times New Roman" w:hAnsi="Times New Roman"/>
          <w:bCs/>
          <w:color w:val="000000"/>
          <w:sz w:val="28"/>
          <w:szCs w:val="28"/>
        </w:rPr>
        <w:t>Пояснювальна</w:t>
      </w:r>
      <w:r>
        <w:rPr>
          <w:rFonts w:ascii="Times New Roman" w:hAnsi="Times New Roman"/>
          <w:bCs/>
          <w:color w:val="000000"/>
          <w:sz w:val="28"/>
          <w:szCs w:val="28"/>
        </w:rPr>
        <w:t xml:space="preserve"> записка </w:t>
      </w:r>
      <w:r>
        <w:rPr>
          <w:rFonts w:ascii="Times New Roman" w:hAnsi="Times New Roman"/>
          <w:bCs/>
          <w:color w:val="000000"/>
          <w:sz w:val="28"/>
          <w:szCs w:val="28"/>
        </w:rPr>
        <w:t>підготовлена</w:t>
      </w:r>
      <w:r>
        <w:rPr>
          <w:rFonts w:ascii="Times New Roman" w:hAnsi="Times New Roman"/>
          <w:bCs/>
          <w:color w:val="000000"/>
          <w:sz w:val="28"/>
          <w:szCs w:val="28"/>
        </w:rPr>
        <w:t xml:space="preserve">  </w:t>
      </w:r>
      <w:r>
        <w:rPr>
          <w:rFonts w:ascii="Times New Roman" w:hAnsi="Times New Roman"/>
          <w:bCs/>
          <w:color w:val="000000"/>
          <w:sz w:val="28"/>
          <w:szCs w:val="28"/>
        </w:rPr>
        <w:t>відповідно</w:t>
      </w:r>
      <w:r>
        <w:rPr>
          <w:rFonts w:ascii="Times New Roman" w:hAnsi="Times New Roman"/>
          <w:bCs/>
          <w:color w:val="000000"/>
          <w:sz w:val="28"/>
          <w:szCs w:val="28"/>
        </w:rPr>
        <w:t xml:space="preserve"> до ст. 20 Регламенту </w:t>
      </w:r>
      <w:r>
        <w:rPr>
          <w:rFonts w:ascii="Times New Roman" w:hAnsi="Times New Roman"/>
          <w:bCs/>
          <w:color w:val="000000"/>
          <w:sz w:val="28"/>
          <w:szCs w:val="28"/>
        </w:rPr>
        <w:t>Броварської</w:t>
      </w:r>
      <w:r>
        <w:rPr>
          <w:rFonts w:ascii="Times New Roman" w:hAnsi="Times New Roman"/>
          <w:bCs/>
          <w:color w:val="000000"/>
          <w:sz w:val="28"/>
          <w:szCs w:val="28"/>
        </w:rPr>
        <w:t xml:space="preserve">  </w:t>
      </w:r>
      <w:r>
        <w:rPr>
          <w:rFonts w:ascii="Times New Roman" w:hAnsi="Times New Roman"/>
          <w:bCs/>
          <w:color w:val="000000"/>
          <w:sz w:val="28"/>
          <w:szCs w:val="28"/>
        </w:rPr>
        <w:t>міської</w:t>
      </w:r>
      <w:r>
        <w:rPr>
          <w:rFonts w:ascii="Times New Roman" w:hAnsi="Times New Roman"/>
          <w:bCs/>
          <w:color w:val="000000"/>
          <w:sz w:val="28"/>
          <w:szCs w:val="28"/>
        </w:rPr>
        <w:t xml:space="preserve"> ради </w:t>
      </w:r>
      <w:r>
        <w:rPr>
          <w:rFonts w:ascii="Times New Roman" w:hAnsi="Times New Roman"/>
          <w:bCs/>
          <w:color w:val="000000"/>
          <w:sz w:val="28"/>
          <w:szCs w:val="28"/>
        </w:rPr>
        <w:t>Броварського</w:t>
      </w:r>
      <w:r>
        <w:rPr>
          <w:rFonts w:ascii="Times New Roman" w:hAnsi="Times New Roman"/>
          <w:bCs/>
          <w:color w:val="000000"/>
          <w:sz w:val="28"/>
          <w:szCs w:val="28"/>
        </w:rPr>
        <w:t xml:space="preserve"> району </w:t>
      </w:r>
      <w:r>
        <w:rPr>
          <w:rFonts w:ascii="Times New Roman" w:hAnsi="Times New Roman"/>
          <w:bCs/>
          <w:color w:val="000000"/>
          <w:sz w:val="28"/>
          <w:szCs w:val="28"/>
        </w:rPr>
        <w:t>Київської</w:t>
      </w:r>
      <w:r>
        <w:rPr>
          <w:rFonts w:ascii="Times New Roman" w:hAnsi="Times New Roman"/>
          <w:bCs/>
          <w:color w:val="000000"/>
          <w:sz w:val="28"/>
          <w:szCs w:val="28"/>
        </w:rPr>
        <w:t> </w:t>
      </w:r>
      <w:r>
        <w:rPr>
          <w:rFonts w:ascii="Times New Roman" w:hAnsi="Times New Roman"/>
          <w:bCs/>
          <w:color w:val="000000"/>
          <w:sz w:val="28"/>
          <w:szCs w:val="28"/>
        </w:rPr>
        <w:t>області</w:t>
      </w:r>
      <w:r>
        <w:rPr>
          <w:rFonts w:ascii="Times New Roman" w:hAnsi="Times New Roman"/>
          <w:bCs/>
          <w:color w:val="000000"/>
          <w:sz w:val="28"/>
          <w:szCs w:val="28"/>
        </w:rPr>
        <w:t xml:space="preserve"> VIII </w:t>
      </w:r>
      <w:r>
        <w:rPr>
          <w:rFonts w:ascii="Times New Roman" w:hAnsi="Times New Roman"/>
          <w:bCs/>
          <w:color w:val="000000"/>
          <w:sz w:val="28"/>
          <w:szCs w:val="28"/>
        </w:rPr>
        <w:t>скликання</w:t>
      </w:r>
      <w:r>
        <w:rPr>
          <w:rFonts w:ascii="Times New Roman" w:hAnsi="Times New Roman"/>
          <w:bCs/>
          <w:color w:val="000000"/>
          <w:sz w:val="28"/>
          <w:szCs w:val="28"/>
        </w:rPr>
        <w:t>.</w:t>
      </w:r>
    </w:p>
    <w:p w:rsidR="00E04BB7" w14:paraId="7C7C799B" w14:textId="77777777">
      <w:pPr>
        <w:spacing w:after="0" w:line="240" w:lineRule="auto"/>
        <w:ind w:right="-1"/>
        <w:jc w:val="both"/>
        <w:rPr>
          <w:rFonts w:ascii="Times New Roman" w:hAnsi="Times New Roman"/>
          <w:color w:val="000000"/>
          <w:sz w:val="28"/>
          <w:szCs w:val="28"/>
        </w:rPr>
      </w:pPr>
    </w:p>
    <w:p w:rsidR="00E04BB7" w14:paraId="4E5219A2" w14:textId="77777777">
      <w:pPr>
        <w:pStyle w:val="ListParagraph"/>
        <w:tabs>
          <w:tab w:val="left" w:pos="851"/>
          <w:tab w:val="left" w:pos="9356"/>
        </w:tabs>
        <w:spacing w:line="240" w:lineRule="auto"/>
        <w:ind w:left="284" w:right="-1" w:hanging="284"/>
        <w:jc w:val="both"/>
        <w:rPr>
          <w:rFonts w:ascii="Times New Roman" w:hAnsi="Times New Roman"/>
          <w:b/>
          <w:sz w:val="28"/>
          <w:szCs w:val="28"/>
          <w:lang w:val="uk-UA"/>
        </w:rPr>
      </w:pPr>
      <w:r>
        <w:rPr>
          <w:rFonts w:ascii="Times New Roman" w:hAnsi="Times New Roman"/>
          <w:b/>
          <w:sz w:val="28"/>
          <w:szCs w:val="28"/>
          <w:lang w:val="uk-UA"/>
        </w:rPr>
        <w:t>1. Обґрунтування необхідності прийняття рішення.</w:t>
      </w:r>
    </w:p>
    <w:p w:rsidR="00E04BB7" w14:paraId="3EAE2C1A" w14:textId="77777777">
      <w:pPr>
        <w:tabs>
          <w:tab w:val="num" w:pos="0"/>
          <w:tab w:val="left" w:pos="567"/>
        </w:tabs>
        <w:spacing w:after="0" w:line="240" w:lineRule="auto"/>
        <w:ind w:right="-1"/>
        <w:contextualSpacing/>
        <w:jc w:val="both"/>
        <w:rPr>
          <w:rFonts w:ascii="Times New Roman" w:hAnsi="Times New Roman"/>
          <w:sz w:val="28"/>
          <w:szCs w:val="28"/>
        </w:rPr>
      </w:pPr>
      <w:r>
        <w:rPr>
          <w:rFonts w:ascii="Times New Roman" w:hAnsi="Times New Roman"/>
          <w:sz w:val="28"/>
          <w:szCs w:val="28"/>
        </w:rPr>
        <w:t xml:space="preserve">З метою </w:t>
      </w:r>
      <w:r>
        <w:rPr>
          <w:rFonts w:ascii="Times New Roman" w:hAnsi="Times New Roman"/>
          <w:sz w:val="28"/>
          <w:szCs w:val="28"/>
        </w:rPr>
        <w:t>матеріальної</w:t>
      </w:r>
      <w:r>
        <w:rPr>
          <w:rFonts w:ascii="Times New Roman" w:hAnsi="Times New Roman"/>
          <w:sz w:val="28"/>
          <w:szCs w:val="28"/>
        </w:rPr>
        <w:t xml:space="preserve"> </w:t>
      </w:r>
      <w:r>
        <w:rPr>
          <w:rFonts w:ascii="Times New Roman" w:hAnsi="Times New Roman"/>
          <w:sz w:val="28"/>
          <w:szCs w:val="28"/>
        </w:rPr>
        <w:t>підтримки</w:t>
      </w:r>
      <w:r>
        <w:rPr>
          <w:rFonts w:ascii="Times New Roman" w:hAnsi="Times New Roman"/>
          <w:sz w:val="28"/>
          <w:szCs w:val="28"/>
        </w:rPr>
        <w:t xml:space="preserve"> </w:t>
      </w:r>
      <w:r>
        <w:rPr>
          <w:rFonts w:ascii="Times New Roman" w:hAnsi="Times New Roman"/>
          <w:sz w:val="28"/>
          <w:szCs w:val="28"/>
        </w:rPr>
        <w:t>мешканців</w:t>
      </w:r>
      <w:r>
        <w:rPr>
          <w:rFonts w:ascii="Times New Roman" w:hAnsi="Times New Roman"/>
          <w:sz w:val="28"/>
          <w:szCs w:val="28"/>
        </w:rPr>
        <w:t xml:space="preserve">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w:t>
      </w:r>
      <w:r>
        <w:rPr>
          <w:rFonts w:ascii="Times New Roman" w:hAnsi="Times New Roman"/>
          <w:sz w:val="28"/>
          <w:szCs w:val="28"/>
        </w:rPr>
        <w:t>територіальної</w:t>
      </w:r>
      <w:r>
        <w:rPr>
          <w:rFonts w:ascii="Times New Roman" w:hAnsi="Times New Roman"/>
          <w:sz w:val="28"/>
          <w:szCs w:val="28"/>
        </w:rPr>
        <w:t xml:space="preserve"> </w:t>
      </w:r>
      <w:r>
        <w:rPr>
          <w:rFonts w:ascii="Times New Roman" w:hAnsi="Times New Roman"/>
          <w:sz w:val="28"/>
          <w:szCs w:val="28"/>
        </w:rPr>
        <w:t>громади</w:t>
      </w:r>
      <w:r>
        <w:rPr>
          <w:rFonts w:ascii="Times New Roman" w:hAnsi="Times New Roman"/>
          <w:sz w:val="28"/>
          <w:szCs w:val="28"/>
        </w:rPr>
        <w:t xml:space="preserve"> є </w:t>
      </w:r>
      <w:r>
        <w:rPr>
          <w:rFonts w:ascii="Times New Roman" w:hAnsi="Times New Roman"/>
          <w:sz w:val="28"/>
          <w:szCs w:val="28"/>
        </w:rPr>
        <w:t>необхідність</w:t>
      </w:r>
      <w:r>
        <w:rPr>
          <w:rFonts w:ascii="Times New Roman" w:hAnsi="Times New Roman"/>
          <w:sz w:val="28"/>
          <w:szCs w:val="28"/>
        </w:rPr>
        <w:t xml:space="preserve"> </w:t>
      </w:r>
      <w:r>
        <w:rPr>
          <w:rFonts w:ascii="Times New Roman" w:hAnsi="Times New Roman"/>
          <w:sz w:val="28"/>
          <w:szCs w:val="28"/>
        </w:rPr>
        <w:t>збільшення</w:t>
      </w:r>
      <w:r>
        <w:rPr>
          <w:rFonts w:ascii="Times New Roman" w:hAnsi="Times New Roman"/>
          <w:sz w:val="28"/>
          <w:szCs w:val="28"/>
        </w:rPr>
        <w:t xml:space="preserve"> </w:t>
      </w:r>
      <w:r>
        <w:rPr>
          <w:rFonts w:ascii="Times New Roman" w:hAnsi="Times New Roman"/>
          <w:sz w:val="28"/>
          <w:szCs w:val="28"/>
        </w:rPr>
        <w:t>фінансування</w:t>
      </w:r>
      <w:r>
        <w:rPr>
          <w:rFonts w:ascii="Times New Roman" w:hAnsi="Times New Roman"/>
          <w:sz w:val="28"/>
          <w:szCs w:val="28"/>
        </w:rPr>
        <w:t xml:space="preserve">  заходу </w:t>
      </w:r>
      <w:r>
        <w:rPr>
          <w:rFonts w:ascii="Times New Roman" w:hAnsi="Times New Roman"/>
          <w:sz w:val="28"/>
          <w:szCs w:val="28"/>
        </w:rPr>
        <w:t>Програми</w:t>
      </w:r>
      <w:r>
        <w:rPr>
          <w:rFonts w:ascii="Times New Roman" w:hAnsi="Times New Roman"/>
          <w:sz w:val="28"/>
          <w:szCs w:val="28"/>
        </w:rPr>
        <w:t xml:space="preserve"> «</w:t>
      </w:r>
      <w:r>
        <w:rPr>
          <w:rFonts w:ascii="Times New Roman" w:hAnsi="Times New Roman"/>
          <w:sz w:val="28"/>
          <w:szCs w:val="28"/>
        </w:rPr>
        <w:t>Надання</w:t>
      </w:r>
      <w:r>
        <w:rPr>
          <w:rFonts w:ascii="Times New Roman" w:hAnsi="Times New Roman"/>
          <w:sz w:val="28"/>
          <w:szCs w:val="28"/>
        </w:rPr>
        <w:t xml:space="preserve"> </w:t>
      </w:r>
      <w:r>
        <w:rPr>
          <w:rFonts w:ascii="Times New Roman" w:hAnsi="Times New Roman"/>
          <w:sz w:val="28"/>
          <w:szCs w:val="28"/>
        </w:rPr>
        <w:t>адресної</w:t>
      </w:r>
      <w:r>
        <w:rPr>
          <w:rFonts w:ascii="Times New Roman" w:hAnsi="Times New Roman"/>
          <w:sz w:val="28"/>
          <w:szCs w:val="28"/>
        </w:rPr>
        <w:t xml:space="preserve"> </w:t>
      </w:r>
      <w:r>
        <w:rPr>
          <w:rFonts w:ascii="Times New Roman" w:hAnsi="Times New Roman"/>
          <w:sz w:val="28"/>
          <w:szCs w:val="28"/>
        </w:rPr>
        <w:t>матеріальної</w:t>
      </w:r>
      <w:r>
        <w:rPr>
          <w:rFonts w:ascii="Times New Roman" w:hAnsi="Times New Roman"/>
          <w:sz w:val="28"/>
          <w:szCs w:val="28"/>
        </w:rPr>
        <w:t xml:space="preserve"> </w:t>
      </w:r>
      <w:r>
        <w:rPr>
          <w:rFonts w:ascii="Times New Roman" w:hAnsi="Times New Roman"/>
          <w:sz w:val="28"/>
          <w:szCs w:val="28"/>
        </w:rPr>
        <w:t>допомоги</w:t>
      </w:r>
      <w:r>
        <w:rPr>
          <w:rFonts w:ascii="Times New Roman" w:hAnsi="Times New Roman"/>
          <w:sz w:val="28"/>
          <w:szCs w:val="28"/>
        </w:rPr>
        <w:t xml:space="preserve"> </w:t>
      </w:r>
      <w:r>
        <w:rPr>
          <w:rFonts w:ascii="Times New Roman" w:hAnsi="Times New Roman"/>
          <w:sz w:val="28"/>
          <w:szCs w:val="28"/>
        </w:rPr>
        <w:t>мешканцям</w:t>
      </w:r>
      <w:r>
        <w:rPr>
          <w:rFonts w:ascii="Times New Roman" w:hAnsi="Times New Roman"/>
          <w:sz w:val="28"/>
          <w:szCs w:val="28"/>
        </w:rPr>
        <w:t xml:space="preserve"> </w:t>
      </w:r>
      <w:r>
        <w:rPr>
          <w:rFonts w:ascii="Times New Roman" w:hAnsi="Times New Roman"/>
          <w:sz w:val="28"/>
          <w:szCs w:val="28"/>
        </w:rPr>
        <w:t>громади</w:t>
      </w:r>
      <w:r>
        <w:rPr>
          <w:rFonts w:ascii="Times New Roman" w:hAnsi="Times New Roman"/>
          <w:sz w:val="28"/>
          <w:szCs w:val="28"/>
        </w:rPr>
        <w:t xml:space="preserve"> </w:t>
      </w:r>
      <w:r>
        <w:rPr>
          <w:rFonts w:ascii="Times New Roman" w:hAnsi="Times New Roman"/>
          <w:sz w:val="28"/>
          <w:szCs w:val="28"/>
        </w:rPr>
        <w:t>згідно</w:t>
      </w:r>
      <w:r>
        <w:rPr>
          <w:rFonts w:ascii="Times New Roman" w:hAnsi="Times New Roman"/>
          <w:sz w:val="28"/>
          <w:szCs w:val="28"/>
        </w:rPr>
        <w:t xml:space="preserve"> </w:t>
      </w:r>
      <w:r>
        <w:rPr>
          <w:rFonts w:ascii="Times New Roman" w:hAnsi="Times New Roman"/>
          <w:sz w:val="28"/>
          <w:szCs w:val="28"/>
        </w:rPr>
        <w:t>положення,</w:t>
      </w:r>
      <w:r>
        <w:rPr>
          <w:rFonts w:ascii="Times New Roman" w:hAnsi="Times New Roman"/>
          <w:sz w:val="28"/>
          <w:szCs w:val="28"/>
          <w:lang w:eastAsia="uk-UA"/>
        </w:rPr>
        <w:t>що</w:t>
      </w:r>
      <w:r>
        <w:rPr>
          <w:rFonts w:ascii="Times New Roman" w:hAnsi="Times New Roman"/>
          <w:sz w:val="28"/>
          <w:szCs w:val="28"/>
          <w:lang w:eastAsia="uk-UA"/>
        </w:rPr>
        <w:t xml:space="preserve"> </w:t>
      </w:r>
      <w:r>
        <w:rPr>
          <w:rFonts w:ascii="Times New Roman" w:hAnsi="Times New Roman"/>
          <w:sz w:val="28"/>
          <w:szCs w:val="28"/>
          <w:lang w:eastAsia="uk-UA"/>
        </w:rPr>
        <w:t>затверджується</w:t>
      </w:r>
      <w:r>
        <w:rPr>
          <w:rFonts w:ascii="Times New Roman" w:hAnsi="Times New Roman"/>
          <w:sz w:val="28"/>
          <w:szCs w:val="28"/>
          <w:lang w:eastAsia="uk-UA"/>
        </w:rPr>
        <w:t xml:space="preserve"> в </w:t>
      </w:r>
      <w:r>
        <w:rPr>
          <w:rFonts w:ascii="Times New Roman" w:hAnsi="Times New Roman"/>
          <w:sz w:val="28"/>
          <w:szCs w:val="28"/>
          <w:lang w:eastAsia="uk-UA"/>
        </w:rPr>
        <w:t>установленому</w:t>
      </w:r>
      <w:r>
        <w:rPr>
          <w:rFonts w:ascii="Times New Roman" w:hAnsi="Times New Roman"/>
          <w:sz w:val="28"/>
          <w:szCs w:val="28"/>
          <w:lang w:eastAsia="uk-UA"/>
        </w:rPr>
        <w:t xml:space="preserve"> порядку</w:t>
      </w:r>
      <w:r>
        <w:rPr>
          <w:rFonts w:ascii="Times New Roman" w:hAnsi="Times New Roman"/>
          <w:sz w:val="28"/>
          <w:szCs w:val="28"/>
        </w:rPr>
        <w:t xml:space="preserve">» на </w:t>
      </w:r>
      <w:r>
        <w:rPr>
          <w:rFonts w:ascii="Times New Roman" w:hAnsi="Times New Roman"/>
          <w:b/>
          <w:sz w:val="28"/>
          <w:szCs w:val="28"/>
        </w:rPr>
        <w:t xml:space="preserve">455,5 </w:t>
      </w:r>
      <w:r>
        <w:rPr>
          <w:rFonts w:ascii="Times New Roman" w:hAnsi="Times New Roman"/>
          <w:b/>
          <w:sz w:val="28"/>
          <w:szCs w:val="28"/>
        </w:rPr>
        <w:t>тис.грн</w:t>
      </w:r>
      <w:r>
        <w:rPr>
          <w:rFonts w:ascii="Times New Roman" w:hAnsi="Times New Roman"/>
          <w:sz w:val="28"/>
          <w:szCs w:val="28"/>
        </w:rPr>
        <w:t xml:space="preserve">. шляхом </w:t>
      </w:r>
      <w:r>
        <w:rPr>
          <w:rFonts w:ascii="Times New Roman" w:hAnsi="Times New Roman"/>
          <w:sz w:val="28"/>
          <w:szCs w:val="28"/>
        </w:rPr>
        <w:t>перерозподілу</w:t>
      </w:r>
      <w:r>
        <w:rPr>
          <w:rFonts w:ascii="Times New Roman" w:hAnsi="Times New Roman"/>
          <w:sz w:val="28"/>
          <w:szCs w:val="28"/>
        </w:rPr>
        <w:t xml:space="preserve"> </w:t>
      </w:r>
      <w:r>
        <w:rPr>
          <w:rFonts w:ascii="Times New Roman" w:hAnsi="Times New Roman"/>
          <w:sz w:val="28"/>
          <w:szCs w:val="28"/>
        </w:rPr>
        <w:t>коштів</w:t>
      </w:r>
      <w:r>
        <w:rPr>
          <w:rFonts w:ascii="Times New Roman" w:hAnsi="Times New Roman"/>
          <w:sz w:val="28"/>
          <w:szCs w:val="28"/>
        </w:rPr>
        <w:t xml:space="preserve"> в межах </w:t>
      </w:r>
      <w:r>
        <w:rPr>
          <w:rFonts w:ascii="Times New Roman" w:hAnsi="Times New Roman"/>
          <w:sz w:val="28"/>
          <w:szCs w:val="28"/>
        </w:rPr>
        <w:t>Програми</w:t>
      </w:r>
      <w:r>
        <w:rPr>
          <w:rFonts w:ascii="Times New Roman" w:hAnsi="Times New Roman"/>
          <w:sz w:val="28"/>
          <w:szCs w:val="28"/>
        </w:rPr>
        <w:t xml:space="preserve"> та </w:t>
      </w:r>
      <w:r>
        <w:rPr>
          <w:rFonts w:ascii="Times New Roman" w:hAnsi="Times New Roman"/>
          <w:sz w:val="28"/>
          <w:szCs w:val="28"/>
        </w:rPr>
        <w:t>виділення</w:t>
      </w:r>
      <w:r>
        <w:rPr>
          <w:rFonts w:ascii="Times New Roman" w:hAnsi="Times New Roman"/>
          <w:sz w:val="28"/>
          <w:szCs w:val="28"/>
        </w:rPr>
        <w:t xml:space="preserve"> </w:t>
      </w:r>
      <w:r>
        <w:rPr>
          <w:rFonts w:ascii="Times New Roman" w:hAnsi="Times New Roman"/>
          <w:sz w:val="28"/>
          <w:szCs w:val="28"/>
        </w:rPr>
        <w:t>додаткових</w:t>
      </w:r>
      <w:r>
        <w:rPr>
          <w:rFonts w:ascii="Times New Roman" w:hAnsi="Times New Roman"/>
          <w:sz w:val="28"/>
          <w:szCs w:val="28"/>
        </w:rPr>
        <w:t xml:space="preserve"> </w:t>
      </w:r>
      <w:r>
        <w:rPr>
          <w:rFonts w:ascii="Times New Roman" w:hAnsi="Times New Roman"/>
          <w:sz w:val="28"/>
          <w:szCs w:val="28"/>
        </w:rPr>
        <w:t>коштів</w:t>
      </w:r>
      <w:r>
        <w:rPr>
          <w:rFonts w:ascii="Times New Roman" w:hAnsi="Times New Roman"/>
          <w:sz w:val="28"/>
          <w:szCs w:val="28"/>
        </w:rPr>
        <w:t xml:space="preserve"> з </w:t>
      </w:r>
      <w:r>
        <w:rPr>
          <w:rFonts w:ascii="Times New Roman" w:hAnsi="Times New Roman"/>
          <w:sz w:val="28"/>
          <w:szCs w:val="28"/>
        </w:rPr>
        <w:t>місцевого</w:t>
      </w:r>
      <w:r>
        <w:rPr>
          <w:rFonts w:ascii="Times New Roman" w:hAnsi="Times New Roman"/>
          <w:sz w:val="28"/>
          <w:szCs w:val="28"/>
        </w:rPr>
        <w:t xml:space="preserve"> бюджету.</w:t>
      </w:r>
    </w:p>
    <w:p w:rsidR="00E04BB7" w14:paraId="3ADEA987" w14:textId="77777777">
      <w:pPr>
        <w:tabs>
          <w:tab w:val="num" w:pos="0"/>
          <w:tab w:val="left" w:pos="567"/>
        </w:tabs>
        <w:spacing w:after="0" w:line="240" w:lineRule="auto"/>
        <w:ind w:right="-1"/>
        <w:contextualSpacing/>
        <w:jc w:val="both"/>
        <w:rPr>
          <w:rFonts w:ascii="Times New Roman" w:hAnsi="Times New Roman"/>
          <w:sz w:val="28"/>
          <w:szCs w:val="28"/>
        </w:rPr>
      </w:pPr>
    </w:p>
    <w:p w:rsidR="00E04BB7" w14:paraId="0B1A6FD8" w14:textId="77777777">
      <w:pPr>
        <w:pStyle w:val="ListParagraph"/>
        <w:tabs>
          <w:tab w:val="num" w:pos="0"/>
        </w:tabs>
        <w:spacing w:after="0" w:line="240" w:lineRule="auto"/>
        <w:ind w:left="0" w:right="-1"/>
        <w:jc w:val="both"/>
        <w:rPr>
          <w:rFonts w:ascii="Times New Roman" w:hAnsi="Times New Roman"/>
          <w:b/>
          <w:sz w:val="28"/>
          <w:szCs w:val="28"/>
          <w:lang w:val="uk-UA"/>
        </w:rPr>
      </w:pPr>
      <w:r>
        <w:rPr>
          <w:rFonts w:ascii="Times New Roman" w:hAnsi="Times New Roman"/>
          <w:b/>
          <w:sz w:val="28"/>
          <w:szCs w:val="28"/>
          <w:lang w:val="uk-UA"/>
        </w:rPr>
        <w:t>2. Мета і шляхи її досягнення.</w:t>
      </w:r>
    </w:p>
    <w:p w:rsidR="00E04BB7" w14:paraId="1041761B" w14:textId="77777777">
      <w:pPr>
        <w:pStyle w:val="BodyText"/>
        <w:spacing w:line="240" w:lineRule="auto"/>
        <w:jc w:val="both"/>
        <w:rPr>
          <w:b/>
          <w:bCs/>
          <w:color w:val="000000"/>
          <w:sz w:val="28"/>
          <w:szCs w:val="28"/>
          <w:lang w:eastAsia="ru-RU"/>
        </w:rPr>
      </w:pPr>
      <w:r>
        <w:rPr>
          <w:bCs/>
          <w:color w:val="000000"/>
          <w:sz w:val="28"/>
          <w:szCs w:val="28"/>
        </w:rPr>
        <w:t xml:space="preserve">Метою здійснення заходів Програми є фінансова підтримка </w:t>
      </w:r>
      <w:r>
        <w:rPr>
          <w:sz w:val="28"/>
          <w:szCs w:val="28"/>
        </w:rPr>
        <w:t>мешканців Броварської міської територіальної громади. Досягнення мети – виділення додаткових коштів на фінансування  заходу Програми</w:t>
      </w:r>
      <w:r>
        <w:rPr>
          <w:sz w:val="28"/>
          <w:szCs w:val="28"/>
          <w:lang w:eastAsia="uk-UA"/>
        </w:rPr>
        <w:t xml:space="preserve"> «</w:t>
      </w:r>
      <w:r>
        <w:rPr>
          <w:sz w:val="28"/>
          <w:szCs w:val="28"/>
          <w:lang w:eastAsia="ru-RU"/>
        </w:rPr>
        <w:t xml:space="preserve">Надання адресної матеріальної допомоги мешканцям громади згідно положення» </w:t>
      </w:r>
      <w:r>
        <w:rPr>
          <w:sz w:val="28"/>
          <w:szCs w:val="28"/>
        </w:rPr>
        <w:t>шляхом перерозподілу коштів в межах Програми та виділення додаткових коштів з місцевого бюджету.</w:t>
      </w:r>
    </w:p>
    <w:p w:rsidR="00E04BB7" w14:paraId="3A5CABF9" w14:textId="77777777">
      <w:pPr>
        <w:tabs>
          <w:tab w:val="left" w:pos="426"/>
        </w:tabs>
        <w:spacing w:after="0" w:line="240" w:lineRule="auto"/>
        <w:ind w:right="-1"/>
        <w:jc w:val="both"/>
        <w:rPr>
          <w:rFonts w:ascii="Times New Roman" w:hAnsi="Times New Roman"/>
          <w:b/>
          <w:bCs/>
          <w:color w:val="000000"/>
          <w:sz w:val="28"/>
          <w:szCs w:val="28"/>
          <w:lang w:val="uk-UA"/>
        </w:rPr>
      </w:pPr>
    </w:p>
    <w:p w:rsidR="00E04BB7" w14:paraId="103E31D9" w14:textId="77777777">
      <w:pPr>
        <w:tabs>
          <w:tab w:val="left" w:pos="426"/>
        </w:tabs>
        <w:spacing w:after="0" w:line="240" w:lineRule="auto"/>
        <w:ind w:right="-1"/>
        <w:jc w:val="both"/>
        <w:rPr>
          <w:rFonts w:ascii="Times New Roman" w:hAnsi="Times New Roman"/>
          <w:b/>
          <w:bCs/>
          <w:color w:val="000000"/>
          <w:sz w:val="28"/>
          <w:szCs w:val="28"/>
          <w:lang w:val="uk-UA"/>
        </w:rPr>
      </w:pPr>
      <w:r>
        <w:rPr>
          <w:rFonts w:ascii="Times New Roman" w:hAnsi="Times New Roman"/>
          <w:b/>
          <w:bCs/>
          <w:color w:val="000000"/>
          <w:sz w:val="28"/>
          <w:szCs w:val="28"/>
          <w:lang w:val="uk-UA"/>
        </w:rPr>
        <w:t>3. Правові аспекти.</w:t>
      </w:r>
    </w:p>
    <w:p w:rsidR="00E04BB7" w14:paraId="3D0B02C3" w14:textId="77777777">
      <w:pPr>
        <w:spacing w:after="0" w:line="240" w:lineRule="auto"/>
        <w:ind w:right="-1"/>
        <w:rPr>
          <w:rFonts w:ascii="Times New Roman" w:hAnsi="Times New Roman"/>
          <w:sz w:val="28"/>
          <w:szCs w:val="28"/>
          <w:lang w:val="uk-UA"/>
        </w:rPr>
      </w:pPr>
      <w:r>
        <w:rPr>
          <w:rFonts w:ascii="Times New Roman" w:hAnsi="Times New Roman"/>
          <w:sz w:val="28"/>
          <w:szCs w:val="28"/>
          <w:lang w:val="uk-UA"/>
        </w:rPr>
        <w:t xml:space="preserve">Пункт 22 статті 26 Закону України «Про місцеве самоврядування в Україні», рішення Броварської міської ради Київської області від 24.12.2020р. № 2108-89-07 «Про затвердження програми «З турботою про кожного» на 2021-2023 роки» ( зі змінами). </w:t>
      </w:r>
    </w:p>
    <w:p w:rsidR="00E04BB7" w14:paraId="6A75BDC4" w14:textId="77777777">
      <w:pPr>
        <w:spacing w:after="0" w:line="240" w:lineRule="auto"/>
        <w:ind w:left="644" w:right="-1" w:hanging="644"/>
        <w:jc w:val="both"/>
        <w:rPr>
          <w:rFonts w:ascii="Times New Roman" w:hAnsi="Times New Roman"/>
          <w:b/>
          <w:sz w:val="28"/>
          <w:szCs w:val="28"/>
          <w:lang w:val="uk-UA"/>
        </w:rPr>
      </w:pPr>
    </w:p>
    <w:p w:rsidR="00E04BB7" w14:paraId="41FDFA9E" w14:textId="77777777">
      <w:pPr>
        <w:spacing w:after="0" w:line="240" w:lineRule="auto"/>
        <w:ind w:left="644" w:right="-1" w:hanging="644"/>
        <w:jc w:val="both"/>
        <w:rPr>
          <w:rFonts w:ascii="Times New Roman" w:hAnsi="Times New Roman"/>
          <w:b/>
          <w:sz w:val="28"/>
          <w:szCs w:val="28"/>
        </w:rPr>
      </w:pPr>
      <w:r>
        <w:rPr>
          <w:rFonts w:ascii="Times New Roman" w:hAnsi="Times New Roman"/>
          <w:b/>
          <w:sz w:val="28"/>
          <w:szCs w:val="28"/>
        </w:rPr>
        <w:t xml:space="preserve">4. </w:t>
      </w:r>
      <w:r>
        <w:rPr>
          <w:rFonts w:ascii="Times New Roman" w:hAnsi="Times New Roman"/>
          <w:b/>
          <w:sz w:val="28"/>
          <w:szCs w:val="28"/>
        </w:rPr>
        <w:t>Фінансово-економічне</w:t>
      </w:r>
      <w:r>
        <w:rPr>
          <w:rFonts w:ascii="Times New Roman" w:hAnsi="Times New Roman"/>
          <w:b/>
          <w:sz w:val="28"/>
          <w:szCs w:val="28"/>
        </w:rPr>
        <w:t xml:space="preserve"> </w:t>
      </w:r>
      <w:r>
        <w:rPr>
          <w:rFonts w:ascii="Times New Roman" w:hAnsi="Times New Roman"/>
          <w:b/>
          <w:sz w:val="28"/>
          <w:szCs w:val="28"/>
        </w:rPr>
        <w:t>обґрунтування</w:t>
      </w:r>
      <w:r>
        <w:rPr>
          <w:rFonts w:ascii="Times New Roman" w:hAnsi="Times New Roman"/>
          <w:b/>
          <w:sz w:val="28"/>
          <w:szCs w:val="28"/>
        </w:rPr>
        <w:t>.</w:t>
      </w:r>
    </w:p>
    <w:p w:rsidR="00E04BB7" w14:paraId="47846740" w14:textId="77777777">
      <w:pPr>
        <w:pStyle w:val="NoSpacing"/>
        <w:ind w:right="-1"/>
        <w:jc w:val="both"/>
        <w:rPr>
          <w:rFonts w:ascii="Times New Roman" w:hAnsi="Times New Roman"/>
          <w:color w:val="000000"/>
          <w:sz w:val="28"/>
          <w:szCs w:val="28"/>
          <w:lang w:eastAsia="uk-UA"/>
        </w:rPr>
      </w:pPr>
      <w:r>
        <w:rPr>
          <w:rFonts w:ascii="Times New Roman" w:hAnsi="Times New Roman"/>
          <w:sz w:val="28"/>
          <w:szCs w:val="28"/>
        </w:rPr>
        <w:t>Станом на 01.11.2023 року з місцевого бюджету  надано матеріальну допомогу 2506 особам на загальну суму  9492,7 тис. грн. Залишок коштів становить 37,2 тис. грн. До завершення цього року матеріальної допомоги ще потребують близько 100 мешканців громади. Тому для виконання заходу, передбаченого п.5.1.</w:t>
      </w:r>
      <w:r>
        <w:rPr>
          <w:rFonts w:ascii="Times New Roman" w:hAnsi="Times New Roman"/>
          <w:sz w:val="28"/>
          <w:szCs w:val="28"/>
          <w:lang w:eastAsia="uk-UA"/>
        </w:rPr>
        <w:t xml:space="preserve">«Надання адресної матеріальної допомоги мешканцям </w:t>
      </w:r>
      <w:r>
        <w:rPr>
          <w:rFonts w:ascii="Times New Roman" w:hAnsi="Times New Roman"/>
          <w:sz w:val="28"/>
          <w:szCs w:val="28"/>
          <w:lang w:eastAsia="uk-UA"/>
        </w:rPr>
        <w:t>громадизгідно</w:t>
      </w:r>
      <w:r>
        <w:rPr>
          <w:rFonts w:ascii="Times New Roman" w:hAnsi="Times New Roman"/>
          <w:sz w:val="28"/>
          <w:szCs w:val="28"/>
          <w:lang w:eastAsia="uk-UA"/>
        </w:rPr>
        <w:t xml:space="preserve"> положення, що затверджується в установленому порядку», </w:t>
      </w:r>
      <w:r>
        <w:rPr>
          <w:rFonts w:ascii="Times New Roman" w:hAnsi="Times New Roman"/>
          <w:color w:val="000000"/>
          <w:sz w:val="28"/>
          <w:szCs w:val="28"/>
        </w:rPr>
        <w:t xml:space="preserve">пропонується </w:t>
      </w:r>
      <w:r>
        <w:rPr>
          <w:rFonts w:ascii="Times New Roman" w:hAnsi="Times New Roman"/>
          <w:color w:val="000000"/>
          <w:sz w:val="28"/>
          <w:szCs w:val="28"/>
          <w:lang w:eastAsia="uk-UA"/>
        </w:rPr>
        <w:t xml:space="preserve">збільшити обсяг фінансування на </w:t>
      </w:r>
      <w:r>
        <w:rPr>
          <w:rFonts w:ascii="Times New Roman" w:hAnsi="Times New Roman"/>
          <w:b/>
          <w:color w:val="000000"/>
          <w:sz w:val="28"/>
          <w:szCs w:val="28"/>
          <w:lang w:eastAsia="uk-UA"/>
        </w:rPr>
        <w:t xml:space="preserve">455,5 тис. грн. </w:t>
      </w:r>
      <w:r>
        <w:rPr>
          <w:rFonts w:ascii="Times New Roman" w:hAnsi="Times New Roman"/>
          <w:color w:val="000000"/>
          <w:sz w:val="28"/>
          <w:szCs w:val="28"/>
          <w:lang w:eastAsia="uk-UA"/>
        </w:rPr>
        <w:t xml:space="preserve">та встановити загальний обсяг фінансування заходу, необхідного для реалізації Програми на 2023 рік – </w:t>
      </w:r>
      <w:r>
        <w:rPr>
          <w:rFonts w:ascii="Times New Roman" w:hAnsi="Times New Roman"/>
          <w:b/>
          <w:color w:val="000000"/>
          <w:sz w:val="28"/>
          <w:szCs w:val="28"/>
          <w:lang w:eastAsia="uk-UA"/>
        </w:rPr>
        <w:t xml:space="preserve">9985,5 тис. грн. </w:t>
      </w:r>
      <w:r>
        <w:rPr>
          <w:rFonts w:ascii="Times New Roman" w:hAnsi="Times New Roman"/>
          <w:sz w:val="28"/>
          <w:szCs w:val="28"/>
        </w:rPr>
        <w:t xml:space="preserve">шляхом </w:t>
      </w:r>
      <w:r>
        <w:rPr>
          <w:rFonts w:ascii="Times New Roman" w:hAnsi="Times New Roman"/>
          <w:color w:val="000000"/>
          <w:sz w:val="28"/>
          <w:szCs w:val="28"/>
          <w:lang w:eastAsia="uk-UA"/>
        </w:rPr>
        <w:t xml:space="preserve">перерозподілу бюджетних асигнувань, виділених на Програму у сумі </w:t>
      </w:r>
      <w:r>
        <w:rPr>
          <w:rFonts w:ascii="Times New Roman" w:hAnsi="Times New Roman"/>
          <w:b/>
          <w:color w:val="000000"/>
          <w:sz w:val="28"/>
          <w:szCs w:val="28"/>
          <w:lang w:eastAsia="uk-UA"/>
        </w:rPr>
        <w:t>305,5 тис. грн.</w:t>
      </w:r>
      <w:r>
        <w:rPr>
          <w:rFonts w:ascii="Times New Roman" w:hAnsi="Times New Roman"/>
          <w:color w:val="000000"/>
          <w:sz w:val="28"/>
          <w:szCs w:val="28"/>
          <w:lang w:eastAsia="uk-UA"/>
        </w:rPr>
        <w:t xml:space="preserve"> та виділенні додаткових коштів у сумі – </w:t>
      </w:r>
      <w:r>
        <w:rPr>
          <w:rFonts w:ascii="Times New Roman" w:hAnsi="Times New Roman"/>
          <w:b/>
          <w:color w:val="000000"/>
          <w:sz w:val="28"/>
          <w:szCs w:val="28"/>
          <w:lang w:eastAsia="uk-UA"/>
        </w:rPr>
        <w:t>150,0 тис. грн</w:t>
      </w:r>
      <w:r>
        <w:rPr>
          <w:rFonts w:ascii="Times New Roman" w:hAnsi="Times New Roman"/>
          <w:color w:val="000000"/>
          <w:sz w:val="28"/>
          <w:szCs w:val="28"/>
          <w:lang w:eastAsia="uk-UA"/>
        </w:rPr>
        <w:t>.</w:t>
      </w:r>
      <w:r>
        <w:rPr>
          <w:rFonts w:ascii="Times New Roman" w:hAnsi="Times New Roman"/>
          <w:sz w:val="28"/>
          <w:szCs w:val="28"/>
        </w:rPr>
        <w:t>, а</w:t>
      </w:r>
      <w:r>
        <w:rPr>
          <w:rFonts w:ascii="Times New Roman" w:hAnsi="Times New Roman"/>
          <w:color w:val="000000"/>
          <w:sz w:val="28"/>
          <w:szCs w:val="28"/>
          <w:lang w:eastAsia="uk-UA"/>
        </w:rPr>
        <w:t xml:space="preserve"> саме:</w:t>
      </w:r>
    </w:p>
    <w:p w:rsidR="00E04BB7" w14:paraId="3D79D2A6" w14:textId="77777777">
      <w:pPr>
        <w:pStyle w:val="ListParagraph"/>
        <w:numPr>
          <w:ilvl w:val="0"/>
          <w:numId w:val="3"/>
        </w:numPr>
        <w:tabs>
          <w:tab w:val="left" w:pos="0"/>
        </w:tabs>
        <w:spacing w:after="0" w:line="240" w:lineRule="auto"/>
        <w:ind w:left="0" w:right="-143"/>
        <w:jc w:val="both"/>
        <w:rPr>
          <w:rFonts w:ascii="Times New Roman" w:hAnsi="Times New Roman"/>
          <w:color w:val="000000"/>
          <w:sz w:val="28"/>
          <w:szCs w:val="28"/>
          <w:lang w:val="uk-UA" w:eastAsia="uk-UA"/>
        </w:rPr>
      </w:pPr>
      <w:r>
        <w:rPr>
          <w:rFonts w:ascii="Times New Roman" w:hAnsi="Times New Roman"/>
          <w:sz w:val="28"/>
          <w:szCs w:val="28"/>
          <w:lang w:val="uk-UA"/>
        </w:rPr>
        <w:t>в п.</w:t>
      </w:r>
      <w:r>
        <w:rPr>
          <w:rFonts w:ascii="Times New Roman" w:hAnsi="Times New Roman"/>
          <w:sz w:val="28"/>
          <w:szCs w:val="28"/>
          <w:lang w:val="uk-UA" w:eastAsia="uk-UA"/>
        </w:rPr>
        <w:t>5.36.</w:t>
      </w:r>
      <w:r>
        <w:rPr>
          <w:rFonts w:ascii="Times New Roman" w:hAnsi="Times New Roman"/>
          <w:color w:val="000000"/>
          <w:sz w:val="28"/>
          <w:szCs w:val="28"/>
          <w:lang w:val="uk-UA" w:eastAsia="uk-UA"/>
        </w:rPr>
        <w:t xml:space="preserve"> «Організація оздоровлення працівників закладу дошкільної освіти ясла-садок комбінованого типу Броварської міської ради Броварського району Київської області «Джерельце», які постраждали внаслідок авіакатастрофи 18.01.2023 року, разом з одним із членів їх родини згідно положення, що затверджується в установленому порядку» - зменшити обсяг фінансування на 123,9 тис. грн. та встановити загальний обсяг фінансування заходу, необхідного для реалізації Програми на 2023 рік – 606,1 тис. грн.</w:t>
      </w:r>
    </w:p>
    <w:p w:rsidR="00E04BB7" w14:paraId="05930054" w14:textId="77777777">
      <w:pPr>
        <w:pStyle w:val="ListParagraph"/>
        <w:tabs>
          <w:tab w:val="left" w:pos="0"/>
        </w:tabs>
        <w:spacing w:after="0" w:line="240" w:lineRule="auto"/>
        <w:ind w:left="0" w:right="-143"/>
        <w:jc w:val="both"/>
        <w:rPr>
          <w:rFonts w:ascii="Times New Roman" w:hAnsi="Times New Roman"/>
          <w:color w:val="000000"/>
          <w:sz w:val="28"/>
          <w:szCs w:val="28"/>
          <w:lang w:val="uk-UA" w:eastAsia="uk-UA"/>
        </w:rPr>
      </w:pPr>
      <w:r>
        <w:rPr>
          <w:rFonts w:ascii="Times New Roman" w:hAnsi="Times New Roman"/>
          <w:sz w:val="28"/>
          <w:szCs w:val="28"/>
          <w:lang w:val="uk-UA"/>
        </w:rPr>
        <w:t>На цей захід Програми виділено коштів з місцевого бюджету –</w:t>
      </w:r>
      <w:r>
        <w:rPr>
          <w:rFonts w:ascii="Times New Roman" w:hAnsi="Times New Roman"/>
          <w:color w:val="000000"/>
          <w:sz w:val="28"/>
          <w:szCs w:val="28"/>
          <w:lang w:val="uk-UA" w:eastAsia="uk-UA"/>
        </w:rPr>
        <w:t xml:space="preserve"> 730,0 тис грн.</w:t>
      </w:r>
    </w:p>
    <w:p w:rsidR="00E04BB7" w14:paraId="738037B5" w14:textId="77777777">
      <w:pPr>
        <w:pStyle w:val="ListParagraph"/>
        <w:tabs>
          <w:tab w:val="left" w:pos="0"/>
        </w:tabs>
        <w:spacing w:after="0" w:line="240" w:lineRule="auto"/>
        <w:ind w:left="0" w:right="-143"/>
        <w:jc w:val="both"/>
        <w:rPr>
          <w:rFonts w:ascii="Times New Roman" w:hAnsi="Times New Roman"/>
          <w:color w:val="000000"/>
          <w:sz w:val="28"/>
          <w:szCs w:val="28"/>
          <w:lang w:val="uk-UA" w:eastAsia="uk-UA"/>
        </w:rPr>
      </w:pPr>
      <w:r>
        <w:rPr>
          <w:rFonts w:ascii="Times New Roman" w:hAnsi="Times New Roman"/>
          <w:sz w:val="28"/>
          <w:szCs w:val="28"/>
          <w:lang w:val="uk-UA"/>
        </w:rPr>
        <w:t>Станом на 01.</w:t>
      </w:r>
      <w:r>
        <w:rPr>
          <w:rFonts w:ascii="Times New Roman" w:hAnsi="Times New Roman"/>
          <w:color w:val="000000"/>
          <w:sz w:val="28"/>
          <w:szCs w:val="28"/>
          <w:lang w:val="uk-UA" w:eastAsia="uk-UA"/>
        </w:rPr>
        <w:t>11.2023 року в санаторно – курортних закладах оздоровлено 28 вихователів закладу разом з одним із членів їх родини на суму 510,1 тис. грн.</w:t>
      </w:r>
    </w:p>
    <w:p w:rsidR="00E04BB7" w14:paraId="18E60681" w14:textId="77777777">
      <w:pPr>
        <w:pStyle w:val="ListParagraph"/>
        <w:tabs>
          <w:tab w:val="left" w:pos="0"/>
        </w:tabs>
        <w:spacing w:after="0" w:line="240" w:lineRule="auto"/>
        <w:ind w:left="0" w:right="-143"/>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Ще 5 вихователів закладу до кінця року планують отримати санаторно – курортне оздоровлення на суму 96,0 тис. грн. Всього буде використано – 606,1 тис грн.</w:t>
      </w:r>
    </w:p>
    <w:p w:rsidR="00E04BB7" w14:paraId="4B943E22" w14:textId="77777777">
      <w:pPr>
        <w:pStyle w:val="ListParagraph"/>
        <w:tabs>
          <w:tab w:val="left" w:pos="0"/>
        </w:tabs>
        <w:spacing w:after="0" w:line="240" w:lineRule="auto"/>
        <w:ind w:left="0" w:right="-143"/>
        <w:jc w:val="both"/>
        <w:rPr>
          <w:rFonts w:ascii="Times New Roman" w:hAnsi="Times New Roman"/>
          <w:b/>
          <w:color w:val="000000"/>
          <w:sz w:val="28"/>
          <w:szCs w:val="28"/>
          <w:lang w:val="uk-UA" w:eastAsia="uk-UA"/>
        </w:rPr>
      </w:pPr>
      <w:r>
        <w:rPr>
          <w:rFonts w:ascii="Times New Roman" w:hAnsi="Times New Roman"/>
          <w:color w:val="000000"/>
          <w:sz w:val="28"/>
          <w:szCs w:val="28"/>
          <w:lang w:val="uk-UA" w:eastAsia="uk-UA"/>
        </w:rPr>
        <w:t xml:space="preserve">Залишок коштів становить – </w:t>
      </w:r>
      <w:r>
        <w:rPr>
          <w:rFonts w:ascii="Times New Roman" w:hAnsi="Times New Roman"/>
          <w:b/>
          <w:color w:val="000000"/>
          <w:sz w:val="28"/>
          <w:szCs w:val="28"/>
          <w:lang w:val="uk-UA" w:eastAsia="uk-UA"/>
        </w:rPr>
        <w:t>123,9 тис. грн.</w:t>
      </w:r>
    </w:p>
    <w:p w:rsidR="00E04BB7" w14:paraId="11206BD5" w14:textId="77777777">
      <w:pPr>
        <w:pStyle w:val="ListParagraph"/>
        <w:numPr>
          <w:ilvl w:val="0"/>
          <w:numId w:val="3"/>
        </w:numPr>
        <w:tabs>
          <w:tab w:val="left" w:pos="0"/>
        </w:tabs>
        <w:spacing w:after="0" w:line="240" w:lineRule="auto"/>
        <w:ind w:left="0" w:right="-143"/>
        <w:jc w:val="both"/>
        <w:rPr>
          <w:rFonts w:ascii="Times New Roman" w:hAnsi="Times New Roman"/>
          <w:color w:val="000000"/>
          <w:sz w:val="28"/>
          <w:szCs w:val="28"/>
          <w:lang w:val="uk-UA" w:eastAsia="uk-UA"/>
        </w:rPr>
      </w:pPr>
      <w:r>
        <w:rPr>
          <w:rFonts w:ascii="Times New Roman" w:hAnsi="Times New Roman"/>
          <w:sz w:val="28"/>
          <w:szCs w:val="28"/>
          <w:lang w:val="uk-UA"/>
        </w:rPr>
        <w:t>в п. 5.38. «Організація оздоровлення дітей ( разом з одним членом сім’ї ), які на момент авіакатастрофи 18.01.2023р. перебували у закладі дошкільної освіти ясла-садок комбінованого типу Броварської міської ради Броварського району Київської області «Джерельце» згі</w:t>
      </w:r>
      <w:r>
        <w:rPr>
          <w:rFonts w:ascii="Times New Roman" w:hAnsi="Times New Roman"/>
          <w:color w:val="000000"/>
          <w:sz w:val="28"/>
          <w:szCs w:val="28"/>
          <w:lang w:val="uk-UA"/>
        </w:rPr>
        <w:t>дно положення, що затверджується в установленому порядку</w:t>
      </w:r>
      <w:r>
        <w:rPr>
          <w:rFonts w:ascii="Times New Roman" w:hAnsi="Times New Roman"/>
          <w:color w:val="000000"/>
          <w:sz w:val="28"/>
          <w:szCs w:val="28"/>
          <w:lang w:val="uk-UA" w:eastAsia="uk-UA"/>
        </w:rPr>
        <w:t>» - зменшити обсяг фінансування на 181,6 тис. грн. та встановити загальний обсяг фінансування заходу, необхідного для реалізації Програми на 2023 рік – 688,4 тис. грн.</w:t>
      </w:r>
    </w:p>
    <w:p w:rsidR="00E04BB7" w14:paraId="23D576D0" w14:textId="77777777">
      <w:pPr>
        <w:pStyle w:val="NoSpacing"/>
        <w:ind w:right="-1"/>
        <w:jc w:val="both"/>
        <w:rPr>
          <w:rFonts w:ascii="Times New Roman" w:hAnsi="Times New Roman"/>
          <w:color w:val="000000"/>
          <w:sz w:val="28"/>
          <w:szCs w:val="28"/>
          <w:lang w:eastAsia="uk-UA"/>
        </w:rPr>
      </w:pPr>
      <w:r>
        <w:rPr>
          <w:rFonts w:ascii="Times New Roman" w:hAnsi="Times New Roman"/>
          <w:color w:val="000000"/>
          <w:sz w:val="28"/>
          <w:szCs w:val="28"/>
          <w:lang w:eastAsia="uk-UA"/>
        </w:rPr>
        <w:t>На цей захід Програми виділено коштів з місцевого бюджету – 870,0 тис грн.</w:t>
      </w:r>
    </w:p>
    <w:p w:rsidR="00E04BB7" w14:paraId="4F3BD863" w14:textId="77777777">
      <w:pPr>
        <w:pStyle w:val="NoSpacing"/>
        <w:ind w:right="-1"/>
        <w:jc w:val="both"/>
        <w:rPr>
          <w:rFonts w:ascii="Times New Roman" w:hAnsi="Times New Roman"/>
          <w:color w:val="000000"/>
          <w:sz w:val="28"/>
          <w:szCs w:val="28"/>
          <w:lang w:eastAsia="uk-UA"/>
        </w:rPr>
      </w:pPr>
      <w:r>
        <w:rPr>
          <w:rFonts w:ascii="Times New Roman" w:hAnsi="Times New Roman"/>
          <w:color w:val="000000"/>
          <w:sz w:val="28"/>
          <w:szCs w:val="28"/>
          <w:lang w:eastAsia="uk-UA"/>
        </w:rPr>
        <w:t>Станом на 01.11.2023 року в санаторно – курортних закладах оздоровлено 34 дітей закладу  разом з одним із членів сім</w:t>
      </w:r>
      <w:r>
        <w:rPr>
          <w:rFonts w:ascii="Times New Roman" w:hAnsi="Times New Roman"/>
          <w:color w:val="000000"/>
          <w:sz w:val="28"/>
          <w:szCs w:val="28"/>
          <w:lang w:val="ru-RU" w:eastAsia="uk-UA"/>
        </w:rPr>
        <w:t>’ї</w:t>
      </w:r>
      <w:r>
        <w:rPr>
          <w:rFonts w:ascii="Times New Roman" w:hAnsi="Times New Roman"/>
          <w:color w:val="000000"/>
          <w:sz w:val="28"/>
          <w:szCs w:val="28"/>
          <w:lang w:eastAsia="uk-UA"/>
        </w:rPr>
        <w:t xml:space="preserve"> на суму 616,4 тис. грн.</w:t>
      </w:r>
    </w:p>
    <w:p w:rsidR="00E04BB7" w14:paraId="45E92B1A" w14:textId="77777777">
      <w:pPr>
        <w:pStyle w:val="NoSpacing"/>
        <w:ind w:right="-1"/>
        <w:jc w:val="both"/>
        <w:rPr>
          <w:rFonts w:ascii="Times New Roman" w:hAnsi="Times New Roman"/>
          <w:color w:val="000000"/>
          <w:sz w:val="28"/>
          <w:szCs w:val="28"/>
          <w:lang w:eastAsia="uk-UA"/>
        </w:rPr>
      </w:pPr>
      <w:r>
        <w:rPr>
          <w:rFonts w:ascii="Times New Roman" w:hAnsi="Times New Roman"/>
          <w:color w:val="000000"/>
          <w:sz w:val="28"/>
          <w:szCs w:val="28"/>
          <w:lang w:eastAsia="uk-UA"/>
        </w:rPr>
        <w:t>Ще 4 дітей закладу разом з одним із членів сім</w:t>
      </w:r>
      <w:r>
        <w:rPr>
          <w:rFonts w:ascii="Times New Roman" w:hAnsi="Times New Roman"/>
          <w:color w:val="000000"/>
          <w:sz w:val="28"/>
          <w:szCs w:val="28"/>
          <w:lang w:val="ru-RU" w:eastAsia="uk-UA"/>
        </w:rPr>
        <w:t>’ї</w:t>
      </w:r>
      <w:r>
        <w:rPr>
          <w:rFonts w:ascii="Times New Roman" w:hAnsi="Times New Roman"/>
          <w:color w:val="000000"/>
          <w:sz w:val="28"/>
          <w:szCs w:val="28"/>
          <w:lang w:eastAsia="uk-UA"/>
        </w:rPr>
        <w:t>, до кінця року, планують отримати  санаторно – курортне оздоровлення на суму 72,0 тис. грн.</w:t>
      </w:r>
    </w:p>
    <w:p w:rsidR="00E04BB7" w14:paraId="1D2755D2" w14:textId="77777777">
      <w:pPr>
        <w:pStyle w:val="NoSpacing"/>
        <w:ind w:right="-1"/>
        <w:jc w:val="both"/>
        <w:rPr>
          <w:rFonts w:ascii="Times New Roman" w:hAnsi="Times New Roman"/>
          <w:b/>
          <w:color w:val="000000"/>
          <w:sz w:val="28"/>
          <w:szCs w:val="28"/>
          <w:lang w:eastAsia="uk-UA"/>
        </w:rPr>
      </w:pPr>
      <w:r>
        <w:rPr>
          <w:rFonts w:ascii="Times New Roman" w:hAnsi="Times New Roman"/>
          <w:color w:val="000000"/>
          <w:sz w:val="28"/>
          <w:szCs w:val="28"/>
          <w:lang w:eastAsia="uk-UA"/>
        </w:rPr>
        <w:t xml:space="preserve">Всього буде використано – 688,4 тис грн. Залишок коштів становить – </w:t>
      </w:r>
      <w:r>
        <w:rPr>
          <w:rFonts w:ascii="Times New Roman" w:hAnsi="Times New Roman"/>
          <w:b/>
          <w:color w:val="000000"/>
          <w:sz w:val="28"/>
          <w:szCs w:val="28"/>
          <w:lang w:eastAsia="uk-UA"/>
        </w:rPr>
        <w:t>181,6 тис. грн.</w:t>
      </w:r>
    </w:p>
    <w:p w:rsidR="00E04BB7" w14:paraId="091416CF" w14:textId="77777777">
      <w:pPr>
        <w:pStyle w:val="NoSpacing"/>
        <w:ind w:right="-1"/>
        <w:jc w:val="both"/>
        <w:rPr>
          <w:rFonts w:ascii="Times New Roman" w:hAnsi="Times New Roman"/>
          <w:b/>
          <w:color w:val="000000"/>
          <w:sz w:val="28"/>
          <w:szCs w:val="28"/>
          <w:lang w:eastAsia="uk-UA"/>
        </w:rPr>
      </w:pPr>
      <w:r>
        <w:rPr>
          <w:rFonts w:ascii="Times New Roman" w:hAnsi="Times New Roman"/>
          <w:color w:val="000000"/>
          <w:sz w:val="28"/>
          <w:szCs w:val="28"/>
          <w:lang w:eastAsia="uk-UA"/>
        </w:rPr>
        <w:t xml:space="preserve">Додаткові кошти – </w:t>
      </w:r>
      <w:r>
        <w:rPr>
          <w:rFonts w:ascii="Times New Roman" w:hAnsi="Times New Roman"/>
          <w:b/>
          <w:color w:val="000000"/>
          <w:sz w:val="28"/>
          <w:szCs w:val="28"/>
          <w:lang w:eastAsia="uk-UA"/>
        </w:rPr>
        <w:t>150,0 тис. грн.</w:t>
      </w:r>
    </w:p>
    <w:p w:rsidR="00E04BB7" w14:paraId="62BBBB8B" w14:textId="77777777">
      <w:pPr>
        <w:pStyle w:val="NoSpacing"/>
        <w:ind w:right="-1"/>
        <w:jc w:val="both"/>
        <w:rPr>
          <w:rFonts w:ascii="Times New Roman" w:hAnsi="Times New Roman"/>
          <w:color w:val="000000"/>
          <w:sz w:val="28"/>
          <w:szCs w:val="28"/>
          <w:lang w:eastAsia="uk-UA"/>
        </w:rPr>
      </w:pPr>
      <w:r>
        <w:rPr>
          <w:rFonts w:ascii="Times New Roman" w:hAnsi="Times New Roman"/>
          <w:color w:val="000000"/>
          <w:sz w:val="28"/>
          <w:szCs w:val="28"/>
          <w:lang w:eastAsia="uk-UA"/>
        </w:rPr>
        <w:t>Проаналізувавши фактичне використання коштів, пропонується:</w:t>
      </w:r>
    </w:p>
    <w:p w:rsidR="00E04BB7" w14:paraId="5716B41D" w14:textId="77777777">
      <w:pPr>
        <w:pStyle w:val="NoSpacing"/>
        <w:tabs>
          <w:tab w:val="left" w:pos="0"/>
        </w:tabs>
        <w:ind w:left="-142" w:right="-143"/>
        <w:jc w:val="both"/>
        <w:rPr>
          <w:rFonts w:ascii="Times New Roman" w:hAnsi="Times New Roman"/>
          <w:color w:val="000000"/>
          <w:sz w:val="28"/>
          <w:szCs w:val="28"/>
          <w:lang w:eastAsia="uk-UA"/>
        </w:rPr>
      </w:pPr>
      <w:r>
        <w:rPr>
          <w:rFonts w:ascii="Times New Roman" w:hAnsi="Times New Roman"/>
          <w:color w:val="000000"/>
          <w:sz w:val="28"/>
          <w:szCs w:val="28"/>
          <w:lang w:eastAsia="uk-UA"/>
        </w:rPr>
        <w:t>- в п. 5.28. «</w:t>
      </w:r>
      <w:r>
        <w:rPr>
          <w:rFonts w:ascii="Times New Roman" w:hAnsi="Times New Roman"/>
          <w:sz w:val="28"/>
          <w:szCs w:val="28"/>
        </w:rPr>
        <w:t xml:space="preserve">Надання допомоги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 з території, де проводились бойові дії, до Броварської міської територіальної громади» - </w:t>
      </w:r>
      <w:r>
        <w:rPr>
          <w:rFonts w:ascii="Times New Roman" w:hAnsi="Times New Roman"/>
          <w:color w:val="000000"/>
          <w:sz w:val="28"/>
          <w:szCs w:val="28"/>
          <w:lang w:eastAsia="uk-UA"/>
        </w:rPr>
        <w:t>зменшити обсяг фінансування на 9,0 тис. грн. та встановити загальний обсяг фінансування заходу, необхідного для реалізації Програми на 2023 рік – 6,0 тис. грн.</w:t>
      </w:r>
    </w:p>
    <w:p w:rsidR="00E04BB7" w14:paraId="1D08969A" w14:textId="77777777">
      <w:pPr>
        <w:pStyle w:val="NoSpacing"/>
        <w:tabs>
          <w:tab w:val="left" w:pos="0"/>
        </w:tabs>
        <w:ind w:left="-142" w:right="-143"/>
        <w:jc w:val="both"/>
        <w:rPr>
          <w:rFonts w:ascii="Times New Roman" w:hAnsi="Times New Roman"/>
          <w:color w:val="000000"/>
          <w:sz w:val="28"/>
          <w:szCs w:val="28"/>
          <w:lang w:eastAsia="uk-UA"/>
        </w:rPr>
      </w:pPr>
      <w:r>
        <w:rPr>
          <w:rFonts w:ascii="Times New Roman" w:hAnsi="Times New Roman"/>
          <w:color w:val="000000"/>
          <w:sz w:val="28"/>
          <w:szCs w:val="28"/>
          <w:lang w:eastAsia="uk-UA"/>
        </w:rPr>
        <w:t>- в п. 5.35. «</w:t>
      </w:r>
      <w:r>
        <w:rPr>
          <w:rFonts w:ascii="Times New Roman" w:hAnsi="Times New Roman"/>
          <w:sz w:val="28"/>
          <w:szCs w:val="28"/>
          <w:lang w:val="ru-RU"/>
        </w:rPr>
        <w:t>Здійснення</w:t>
      </w:r>
      <w:r>
        <w:rPr>
          <w:rFonts w:ascii="Times New Roman" w:hAnsi="Times New Roman"/>
          <w:sz w:val="28"/>
          <w:szCs w:val="28"/>
          <w:lang w:val="ru-RU"/>
        </w:rPr>
        <w:t xml:space="preserve"> </w:t>
      </w:r>
      <w:r>
        <w:rPr>
          <w:rFonts w:ascii="Times New Roman" w:hAnsi="Times New Roman"/>
          <w:sz w:val="28"/>
          <w:szCs w:val="28"/>
          <w:lang w:val="ru-RU"/>
        </w:rPr>
        <w:t>виплати</w:t>
      </w:r>
      <w:r>
        <w:rPr>
          <w:rFonts w:ascii="Times New Roman" w:hAnsi="Times New Roman"/>
          <w:sz w:val="28"/>
          <w:szCs w:val="28"/>
          <w:lang w:val="ru-RU"/>
        </w:rPr>
        <w:t xml:space="preserve"> на оплату </w:t>
      </w:r>
      <w:r>
        <w:rPr>
          <w:rFonts w:ascii="Times New Roman" w:hAnsi="Times New Roman"/>
          <w:sz w:val="28"/>
          <w:szCs w:val="28"/>
          <w:lang w:val="ru-RU"/>
        </w:rPr>
        <w:t>послуги</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та на </w:t>
      </w:r>
      <w:r>
        <w:rPr>
          <w:rFonts w:ascii="Times New Roman" w:hAnsi="Times New Roman"/>
          <w:sz w:val="28"/>
          <w:szCs w:val="28"/>
          <w:lang w:val="ru-RU"/>
        </w:rPr>
        <w:t>утримання</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в </w:t>
      </w:r>
      <w:r>
        <w:rPr>
          <w:rFonts w:ascii="Times New Roman" w:hAnsi="Times New Roman"/>
          <w:sz w:val="28"/>
          <w:szCs w:val="28"/>
          <w:lang w:val="ru-RU"/>
        </w:rPr>
        <w:t>сім’ях</w:t>
      </w:r>
      <w:r>
        <w:rPr>
          <w:rFonts w:ascii="Times New Roman" w:hAnsi="Times New Roman"/>
          <w:sz w:val="28"/>
          <w:szCs w:val="28"/>
          <w:lang w:val="ru-RU"/>
        </w:rPr>
        <w:t xml:space="preserve"> </w:t>
      </w:r>
      <w:r>
        <w:rPr>
          <w:rFonts w:ascii="Times New Roman" w:hAnsi="Times New Roman"/>
          <w:sz w:val="28"/>
          <w:szCs w:val="28"/>
          <w:lang w:val="ru-RU"/>
        </w:rPr>
        <w:t>патронатних</w:t>
      </w:r>
      <w:r>
        <w:rPr>
          <w:rFonts w:ascii="Times New Roman" w:hAnsi="Times New Roman"/>
          <w:sz w:val="28"/>
          <w:szCs w:val="28"/>
          <w:lang w:val="ru-RU"/>
        </w:rPr>
        <w:t xml:space="preserve"> </w:t>
      </w:r>
      <w:r>
        <w:rPr>
          <w:rFonts w:ascii="Times New Roman" w:hAnsi="Times New Roman"/>
          <w:sz w:val="28"/>
          <w:szCs w:val="28"/>
          <w:lang w:val="ru-RU"/>
        </w:rPr>
        <w:t>вихователів</w:t>
      </w:r>
      <w:r>
        <w:rPr>
          <w:rFonts w:ascii="Times New Roman" w:hAnsi="Times New Roman"/>
          <w:sz w:val="28"/>
          <w:szCs w:val="28"/>
          <w:lang w:val="ru-RU"/>
        </w:rPr>
        <w:t xml:space="preserve">, у </w:t>
      </w:r>
      <w:r>
        <w:rPr>
          <w:rFonts w:ascii="Times New Roman" w:hAnsi="Times New Roman"/>
          <w:sz w:val="28"/>
          <w:szCs w:val="28"/>
          <w:lang w:val="ru-RU"/>
        </w:rPr>
        <w:t>разі</w:t>
      </w:r>
      <w:r>
        <w:rPr>
          <w:rFonts w:ascii="Times New Roman" w:hAnsi="Times New Roman"/>
          <w:sz w:val="28"/>
          <w:szCs w:val="28"/>
          <w:lang w:val="ru-RU"/>
        </w:rPr>
        <w:t xml:space="preserve"> </w:t>
      </w:r>
      <w:r>
        <w:rPr>
          <w:rFonts w:ascii="Times New Roman" w:hAnsi="Times New Roman"/>
          <w:sz w:val="28"/>
          <w:szCs w:val="28"/>
          <w:lang w:val="ru-RU"/>
        </w:rPr>
        <w:t>закінчення</w:t>
      </w:r>
      <w:r>
        <w:rPr>
          <w:rFonts w:ascii="Times New Roman" w:hAnsi="Times New Roman"/>
          <w:sz w:val="28"/>
          <w:szCs w:val="28"/>
          <w:lang w:val="ru-RU"/>
        </w:rPr>
        <w:t xml:space="preserve"> </w:t>
      </w:r>
      <w:r>
        <w:rPr>
          <w:rFonts w:ascii="Times New Roman" w:hAnsi="Times New Roman"/>
          <w:sz w:val="28"/>
          <w:szCs w:val="28"/>
          <w:lang w:val="ru-RU"/>
        </w:rPr>
        <w:t>зазначеного</w:t>
      </w:r>
      <w:r>
        <w:rPr>
          <w:rFonts w:ascii="Times New Roman" w:hAnsi="Times New Roman"/>
          <w:sz w:val="28"/>
          <w:szCs w:val="28"/>
          <w:lang w:val="ru-RU"/>
        </w:rPr>
        <w:t xml:space="preserve"> </w:t>
      </w:r>
      <w:r>
        <w:rPr>
          <w:rFonts w:ascii="Times New Roman" w:hAnsi="Times New Roman"/>
          <w:sz w:val="28"/>
          <w:szCs w:val="28"/>
          <w:lang w:val="ru-RU"/>
        </w:rPr>
        <w:t>терміну</w:t>
      </w:r>
      <w:r>
        <w:rPr>
          <w:rFonts w:ascii="Times New Roman" w:hAnsi="Times New Roman"/>
          <w:sz w:val="28"/>
          <w:szCs w:val="28"/>
          <w:lang w:val="ru-RU"/>
        </w:rPr>
        <w:t xml:space="preserve"> (6 </w:t>
      </w:r>
      <w:r>
        <w:rPr>
          <w:rFonts w:ascii="Times New Roman" w:hAnsi="Times New Roman"/>
          <w:sz w:val="28"/>
          <w:szCs w:val="28"/>
          <w:lang w:val="ru-RU"/>
        </w:rPr>
        <w:t>місяців</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у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за </w:t>
      </w:r>
      <w:r>
        <w:rPr>
          <w:rFonts w:ascii="Times New Roman" w:hAnsi="Times New Roman"/>
          <w:sz w:val="28"/>
          <w:szCs w:val="28"/>
          <w:lang w:val="ru-RU"/>
        </w:rPr>
        <w:t>рахунок</w:t>
      </w:r>
      <w:r>
        <w:rPr>
          <w:rFonts w:ascii="Times New Roman" w:hAnsi="Times New Roman"/>
          <w:sz w:val="28"/>
          <w:szCs w:val="28"/>
          <w:lang w:val="ru-RU"/>
        </w:rPr>
        <w:t xml:space="preserve"> </w:t>
      </w:r>
      <w:r>
        <w:rPr>
          <w:rFonts w:ascii="Times New Roman" w:hAnsi="Times New Roman"/>
          <w:sz w:val="28"/>
          <w:szCs w:val="28"/>
          <w:lang w:val="ru-RU"/>
        </w:rPr>
        <w:t>коштів</w:t>
      </w:r>
      <w:r>
        <w:rPr>
          <w:rFonts w:ascii="Times New Roman" w:hAnsi="Times New Roman"/>
          <w:sz w:val="28"/>
          <w:szCs w:val="28"/>
          <w:lang w:val="ru-RU"/>
        </w:rPr>
        <w:t xml:space="preserve"> державного бюджету (за </w:t>
      </w:r>
      <w:r>
        <w:rPr>
          <w:rFonts w:ascii="Times New Roman" w:hAnsi="Times New Roman"/>
          <w:sz w:val="28"/>
          <w:szCs w:val="28"/>
          <w:lang w:val="ru-RU"/>
        </w:rPr>
        <w:t>рішенням</w:t>
      </w:r>
      <w:r>
        <w:rPr>
          <w:rFonts w:ascii="Times New Roman" w:hAnsi="Times New Roman"/>
          <w:sz w:val="28"/>
          <w:szCs w:val="28"/>
          <w:lang w:val="ru-RU"/>
        </w:rPr>
        <w:t xml:space="preserve"> </w:t>
      </w:r>
      <w:r>
        <w:rPr>
          <w:rFonts w:ascii="Times New Roman" w:hAnsi="Times New Roman"/>
          <w:sz w:val="28"/>
          <w:szCs w:val="28"/>
          <w:lang w:val="ru-RU"/>
        </w:rPr>
        <w:t>виконавчого</w:t>
      </w:r>
      <w:r>
        <w:rPr>
          <w:rFonts w:ascii="Times New Roman" w:hAnsi="Times New Roman"/>
          <w:sz w:val="28"/>
          <w:szCs w:val="28"/>
          <w:lang w:val="ru-RU"/>
        </w:rPr>
        <w:t xml:space="preserve"> </w:t>
      </w:r>
      <w:r>
        <w:rPr>
          <w:rFonts w:ascii="Times New Roman" w:hAnsi="Times New Roman"/>
          <w:sz w:val="28"/>
          <w:szCs w:val="28"/>
          <w:lang w:val="ru-RU"/>
        </w:rPr>
        <w:t>комітету</w:t>
      </w:r>
      <w:r>
        <w:rPr>
          <w:rFonts w:ascii="Times New Roman" w:hAnsi="Times New Roman"/>
          <w:sz w:val="28"/>
          <w:szCs w:val="28"/>
          <w:lang w:val="ru-RU"/>
        </w:rPr>
        <w:t xml:space="preserve"> </w:t>
      </w:r>
      <w:r>
        <w:rPr>
          <w:rFonts w:ascii="Times New Roman" w:hAnsi="Times New Roman"/>
          <w:sz w:val="28"/>
          <w:szCs w:val="28"/>
          <w:lang w:val="ru-RU"/>
        </w:rPr>
        <w:t>Броварської</w:t>
      </w:r>
      <w:r>
        <w:rPr>
          <w:rFonts w:ascii="Times New Roman" w:hAnsi="Times New Roman"/>
          <w:sz w:val="28"/>
          <w:szCs w:val="28"/>
          <w:lang w:val="ru-RU"/>
        </w:rPr>
        <w:t xml:space="preserve"> </w:t>
      </w:r>
      <w:r>
        <w:rPr>
          <w:rFonts w:ascii="Times New Roman" w:hAnsi="Times New Roman"/>
          <w:sz w:val="28"/>
          <w:szCs w:val="28"/>
          <w:lang w:val="ru-RU"/>
        </w:rPr>
        <w:t>міської</w:t>
      </w:r>
      <w:r>
        <w:rPr>
          <w:rFonts w:ascii="Times New Roman" w:hAnsi="Times New Roman"/>
          <w:sz w:val="28"/>
          <w:szCs w:val="28"/>
          <w:lang w:val="ru-RU"/>
        </w:rPr>
        <w:t xml:space="preserve"> ради </w:t>
      </w:r>
      <w:r>
        <w:rPr>
          <w:rFonts w:ascii="Times New Roman" w:hAnsi="Times New Roman"/>
          <w:sz w:val="28"/>
          <w:szCs w:val="28"/>
          <w:lang w:val="ru-RU"/>
        </w:rPr>
        <w:t>Броварського</w:t>
      </w:r>
      <w:r>
        <w:rPr>
          <w:rFonts w:ascii="Times New Roman" w:hAnsi="Times New Roman"/>
          <w:sz w:val="28"/>
          <w:szCs w:val="28"/>
          <w:lang w:val="ru-RU"/>
        </w:rPr>
        <w:t xml:space="preserve"> району </w:t>
      </w:r>
      <w:r>
        <w:rPr>
          <w:rFonts w:ascii="Times New Roman" w:hAnsi="Times New Roman"/>
          <w:sz w:val="28"/>
          <w:szCs w:val="28"/>
          <w:lang w:val="ru-RU"/>
        </w:rPr>
        <w:t>Київської</w:t>
      </w:r>
      <w:r>
        <w:rPr>
          <w:rFonts w:ascii="Times New Roman" w:hAnsi="Times New Roman"/>
          <w:sz w:val="28"/>
          <w:szCs w:val="28"/>
          <w:lang w:val="ru-RU"/>
        </w:rPr>
        <w:t xml:space="preserve"> </w:t>
      </w:r>
      <w:r>
        <w:rPr>
          <w:rFonts w:ascii="Times New Roman" w:hAnsi="Times New Roman"/>
          <w:sz w:val="28"/>
          <w:szCs w:val="28"/>
          <w:lang w:val="ru-RU"/>
        </w:rPr>
        <w:t>області</w:t>
      </w:r>
      <w:r>
        <w:rPr>
          <w:rFonts w:ascii="Times New Roman" w:hAnsi="Times New Roman"/>
          <w:sz w:val="28"/>
          <w:szCs w:val="28"/>
          <w:lang w:val="ru-RU"/>
        </w:rPr>
        <w:t xml:space="preserve"> </w:t>
      </w:r>
      <w:r>
        <w:rPr>
          <w:rFonts w:ascii="Times New Roman" w:hAnsi="Times New Roman"/>
          <w:sz w:val="28"/>
          <w:szCs w:val="28"/>
          <w:lang w:val="ru-RU"/>
        </w:rPr>
        <w:t>щодо</w:t>
      </w:r>
      <w:r>
        <w:rPr>
          <w:rFonts w:ascii="Times New Roman" w:hAnsi="Times New Roman"/>
          <w:sz w:val="28"/>
          <w:szCs w:val="28"/>
          <w:lang w:val="ru-RU"/>
        </w:rPr>
        <w:t xml:space="preserve"> </w:t>
      </w:r>
      <w:r>
        <w:rPr>
          <w:rFonts w:ascii="Times New Roman" w:hAnsi="Times New Roman"/>
          <w:sz w:val="28"/>
          <w:szCs w:val="28"/>
          <w:lang w:val="ru-RU"/>
        </w:rPr>
        <w:t>продовження</w:t>
      </w:r>
      <w:r>
        <w:rPr>
          <w:rFonts w:ascii="Times New Roman" w:hAnsi="Times New Roman"/>
          <w:sz w:val="28"/>
          <w:szCs w:val="28"/>
          <w:lang w:val="ru-RU"/>
        </w:rPr>
        <w:t xml:space="preserve"> </w:t>
      </w:r>
      <w:r>
        <w:rPr>
          <w:rFonts w:ascii="Times New Roman" w:hAnsi="Times New Roman"/>
          <w:sz w:val="28"/>
          <w:szCs w:val="28"/>
          <w:lang w:val="ru-RU"/>
        </w:rPr>
        <w:t>функціонування</w:t>
      </w:r>
      <w:r>
        <w:rPr>
          <w:rFonts w:ascii="Times New Roman" w:hAnsi="Times New Roman"/>
          <w:sz w:val="28"/>
          <w:szCs w:val="28"/>
          <w:lang w:val="ru-RU"/>
        </w:rPr>
        <w:t xml:space="preserve">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за </w:t>
      </w:r>
      <w:r>
        <w:rPr>
          <w:rFonts w:ascii="Times New Roman" w:hAnsi="Times New Roman"/>
          <w:sz w:val="28"/>
          <w:szCs w:val="28"/>
          <w:lang w:val="ru-RU"/>
        </w:rPr>
        <w:t>рахунок</w:t>
      </w:r>
      <w:r>
        <w:rPr>
          <w:rFonts w:ascii="Times New Roman" w:hAnsi="Times New Roman"/>
          <w:sz w:val="28"/>
          <w:szCs w:val="28"/>
          <w:lang w:val="ru-RU"/>
        </w:rPr>
        <w:t xml:space="preserve"> </w:t>
      </w:r>
      <w:r>
        <w:rPr>
          <w:rFonts w:ascii="Times New Roman" w:hAnsi="Times New Roman"/>
          <w:sz w:val="28"/>
          <w:szCs w:val="28"/>
          <w:lang w:val="ru-RU"/>
        </w:rPr>
        <w:t>коштів</w:t>
      </w:r>
      <w:r>
        <w:rPr>
          <w:rFonts w:ascii="Times New Roman" w:hAnsi="Times New Roman"/>
          <w:sz w:val="28"/>
          <w:szCs w:val="28"/>
          <w:lang w:val="ru-RU"/>
        </w:rPr>
        <w:t xml:space="preserve"> з </w:t>
      </w:r>
      <w:r>
        <w:rPr>
          <w:rFonts w:ascii="Times New Roman" w:hAnsi="Times New Roman"/>
          <w:sz w:val="28"/>
          <w:szCs w:val="28"/>
          <w:lang w:val="ru-RU"/>
        </w:rPr>
        <w:t>місцевого</w:t>
      </w:r>
      <w:r>
        <w:rPr>
          <w:rFonts w:ascii="Times New Roman" w:hAnsi="Times New Roman"/>
          <w:sz w:val="28"/>
          <w:szCs w:val="28"/>
          <w:lang w:val="ru-RU"/>
        </w:rPr>
        <w:t xml:space="preserve"> бюджету)» - </w:t>
      </w:r>
      <w:r>
        <w:rPr>
          <w:rFonts w:ascii="Times New Roman" w:hAnsi="Times New Roman"/>
          <w:color w:val="000000"/>
          <w:sz w:val="28"/>
          <w:szCs w:val="28"/>
          <w:lang w:eastAsia="uk-UA"/>
        </w:rPr>
        <w:t>збільшити обсяг фінансування на 9,0 тис. грн. та встановити загальний обсяг фінансування заходу, необхідного для реалізації Програми на 2023 рік – 641,2 тис. грн.</w:t>
      </w:r>
    </w:p>
    <w:p w:rsidR="00E04BB7" w14:paraId="6D865228" w14:textId="77777777">
      <w:pPr>
        <w:pStyle w:val="NoSpacing"/>
        <w:ind w:left="-142" w:right="-1"/>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Також пропонується зменшити фінансування заходів, кошти яких не будуть використані до кінця поточного року, а саме:</w:t>
      </w:r>
    </w:p>
    <w:p w:rsidR="00E04BB7" w14:paraId="550ABBEB" w14:textId="77777777">
      <w:pPr>
        <w:pStyle w:val="NoSpacing"/>
        <w:numPr>
          <w:ilvl w:val="0"/>
          <w:numId w:val="3"/>
        </w:numPr>
        <w:tabs>
          <w:tab w:val="left" w:pos="0"/>
        </w:tabs>
        <w:ind w:left="0" w:right="-143" w:hanging="5"/>
        <w:jc w:val="both"/>
        <w:rPr>
          <w:rFonts w:ascii="Times New Roman" w:hAnsi="Times New Roman"/>
          <w:color w:val="000000"/>
          <w:sz w:val="28"/>
          <w:szCs w:val="28"/>
          <w:lang w:eastAsia="uk-UA"/>
        </w:rPr>
      </w:pPr>
      <w:r>
        <w:rPr>
          <w:rFonts w:ascii="Times New Roman" w:hAnsi="Times New Roman"/>
          <w:color w:val="000000"/>
          <w:sz w:val="28"/>
          <w:szCs w:val="28"/>
          <w:lang w:eastAsia="uk-UA"/>
        </w:rPr>
        <w:t>в п. 5.26. «</w:t>
      </w:r>
      <w:r>
        <w:rPr>
          <w:rFonts w:ascii="Times New Roman" w:hAnsi="Times New Roman"/>
          <w:color w:val="000000"/>
          <w:sz w:val="28"/>
          <w:szCs w:val="28"/>
        </w:rPr>
        <w:t xml:space="preserve">Організація проведення реабілітаційних послуг з </w:t>
      </w:r>
      <w:r>
        <w:rPr>
          <w:rFonts w:ascii="Times New Roman" w:hAnsi="Times New Roman"/>
          <w:color w:val="000000"/>
          <w:sz w:val="28"/>
          <w:szCs w:val="28"/>
        </w:rPr>
        <w:t>іпотерапії</w:t>
      </w:r>
      <w:r>
        <w:rPr>
          <w:rFonts w:ascii="Times New Roman" w:hAnsi="Times New Roman"/>
          <w:color w:val="000000"/>
          <w:sz w:val="28"/>
          <w:szCs w:val="28"/>
        </w:rPr>
        <w:t xml:space="preserve"> для дітей з інвалідністю центру комплексної реабілітації дітей з інвалідністю» - </w:t>
      </w:r>
      <w:r>
        <w:rPr>
          <w:rFonts w:ascii="Times New Roman" w:hAnsi="Times New Roman"/>
          <w:color w:val="000000"/>
          <w:sz w:val="28"/>
          <w:szCs w:val="28"/>
          <w:lang w:eastAsia="uk-UA"/>
        </w:rPr>
        <w:t xml:space="preserve"> зменшити обсяг фінансування на 12,4 тис. грн. та встановити загальний обсяг фінансування заходу, необхідного для реалізації Програми на 2023 рік – 48,8 тис. грн.</w:t>
      </w:r>
      <w:r>
        <w:rPr>
          <w:rFonts w:ascii="Times New Roman" w:hAnsi="Times New Roman"/>
          <w:color w:val="000000"/>
          <w:sz w:val="28"/>
          <w:szCs w:val="28"/>
        </w:rPr>
        <w:t xml:space="preserve"> </w:t>
      </w:r>
    </w:p>
    <w:p w:rsidR="00E04BB7" w14:paraId="17D81C16" w14:textId="77777777">
      <w:pPr>
        <w:pStyle w:val="NoSpacing"/>
        <w:ind w:right="-1"/>
        <w:jc w:val="both"/>
        <w:rPr>
          <w:rFonts w:ascii="Times New Roman" w:hAnsi="Times New Roman"/>
          <w:color w:val="000000"/>
          <w:sz w:val="28"/>
          <w:szCs w:val="28"/>
          <w:lang w:eastAsia="uk-UA"/>
        </w:rPr>
      </w:pPr>
    </w:p>
    <w:p w:rsidR="00E04BB7" w14:paraId="58BA392E" w14:textId="77777777">
      <w:pPr>
        <w:pStyle w:val="NoSpacing"/>
        <w:ind w:right="-1"/>
        <w:jc w:val="both"/>
        <w:rPr>
          <w:rFonts w:ascii="Times New Roman" w:hAnsi="Times New Roman"/>
          <w:color w:val="000000"/>
          <w:sz w:val="28"/>
          <w:szCs w:val="28"/>
          <w:lang w:eastAsia="uk-UA"/>
        </w:rPr>
      </w:pPr>
      <w:r>
        <w:rPr>
          <w:rFonts w:ascii="Times New Roman" w:hAnsi="Times New Roman"/>
          <w:sz w:val="28"/>
          <w:szCs w:val="28"/>
        </w:rPr>
        <w:t>Загальний обсяг фінансування Програми на 2023 рік становитиме</w:t>
      </w:r>
      <w:r>
        <w:rPr>
          <w:rFonts w:ascii="Times New Roman" w:hAnsi="Times New Roman"/>
          <w:b/>
          <w:sz w:val="28"/>
          <w:szCs w:val="28"/>
        </w:rPr>
        <w:t xml:space="preserve"> – 25492,2</w:t>
      </w:r>
      <w:r>
        <w:rPr>
          <w:rFonts w:ascii="Times New Roman" w:hAnsi="Times New Roman"/>
          <w:b/>
          <w:bCs/>
          <w:iCs/>
          <w:sz w:val="28"/>
          <w:szCs w:val="28"/>
        </w:rPr>
        <w:t xml:space="preserve"> тис. грн..</w:t>
      </w:r>
    </w:p>
    <w:p w:rsidR="00E04BB7" w14:paraId="7B307498" w14:textId="77777777">
      <w:pPr>
        <w:pStyle w:val="ListParagraph"/>
        <w:tabs>
          <w:tab w:val="left" w:pos="-7380"/>
          <w:tab w:val="left" w:pos="0"/>
          <w:tab w:val="left" w:pos="284"/>
          <w:tab w:val="left" w:pos="993"/>
        </w:tabs>
        <w:spacing w:after="0" w:line="240" w:lineRule="auto"/>
        <w:ind w:left="0" w:right="-1"/>
        <w:jc w:val="both"/>
        <w:rPr>
          <w:rFonts w:ascii="Times New Roman" w:hAnsi="Times New Roman"/>
          <w:b/>
          <w:sz w:val="28"/>
          <w:szCs w:val="28"/>
          <w:lang w:val="uk-UA"/>
        </w:rPr>
      </w:pPr>
    </w:p>
    <w:p w:rsidR="00E04BB7" w14:paraId="0CF5F816" w14:textId="77777777">
      <w:pPr>
        <w:pStyle w:val="ListParagraph"/>
        <w:numPr>
          <w:ilvl w:val="0"/>
          <w:numId w:val="2"/>
        </w:numPr>
        <w:spacing w:after="0" w:line="240" w:lineRule="auto"/>
        <w:ind w:right="-1"/>
        <w:jc w:val="both"/>
        <w:rPr>
          <w:rFonts w:ascii="Times New Roman" w:hAnsi="Times New Roman"/>
          <w:b/>
          <w:sz w:val="28"/>
          <w:szCs w:val="28"/>
          <w:lang w:val="uk-UA"/>
        </w:rPr>
      </w:pPr>
      <w:r>
        <w:rPr>
          <w:rFonts w:ascii="Times New Roman" w:hAnsi="Times New Roman"/>
          <w:b/>
          <w:sz w:val="28"/>
          <w:szCs w:val="28"/>
          <w:lang w:val="uk-UA"/>
        </w:rPr>
        <w:t>Прогноз результатів.</w:t>
      </w:r>
    </w:p>
    <w:p w:rsidR="00E04BB7" w14:paraId="533B2A0D" w14:textId="77777777">
      <w:pPr>
        <w:spacing w:before="60" w:after="0" w:line="240" w:lineRule="auto"/>
        <w:ind w:right="-1"/>
        <w:jc w:val="both"/>
        <w:rPr>
          <w:rFonts w:ascii="Times New Roman" w:hAnsi="Times New Roman"/>
          <w:color w:val="000000"/>
          <w:sz w:val="28"/>
          <w:szCs w:val="28"/>
          <w:lang w:val="uk-UA"/>
        </w:rPr>
      </w:pPr>
      <w:r>
        <w:rPr>
          <w:rFonts w:ascii="Times New Roman" w:hAnsi="Times New Roman"/>
          <w:sz w:val="28"/>
          <w:szCs w:val="28"/>
          <w:lang w:val="uk-UA"/>
        </w:rPr>
        <w:t xml:space="preserve">Виділення додаткових коштів на захід Програми забезпечить фінансову підтримку </w:t>
      </w:r>
      <w:r>
        <w:rPr>
          <w:rFonts w:ascii="Times New Roman" w:hAnsi="Times New Roman"/>
          <w:color w:val="000000"/>
          <w:sz w:val="28"/>
          <w:szCs w:val="28"/>
          <w:lang w:val="uk-UA"/>
        </w:rPr>
        <w:t>найбільш вразливих верств населення Броварської міської територіальної громади.</w:t>
      </w:r>
    </w:p>
    <w:p w:rsidR="00E04BB7" w14:paraId="1FC90832" w14:textId="77777777">
      <w:pPr>
        <w:spacing w:before="60" w:after="0" w:line="240" w:lineRule="auto"/>
        <w:ind w:right="-1" w:firstLine="567"/>
        <w:jc w:val="both"/>
        <w:rPr>
          <w:rFonts w:ascii="Times New Roman" w:hAnsi="Times New Roman"/>
          <w:bCs/>
          <w:color w:val="000000"/>
          <w:sz w:val="28"/>
          <w:szCs w:val="28"/>
          <w:lang w:val="uk-UA"/>
        </w:rPr>
      </w:pPr>
    </w:p>
    <w:p w:rsidR="00E04BB7" w14:paraId="7E4C26F9" w14:textId="77777777">
      <w:pPr>
        <w:pStyle w:val="NormalWeb"/>
        <w:numPr>
          <w:ilvl w:val="0"/>
          <w:numId w:val="2"/>
        </w:numPr>
        <w:spacing w:before="0" w:beforeAutospacing="0" w:after="0" w:afterAutospacing="0"/>
        <w:ind w:right="-1"/>
        <w:jc w:val="both"/>
        <w:rPr>
          <w:b/>
          <w:bCs/>
          <w:color w:val="000000"/>
          <w:sz w:val="28"/>
          <w:szCs w:val="28"/>
        </w:rPr>
      </w:pPr>
      <w:r>
        <w:rPr>
          <w:b/>
          <w:bCs/>
          <w:color w:val="000000"/>
          <w:sz w:val="28"/>
          <w:szCs w:val="28"/>
        </w:rPr>
        <w:t>Суб’єкт подання проекту рішення.</w:t>
      </w:r>
    </w:p>
    <w:p w:rsidR="00E04BB7" w14:paraId="4A80233B" w14:textId="77777777">
      <w:pPr>
        <w:pStyle w:val="ListParagraph"/>
        <w:spacing w:after="0" w:line="240" w:lineRule="auto"/>
        <w:ind w:left="0" w:right="-1"/>
        <w:jc w:val="both"/>
        <w:rPr>
          <w:rFonts w:ascii="Times New Roman" w:hAnsi="Times New Roman"/>
          <w:iCs/>
          <w:sz w:val="28"/>
          <w:szCs w:val="28"/>
          <w:lang w:val="uk-UA"/>
        </w:rPr>
      </w:pPr>
      <w:r>
        <w:rPr>
          <w:rFonts w:ascii="Times New Roman" w:hAnsi="Times New Roman"/>
          <w:iCs/>
          <w:sz w:val="28"/>
          <w:szCs w:val="28"/>
          <w:lang w:val="uk-UA"/>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E04BB7" w14:paraId="30D4632E" w14:textId="77777777">
      <w:pPr>
        <w:pStyle w:val="ListParagraph"/>
        <w:spacing w:after="0" w:line="240" w:lineRule="auto"/>
        <w:ind w:left="0" w:right="-1"/>
        <w:jc w:val="both"/>
        <w:rPr>
          <w:rFonts w:ascii="Times New Roman" w:hAnsi="Times New Roman"/>
          <w:iCs/>
          <w:sz w:val="28"/>
          <w:szCs w:val="28"/>
          <w:lang w:val="uk-UA"/>
        </w:rPr>
      </w:pPr>
      <w:r>
        <w:rPr>
          <w:rFonts w:ascii="Times New Roman" w:hAnsi="Times New Roman"/>
          <w:iCs/>
          <w:sz w:val="28"/>
          <w:szCs w:val="28"/>
          <w:lang w:val="uk-UA"/>
        </w:rPr>
        <w:t>Доповідач: начальник управління Петренко Алла Іванівна (контактний телефон 6-14-37).</w:t>
      </w:r>
    </w:p>
    <w:p w:rsidR="00E04BB7" w14:paraId="5EED9FE5" w14:textId="77777777">
      <w:pPr>
        <w:pStyle w:val="ListParagraph"/>
        <w:spacing w:after="0" w:line="240" w:lineRule="auto"/>
        <w:ind w:left="0" w:right="-1"/>
        <w:jc w:val="both"/>
        <w:rPr>
          <w:rFonts w:ascii="Times New Roman" w:hAnsi="Times New Roman"/>
          <w:iCs/>
          <w:sz w:val="28"/>
          <w:szCs w:val="28"/>
          <w:lang w:val="uk-UA"/>
        </w:rPr>
      </w:pPr>
      <w:r>
        <w:rPr>
          <w:rFonts w:ascii="Times New Roman" w:hAnsi="Times New Roman"/>
          <w:iCs/>
          <w:sz w:val="28"/>
          <w:szCs w:val="28"/>
          <w:lang w:val="uk-UA"/>
        </w:rPr>
        <w:t xml:space="preserve">Особа, відповідальна за підготовку проекту рішення: </w:t>
      </w:r>
    </w:p>
    <w:p w:rsidR="00E04BB7" w14:paraId="5D1BF945" w14:textId="77777777">
      <w:pPr>
        <w:pStyle w:val="ListParagraph"/>
        <w:spacing w:after="0" w:line="240" w:lineRule="auto"/>
        <w:ind w:left="0" w:right="-1"/>
        <w:jc w:val="both"/>
        <w:rPr>
          <w:rFonts w:ascii="Times New Roman" w:hAnsi="Times New Roman"/>
          <w:iCs/>
          <w:sz w:val="28"/>
          <w:szCs w:val="28"/>
          <w:lang w:val="uk-UA"/>
        </w:rPr>
      </w:pPr>
      <w:r>
        <w:rPr>
          <w:rFonts w:ascii="Times New Roman" w:hAnsi="Times New Roman"/>
          <w:iCs/>
          <w:sz w:val="28"/>
          <w:szCs w:val="28"/>
          <w:lang w:val="uk-UA"/>
        </w:rPr>
        <w:t xml:space="preserve">- заступник начальника управління– </w:t>
      </w:r>
      <w:r>
        <w:rPr>
          <w:rFonts w:ascii="Times New Roman" w:hAnsi="Times New Roman"/>
          <w:iCs/>
          <w:sz w:val="28"/>
          <w:szCs w:val="28"/>
          <w:lang w:val="uk-UA"/>
        </w:rPr>
        <w:t>Каштанюк</w:t>
      </w:r>
      <w:r>
        <w:rPr>
          <w:rFonts w:ascii="Times New Roman" w:hAnsi="Times New Roman"/>
          <w:iCs/>
          <w:sz w:val="28"/>
          <w:szCs w:val="28"/>
          <w:lang w:val="uk-UA"/>
        </w:rPr>
        <w:t xml:space="preserve"> Тетяна Миколаївна(контактний телефон 6-14-37).</w:t>
      </w:r>
    </w:p>
    <w:p w:rsidR="00E04BB7" w14:paraId="1536A72F" w14:textId="77777777">
      <w:pPr>
        <w:pStyle w:val="ListParagraph"/>
        <w:spacing w:line="240" w:lineRule="auto"/>
        <w:ind w:left="429" w:right="-1" w:hanging="429"/>
        <w:jc w:val="both"/>
        <w:rPr>
          <w:rFonts w:ascii="Times New Roman" w:hAnsi="Times New Roman"/>
          <w:b/>
          <w:sz w:val="28"/>
          <w:szCs w:val="28"/>
          <w:lang w:val="uk-UA"/>
        </w:rPr>
      </w:pPr>
    </w:p>
    <w:p w:rsidR="00E04BB7" w14:paraId="6CB864C1" w14:textId="77777777">
      <w:pPr>
        <w:pStyle w:val="ListParagraph"/>
        <w:spacing w:line="240" w:lineRule="auto"/>
        <w:ind w:left="429" w:right="-1" w:hanging="429"/>
        <w:jc w:val="both"/>
        <w:rPr>
          <w:rFonts w:ascii="Times New Roman" w:hAnsi="Times New Roman"/>
          <w:b/>
          <w:sz w:val="28"/>
          <w:szCs w:val="28"/>
          <w:lang w:val="uk-UA"/>
        </w:rPr>
      </w:pPr>
      <w:r>
        <w:rPr>
          <w:rFonts w:ascii="Times New Roman" w:hAnsi="Times New Roman"/>
          <w:b/>
          <w:sz w:val="28"/>
          <w:szCs w:val="28"/>
          <w:lang w:val="uk-UA"/>
        </w:rPr>
        <w:t>7.Порівняльна таблиця</w:t>
      </w:r>
    </w:p>
    <w:tbl>
      <w:tblPr>
        <w:tblStyle w:val="TableGrid"/>
        <w:tblW w:w="9615" w:type="dxa"/>
        <w:jc w:val="center"/>
        <w:tblLayout w:type="fixed"/>
        <w:tblLook w:val="04A0"/>
      </w:tblPr>
      <w:tblGrid>
        <w:gridCol w:w="1265"/>
        <w:gridCol w:w="3672"/>
        <w:gridCol w:w="1430"/>
        <w:gridCol w:w="1559"/>
        <w:gridCol w:w="1689"/>
      </w:tblGrid>
      <w:tr w14:paraId="79D411D8" w14:textId="77777777">
        <w:tblPrEx>
          <w:tblW w:w="9615" w:type="dxa"/>
          <w:jc w:val="center"/>
          <w:tblLayout w:type="fixed"/>
          <w:tblLook w:val="04A0"/>
        </w:tblPrEx>
        <w:trPr>
          <w:jc w:val="center"/>
        </w:trPr>
        <w:tc>
          <w:tcPr>
            <w:tcW w:w="1265" w:type="dxa"/>
            <w:vMerge w:val="restart"/>
            <w:vAlign w:val="center"/>
            <w:hideMark/>
          </w:tcPr>
          <w:p w:rsidR="00E04BB7" w14:paraId="78FE202B" w14:textId="77777777">
            <w:pPr>
              <w:pStyle w:val="NoSpacing"/>
              <w:ind w:right="-1"/>
              <w:jc w:val="center"/>
              <w:rPr>
                <w:rFonts w:ascii="Times New Roman" w:hAnsi="Times New Roman"/>
                <w:sz w:val="28"/>
                <w:szCs w:val="28"/>
              </w:rPr>
            </w:pPr>
            <w:r>
              <w:rPr>
                <w:rFonts w:ascii="Times New Roman" w:hAnsi="Times New Roman"/>
                <w:sz w:val="28"/>
                <w:szCs w:val="28"/>
              </w:rPr>
              <w:t>№ за порядком</w:t>
            </w:r>
          </w:p>
        </w:tc>
        <w:tc>
          <w:tcPr>
            <w:tcW w:w="3672" w:type="dxa"/>
            <w:vMerge w:val="restart"/>
            <w:vAlign w:val="center"/>
            <w:hideMark/>
          </w:tcPr>
          <w:p w:rsidR="00E04BB7" w14:paraId="48250CBA" w14:textId="77777777">
            <w:pPr>
              <w:pStyle w:val="NoSpacing"/>
              <w:ind w:right="-1"/>
              <w:jc w:val="center"/>
              <w:rPr>
                <w:rFonts w:ascii="Times New Roman" w:hAnsi="Times New Roman"/>
                <w:sz w:val="28"/>
                <w:szCs w:val="28"/>
              </w:rPr>
            </w:pPr>
            <w:r>
              <w:rPr>
                <w:rFonts w:ascii="Times New Roman" w:hAnsi="Times New Roman"/>
                <w:sz w:val="28"/>
                <w:szCs w:val="28"/>
              </w:rPr>
              <w:t>Заходи Програми</w:t>
            </w:r>
          </w:p>
        </w:tc>
        <w:tc>
          <w:tcPr>
            <w:tcW w:w="4678" w:type="dxa"/>
            <w:gridSpan w:val="3"/>
            <w:vAlign w:val="center"/>
            <w:hideMark/>
          </w:tcPr>
          <w:p w:rsidR="00E04BB7" w14:paraId="50662631" w14:textId="77777777">
            <w:pPr>
              <w:pStyle w:val="NoSpacing"/>
              <w:ind w:right="-1"/>
              <w:jc w:val="center"/>
              <w:rPr>
                <w:rFonts w:ascii="Times New Roman" w:hAnsi="Times New Roman"/>
                <w:sz w:val="28"/>
                <w:szCs w:val="28"/>
              </w:rPr>
            </w:pPr>
            <w:r>
              <w:rPr>
                <w:rFonts w:ascii="Times New Roman" w:hAnsi="Times New Roman"/>
                <w:sz w:val="28"/>
                <w:szCs w:val="28"/>
              </w:rPr>
              <w:t>Обсяг фінансування</w:t>
            </w:r>
          </w:p>
        </w:tc>
      </w:tr>
      <w:tr w14:paraId="2CC37C2A" w14:textId="77777777">
        <w:tblPrEx>
          <w:tblW w:w="9615" w:type="dxa"/>
          <w:jc w:val="center"/>
          <w:tblLayout w:type="fixed"/>
          <w:tblLook w:val="04A0"/>
        </w:tblPrEx>
        <w:trPr>
          <w:jc w:val="center"/>
        </w:trPr>
        <w:tc>
          <w:tcPr>
            <w:tcW w:w="1265" w:type="dxa"/>
            <w:vMerge/>
          </w:tcPr>
          <w:p w:rsidR="00E04BB7" w14:paraId="57BD88D3" w14:textId="77777777">
            <w:pPr>
              <w:pStyle w:val="NoSpacing"/>
              <w:ind w:right="-1"/>
              <w:rPr>
                <w:rFonts w:ascii="Times New Roman" w:hAnsi="Times New Roman"/>
                <w:sz w:val="28"/>
                <w:szCs w:val="28"/>
              </w:rPr>
            </w:pPr>
          </w:p>
        </w:tc>
        <w:tc>
          <w:tcPr>
            <w:tcW w:w="3672" w:type="dxa"/>
            <w:vMerge/>
          </w:tcPr>
          <w:p w:rsidR="00E04BB7" w14:paraId="1D36DC26" w14:textId="77777777">
            <w:pPr>
              <w:pStyle w:val="NoSpacing"/>
              <w:ind w:right="-1"/>
              <w:rPr>
                <w:rFonts w:ascii="Times New Roman" w:hAnsi="Times New Roman"/>
                <w:sz w:val="28"/>
                <w:szCs w:val="28"/>
              </w:rPr>
            </w:pPr>
          </w:p>
        </w:tc>
        <w:tc>
          <w:tcPr>
            <w:tcW w:w="1430" w:type="dxa"/>
            <w:vAlign w:val="center"/>
            <w:hideMark/>
          </w:tcPr>
          <w:p w:rsidR="00E04BB7" w14:paraId="5CA85AF2" w14:textId="77777777">
            <w:pPr>
              <w:pStyle w:val="NoSpacing"/>
              <w:ind w:right="-1"/>
              <w:jc w:val="center"/>
              <w:rPr>
                <w:rFonts w:ascii="Times New Roman" w:hAnsi="Times New Roman"/>
                <w:sz w:val="28"/>
                <w:szCs w:val="28"/>
              </w:rPr>
            </w:pPr>
            <w:r>
              <w:rPr>
                <w:rFonts w:ascii="Times New Roman" w:hAnsi="Times New Roman"/>
                <w:sz w:val="28"/>
                <w:szCs w:val="28"/>
              </w:rPr>
              <w:t xml:space="preserve">Було, тис. </w:t>
            </w:r>
            <w:r>
              <w:rPr>
                <w:rFonts w:ascii="Times New Roman" w:hAnsi="Times New Roman"/>
                <w:sz w:val="28"/>
              </w:rPr>
              <w:t>г</w:t>
            </w:r>
            <w:r>
              <w:rPr>
                <w:rFonts w:ascii="Times New Roman" w:hAnsi="Times New Roman"/>
                <w:sz w:val="28"/>
                <w:szCs w:val="28"/>
              </w:rPr>
              <w:t>рн..</w:t>
            </w:r>
          </w:p>
        </w:tc>
        <w:tc>
          <w:tcPr>
            <w:tcW w:w="1559" w:type="dxa"/>
            <w:vAlign w:val="center"/>
            <w:hideMark/>
          </w:tcPr>
          <w:p w:rsidR="00E04BB7" w14:paraId="41B5D825" w14:textId="77777777">
            <w:pPr>
              <w:pStyle w:val="NoSpacing"/>
              <w:ind w:right="-1"/>
              <w:jc w:val="center"/>
              <w:rPr>
                <w:rFonts w:ascii="Times New Roman" w:hAnsi="Times New Roman"/>
                <w:sz w:val="28"/>
                <w:szCs w:val="28"/>
              </w:rPr>
            </w:pPr>
            <w:r>
              <w:rPr>
                <w:rFonts w:ascii="Times New Roman" w:hAnsi="Times New Roman"/>
                <w:sz w:val="28"/>
                <w:szCs w:val="28"/>
              </w:rPr>
              <w:t xml:space="preserve">Зміни, +/-, тис. </w:t>
            </w:r>
            <w:r>
              <w:rPr>
                <w:rFonts w:ascii="Times New Roman" w:hAnsi="Times New Roman"/>
                <w:sz w:val="28"/>
              </w:rPr>
              <w:t>г</w:t>
            </w:r>
            <w:r>
              <w:rPr>
                <w:rFonts w:ascii="Times New Roman" w:hAnsi="Times New Roman"/>
                <w:sz w:val="28"/>
                <w:szCs w:val="28"/>
              </w:rPr>
              <w:t>рн..</w:t>
            </w:r>
          </w:p>
        </w:tc>
        <w:tc>
          <w:tcPr>
            <w:tcW w:w="1689" w:type="dxa"/>
            <w:vAlign w:val="center"/>
            <w:hideMark/>
          </w:tcPr>
          <w:p w:rsidR="00E04BB7" w14:paraId="7831E24C" w14:textId="77777777">
            <w:pPr>
              <w:pStyle w:val="NoSpacing"/>
              <w:ind w:right="-1"/>
              <w:jc w:val="center"/>
              <w:rPr>
                <w:rFonts w:ascii="Times New Roman" w:hAnsi="Times New Roman"/>
                <w:sz w:val="28"/>
                <w:szCs w:val="28"/>
              </w:rPr>
            </w:pPr>
            <w:r>
              <w:rPr>
                <w:rFonts w:ascii="Times New Roman" w:hAnsi="Times New Roman"/>
                <w:sz w:val="28"/>
                <w:szCs w:val="28"/>
              </w:rPr>
              <w:t xml:space="preserve">Стало, тис. </w:t>
            </w:r>
            <w:r>
              <w:rPr>
                <w:rFonts w:ascii="Times New Roman" w:hAnsi="Times New Roman"/>
                <w:sz w:val="28"/>
              </w:rPr>
              <w:t>г</w:t>
            </w:r>
            <w:r>
              <w:rPr>
                <w:rFonts w:ascii="Times New Roman" w:hAnsi="Times New Roman"/>
                <w:sz w:val="28"/>
                <w:szCs w:val="28"/>
              </w:rPr>
              <w:t>рн..</w:t>
            </w:r>
          </w:p>
        </w:tc>
      </w:tr>
      <w:tr w14:paraId="32D11111" w14:textId="77777777">
        <w:tblPrEx>
          <w:tblW w:w="9615" w:type="dxa"/>
          <w:jc w:val="center"/>
          <w:tblLayout w:type="fixed"/>
          <w:tblLook w:val="04A0"/>
        </w:tblPrEx>
        <w:trPr>
          <w:trHeight w:val="1012"/>
          <w:jc w:val="center"/>
        </w:trPr>
        <w:tc>
          <w:tcPr>
            <w:tcW w:w="1265" w:type="dxa"/>
            <w:hideMark/>
          </w:tcPr>
          <w:p w:rsidR="00E04BB7" w14:paraId="627F2927" w14:textId="77777777">
            <w:pPr>
              <w:pStyle w:val="NoSpacing"/>
              <w:ind w:right="-1"/>
              <w:rPr>
                <w:rFonts w:ascii="Times New Roman" w:hAnsi="Times New Roman"/>
                <w:sz w:val="28"/>
                <w:szCs w:val="28"/>
              </w:rPr>
            </w:pPr>
            <w:r>
              <w:rPr>
                <w:rFonts w:ascii="Times New Roman" w:hAnsi="Times New Roman"/>
                <w:sz w:val="28"/>
                <w:szCs w:val="28"/>
              </w:rPr>
              <w:t>1.</w:t>
            </w:r>
          </w:p>
        </w:tc>
        <w:tc>
          <w:tcPr>
            <w:tcW w:w="3672" w:type="dxa"/>
          </w:tcPr>
          <w:p w:rsidR="00E04BB7" w14:paraId="435AAB76" w14:textId="77777777">
            <w:pPr>
              <w:pStyle w:val="NoSpacing"/>
              <w:ind w:right="-1"/>
              <w:rPr>
                <w:rFonts w:ascii="Times New Roman" w:hAnsi="Times New Roman"/>
                <w:bCs/>
                <w:sz w:val="28"/>
                <w:szCs w:val="28"/>
              </w:rPr>
            </w:pPr>
            <w:r>
              <w:rPr>
                <w:rFonts w:ascii="Times New Roman" w:hAnsi="Times New Roman"/>
                <w:sz w:val="28"/>
                <w:szCs w:val="28"/>
              </w:rPr>
              <w:t>5.1.Надання адресної матеріальної допомоги мешканцям громади згідно положення, що затверджується в установленому порядку.</w:t>
            </w:r>
          </w:p>
        </w:tc>
        <w:tc>
          <w:tcPr>
            <w:tcW w:w="1430" w:type="dxa"/>
            <w:vAlign w:val="center"/>
          </w:tcPr>
          <w:p w:rsidR="00E04BB7" w14:paraId="0870B619" w14:textId="77777777">
            <w:pPr>
              <w:pStyle w:val="NoSpacing"/>
              <w:ind w:right="-1"/>
              <w:jc w:val="center"/>
              <w:rPr>
                <w:rFonts w:ascii="Times New Roman" w:hAnsi="Times New Roman"/>
                <w:sz w:val="28"/>
                <w:szCs w:val="28"/>
              </w:rPr>
            </w:pPr>
            <w:r>
              <w:rPr>
                <w:rFonts w:ascii="Times New Roman" w:hAnsi="Times New Roman"/>
                <w:sz w:val="28"/>
                <w:szCs w:val="28"/>
              </w:rPr>
              <w:t>9530,0</w:t>
            </w:r>
          </w:p>
        </w:tc>
        <w:tc>
          <w:tcPr>
            <w:tcW w:w="1559" w:type="dxa"/>
            <w:vAlign w:val="center"/>
          </w:tcPr>
          <w:p w:rsidR="00E04BB7" w14:paraId="67068398" w14:textId="77777777">
            <w:pPr>
              <w:pStyle w:val="NoSpacing"/>
              <w:ind w:right="-1"/>
              <w:jc w:val="center"/>
              <w:rPr>
                <w:rFonts w:ascii="Times New Roman" w:hAnsi="Times New Roman"/>
                <w:sz w:val="28"/>
                <w:szCs w:val="28"/>
              </w:rPr>
            </w:pPr>
            <w:r>
              <w:rPr>
                <w:rFonts w:ascii="Times New Roman" w:hAnsi="Times New Roman"/>
                <w:sz w:val="28"/>
                <w:szCs w:val="28"/>
              </w:rPr>
              <w:t>+455,5</w:t>
            </w:r>
          </w:p>
        </w:tc>
        <w:tc>
          <w:tcPr>
            <w:tcW w:w="1689" w:type="dxa"/>
            <w:vAlign w:val="center"/>
          </w:tcPr>
          <w:p w:rsidR="00E04BB7" w14:paraId="7FF345FE" w14:textId="77777777">
            <w:pPr>
              <w:pStyle w:val="NoSpacing"/>
              <w:ind w:right="-1"/>
              <w:jc w:val="center"/>
              <w:rPr>
                <w:rFonts w:ascii="Times New Roman" w:hAnsi="Times New Roman"/>
                <w:sz w:val="28"/>
                <w:szCs w:val="28"/>
              </w:rPr>
            </w:pPr>
            <w:r>
              <w:rPr>
                <w:rFonts w:ascii="Times New Roman" w:hAnsi="Times New Roman"/>
                <w:sz w:val="28"/>
                <w:szCs w:val="28"/>
              </w:rPr>
              <w:t>9985,5</w:t>
            </w:r>
          </w:p>
        </w:tc>
      </w:tr>
      <w:tr w14:paraId="5F140B68" w14:textId="77777777">
        <w:tblPrEx>
          <w:tblW w:w="9615" w:type="dxa"/>
          <w:jc w:val="center"/>
          <w:tblLayout w:type="fixed"/>
          <w:tblLook w:val="04A0"/>
        </w:tblPrEx>
        <w:trPr>
          <w:trHeight w:val="1012"/>
          <w:jc w:val="center"/>
        </w:trPr>
        <w:tc>
          <w:tcPr>
            <w:tcW w:w="1265" w:type="dxa"/>
            <w:hideMark/>
          </w:tcPr>
          <w:p w:rsidR="00E04BB7" w14:paraId="19889351" w14:textId="77777777">
            <w:pPr>
              <w:pStyle w:val="NoSpacing"/>
              <w:ind w:right="-1"/>
              <w:rPr>
                <w:rFonts w:ascii="Times New Roman" w:hAnsi="Times New Roman"/>
                <w:sz w:val="28"/>
                <w:szCs w:val="28"/>
              </w:rPr>
            </w:pPr>
            <w:r>
              <w:rPr>
                <w:rFonts w:ascii="Times New Roman" w:hAnsi="Times New Roman"/>
                <w:sz w:val="28"/>
                <w:szCs w:val="28"/>
              </w:rPr>
              <w:t>2.</w:t>
            </w:r>
          </w:p>
        </w:tc>
        <w:tc>
          <w:tcPr>
            <w:tcW w:w="3672" w:type="dxa"/>
          </w:tcPr>
          <w:p w:rsidR="00E04BB7" w14:paraId="2788519C" w14:textId="77777777">
            <w:pPr>
              <w:pStyle w:val="NoSpacing"/>
              <w:ind w:right="-1"/>
              <w:rPr>
                <w:rFonts w:ascii="Times New Roman" w:hAnsi="Times New Roman"/>
                <w:sz w:val="28"/>
                <w:szCs w:val="28"/>
              </w:rPr>
            </w:pPr>
            <w:r>
              <w:rPr>
                <w:rFonts w:ascii="Times New Roman" w:hAnsi="Times New Roman"/>
                <w:color w:val="000000"/>
                <w:sz w:val="28"/>
                <w:szCs w:val="28"/>
                <w:lang w:eastAsia="uk-UA"/>
              </w:rPr>
              <w:t xml:space="preserve"> 5.26. «</w:t>
            </w:r>
            <w:r>
              <w:rPr>
                <w:rFonts w:ascii="Times New Roman" w:hAnsi="Times New Roman"/>
                <w:color w:val="000000"/>
                <w:sz w:val="28"/>
                <w:szCs w:val="28"/>
              </w:rPr>
              <w:t xml:space="preserve">Організація проведення реабілітаційних послуг з </w:t>
            </w:r>
            <w:r>
              <w:rPr>
                <w:rFonts w:ascii="Times New Roman" w:hAnsi="Times New Roman"/>
                <w:color w:val="000000"/>
                <w:sz w:val="28"/>
                <w:szCs w:val="28"/>
              </w:rPr>
              <w:t>іпотерапії</w:t>
            </w:r>
            <w:r>
              <w:rPr>
                <w:rFonts w:ascii="Times New Roman" w:hAnsi="Times New Roman"/>
                <w:color w:val="000000"/>
                <w:sz w:val="28"/>
                <w:szCs w:val="28"/>
              </w:rPr>
              <w:t xml:space="preserve"> для дітей з інвалідністю центру комплексної реабілітації дітей з інвалідністю»</w:t>
            </w:r>
          </w:p>
        </w:tc>
        <w:tc>
          <w:tcPr>
            <w:tcW w:w="1430" w:type="dxa"/>
            <w:vAlign w:val="center"/>
          </w:tcPr>
          <w:p w:rsidR="00E04BB7" w14:paraId="33AF9694" w14:textId="77777777">
            <w:pPr>
              <w:pStyle w:val="NoSpacing"/>
              <w:ind w:right="-1"/>
              <w:jc w:val="center"/>
              <w:rPr>
                <w:rFonts w:ascii="Times New Roman" w:hAnsi="Times New Roman"/>
                <w:sz w:val="28"/>
                <w:szCs w:val="28"/>
              </w:rPr>
            </w:pPr>
            <w:r>
              <w:rPr>
                <w:rFonts w:ascii="Times New Roman" w:hAnsi="Times New Roman"/>
                <w:sz w:val="28"/>
                <w:szCs w:val="28"/>
              </w:rPr>
              <w:t>61,2</w:t>
            </w:r>
          </w:p>
        </w:tc>
        <w:tc>
          <w:tcPr>
            <w:tcW w:w="1559" w:type="dxa"/>
            <w:vAlign w:val="center"/>
          </w:tcPr>
          <w:p w:rsidR="00E04BB7" w14:paraId="72307B7D" w14:textId="77777777">
            <w:pPr>
              <w:pStyle w:val="NoSpacing"/>
              <w:ind w:right="-1"/>
              <w:jc w:val="center"/>
              <w:rPr>
                <w:rFonts w:ascii="Times New Roman" w:hAnsi="Times New Roman"/>
                <w:sz w:val="28"/>
                <w:szCs w:val="28"/>
              </w:rPr>
            </w:pPr>
            <w:r>
              <w:rPr>
                <w:rFonts w:ascii="Times New Roman" w:hAnsi="Times New Roman"/>
                <w:sz w:val="28"/>
                <w:szCs w:val="28"/>
              </w:rPr>
              <w:t>-12,4</w:t>
            </w:r>
          </w:p>
        </w:tc>
        <w:tc>
          <w:tcPr>
            <w:tcW w:w="1689" w:type="dxa"/>
            <w:vAlign w:val="center"/>
          </w:tcPr>
          <w:p w:rsidR="00E04BB7" w14:paraId="48FE4E70" w14:textId="77777777">
            <w:pPr>
              <w:pStyle w:val="NoSpacing"/>
              <w:ind w:right="-1"/>
              <w:jc w:val="center"/>
              <w:rPr>
                <w:rFonts w:ascii="Times New Roman" w:hAnsi="Times New Roman"/>
                <w:sz w:val="28"/>
                <w:szCs w:val="28"/>
              </w:rPr>
            </w:pPr>
            <w:r>
              <w:rPr>
                <w:rFonts w:ascii="Times New Roman" w:hAnsi="Times New Roman"/>
                <w:sz w:val="28"/>
                <w:szCs w:val="28"/>
              </w:rPr>
              <w:t>48,8</w:t>
            </w:r>
          </w:p>
        </w:tc>
      </w:tr>
      <w:tr w14:paraId="0944245B" w14:textId="77777777">
        <w:tblPrEx>
          <w:tblW w:w="9615" w:type="dxa"/>
          <w:jc w:val="center"/>
          <w:tblLayout w:type="fixed"/>
          <w:tblLook w:val="04A0"/>
        </w:tblPrEx>
        <w:trPr>
          <w:trHeight w:val="1012"/>
          <w:jc w:val="center"/>
        </w:trPr>
        <w:tc>
          <w:tcPr>
            <w:tcW w:w="1265" w:type="dxa"/>
            <w:hideMark/>
          </w:tcPr>
          <w:p w:rsidR="00E04BB7" w14:paraId="1F068421" w14:textId="77777777">
            <w:pPr>
              <w:pStyle w:val="NoSpacing"/>
              <w:ind w:right="-1"/>
              <w:rPr>
                <w:rFonts w:ascii="Times New Roman" w:hAnsi="Times New Roman"/>
                <w:sz w:val="28"/>
                <w:szCs w:val="28"/>
              </w:rPr>
            </w:pPr>
            <w:r>
              <w:rPr>
                <w:rFonts w:ascii="Times New Roman" w:hAnsi="Times New Roman"/>
                <w:sz w:val="28"/>
                <w:szCs w:val="28"/>
              </w:rPr>
              <w:t>3.</w:t>
            </w:r>
          </w:p>
        </w:tc>
        <w:tc>
          <w:tcPr>
            <w:tcW w:w="3672" w:type="dxa"/>
          </w:tcPr>
          <w:p w:rsidR="00E04BB7" w14:paraId="58079651" w14:textId="77777777">
            <w:pPr>
              <w:pStyle w:val="NoSpacing"/>
              <w:ind w:right="-1"/>
              <w:rPr>
                <w:rFonts w:ascii="Times New Roman" w:hAnsi="Times New Roman"/>
                <w:color w:val="000000"/>
                <w:sz w:val="28"/>
                <w:szCs w:val="28"/>
                <w:lang w:eastAsia="uk-UA"/>
              </w:rPr>
            </w:pPr>
            <w:r>
              <w:rPr>
                <w:rFonts w:ascii="Times New Roman" w:hAnsi="Times New Roman"/>
                <w:color w:val="000000"/>
                <w:sz w:val="28"/>
                <w:szCs w:val="28"/>
                <w:lang w:eastAsia="uk-UA"/>
              </w:rPr>
              <w:t>п.5.28. «</w:t>
            </w:r>
            <w:r>
              <w:rPr>
                <w:rFonts w:ascii="Times New Roman" w:hAnsi="Times New Roman"/>
                <w:sz w:val="28"/>
                <w:szCs w:val="28"/>
              </w:rPr>
              <w:t>Надання допомоги на поховання деяких категорій осіб виконавцю волевиявлення померлого або особі, яка зобов’язалася поховати померлого з числа тимчасово переміщених осіб з території, де проводились бойові дії, до Броварської міської територіальної громади»</w:t>
            </w:r>
          </w:p>
        </w:tc>
        <w:tc>
          <w:tcPr>
            <w:tcW w:w="1430" w:type="dxa"/>
            <w:vAlign w:val="center"/>
          </w:tcPr>
          <w:p w:rsidR="00E04BB7" w14:paraId="361E8156" w14:textId="77777777">
            <w:pPr>
              <w:pStyle w:val="NoSpacing"/>
              <w:ind w:right="-1"/>
              <w:jc w:val="center"/>
              <w:rPr>
                <w:rFonts w:ascii="Times New Roman" w:hAnsi="Times New Roman"/>
                <w:sz w:val="28"/>
                <w:szCs w:val="28"/>
              </w:rPr>
            </w:pPr>
            <w:r>
              <w:rPr>
                <w:rFonts w:ascii="Times New Roman" w:hAnsi="Times New Roman"/>
                <w:sz w:val="28"/>
                <w:szCs w:val="28"/>
              </w:rPr>
              <w:t>15,0</w:t>
            </w:r>
          </w:p>
        </w:tc>
        <w:tc>
          <w:tcPr>
            <w:tcW w:w="1559" w:type="dxa"/>
            <w:vAlign w:val="center"/>
          </w:tcPr>
          <w:p w:rsidR="00E04BB7" w14:paraId="4B5486E6" w14:textId="77777777">
            <w:pPr>
              <w:pStyle w:val="NoSpacing"/>
              <w:ind w:right="-1"/>
              <w:jc w:val="center"/>
              <w:rPr>
                <w:rFonts w:ascii="Times New Roman" w:hAnsi="Times New Roman"/>
                <w:sz w:val="28"/>
                <w:szCs w:val="28"/>
              </w:rPr>
            </w:pPr>
            <w:r>
              <w:rPr>
                <w:rFonts w:ascii="Times New Roman" w:hAnsi="Times New Roman"/>
                <w:sz w:val="28"/>
                <w:szCs w:val="28"/>
              </w:rPr>
              <w:t>-9,0</w:t>
            </w:r>
          </w:p>
        </w:tc>
        <w:tc>
          <w:tcPr>
            <w:tcW w:w="1689" w:type="dxa"/>
            <w:vAlign w:val="center"/>
          </w:tcPr>
          <w:p w:rsidR="00E04BB7" w14:paraId="04C80A69" w14:textId="77777777">
            <w:pPr>
              <w:pStyle w:val="NoSpacing"/>
              <w:ind w:right="-1"/>
              <w:jc w:val="center"/>
              <w:rPr>
                <w:rFonts w:ascii="Times New Roman" w:hAnsi="Times New Roman"/>
                <w:sz w:val="28"/>
                <w:szCs w:val="28"/>
              </w:rPr>
            </w:pPr>
            <w:r>
              <w:rPr>
                <w:rFonts w:ascii="Times New Roman" w:hAnsi="Times New Roman"/>
                <w:sz w:val="28"/>
                <w:szCs w:val="28"/>
              </w:rPr>
              <w:t>6,0</w:t>
            </w:r>
          </w:p>
        </w:tc>
      </w:tr>
      <w:tr w14:paraId="6FA89762" w14:textId="77777777">
        <w:tblPrEx>
          <w:tblW w:w="9615" w:type="dxa"/>
          <w:jc w:val="center"/>
          <w:tblLayout w:type="fixed"/>
          <w:tblLook w:val="04A0"/>
        </w:tblPrEx>
        <w:trPr>
          <w:trHeight w:val="1012"/>
          <w:jc w:val="center"/>
        </w:trPr>
        <w:tc>
          <w:tcPr>
            <w:tcW w:w="1265" w:type="dxa"/>
            <w:hideMark/>
          </w:tcPr>
          <w:p w:rsidR="00E04BB7" w14:paraId="1633721B" w14:textId="77777777">
            <w:pPr>
              <w:pStyle w:val="NoSpacing"/>
              <w:ind w:right="-1"/>
              <w:rPr>
                <w:rFonts w:ascii="Times New Roman" w:hAnsi="Times New Roman"/>
                <w:sz w:val="28"/>
                <w:szCs w:val="28"/>
              </w:rPr>
            </w:pPr>
            <w:r>
              <w:rPr>
                <w:rFonts w:ascii="Times New Roman" w:hAnsi="Times New Roman"/>
                <w:sz w:val="28"/>
                <w:szCs w:val="28"/>
              </w:rPr>
              <w:t>4.</w:t>
            </w:r>
          </w:p>
        </w:tc>
        <w:tc>
          <w:tcPr>
            <w:tcW w:w="3672" w:type="dxa"/>
          </w:tcPr>
          <w:p w:rsidR="00E04BB7" w14:paraId="4EAD2E61" w14:textId="77777777">
            <w:pPr>
              <w:pStyle w:val="NoSpacing"/>
              <w:ind w:right="-1"/>
              <w:rPr>
                <w:rFonts w:ascii="Times New Roman" w:hAnsi="Times New Roman"/>
                <w:color w:val="000000"/>
                <w:sz w:val="28"/>
                <w:szCs w:val="28"/>
                <w:lang w:eastAsia="uk-UA"/>
              </w:rPr>
            </w:pPr>
            <w:r>
              <w:rPr>
                <w:rFonts w:ascii="Times New Roman" w:hAnsi="Times New Roman"/>
                <w:color w:val="000000"/>
                <w:sz w:val="28"/>
                <w:szCs w:val="28"/>
                <w:lang w:eastAsia="uk-UA"/>
              </w:rPr>
              <w:t>п. 5.35. «</w:t>
            </w:r>
            <w:r>
              <w:rPr>
                <w:rFonts w:ascii="Times New Roman" w:hAnsi="Times New Roman"/>
                <w:sz w:val="28"/>
                <w:szCs w:val="28"/>
                <w:lang w:val="ru-RU"/>
              </w:rPr>
              <w:t>Здійснення</w:t>
            </w:r>
            <w:r>
              <w:rPr>
                <w:rFonts w:ascii="Times New Roman" w:hAnsi="Times New Roman"/>
                <w:sz w:val="28"/>
                <w:szCs w:val="28"/>
                <w:lang w:val="ru-RU"/>
              </w:rPr>
              <w:t xml:space="preserve"> </w:t>
            </w:r>
            <w:r>
              <w:rPr>
                <w:rFonts w:ascii="Times New Roman" w:hAnsi="Times New Roman"/>
                <w:sz w:val="28"/>
                <w:szCs w:val="28"/>
                <w:lang w:val="ru-RU"/>
              </w:rPr>
              <w:t>виплати</w:t>
            </w:r>
            <w:r>
              <w:rPr>
                <w:rFonts w:ascii="Times New Roman" w:hAnsi="Times New Roman"/>
                <w:sz w:val="28"/>
                <w:szCs w:val="28"/>
                <w:lang w:val="ru-RU"/>
              </w:rPr>
              <w:t xml:space="preserve"> на оплату </w:t>
            </w:r>
            <w:r>
              <w:rPr>
                <w:rFonts w:ascii="Times New Roman" w:hAnsi="Times New Roman"/>
                <w:sz w:val="28"/>
                <w:szCs w:val="28"/>
                <w:lang w:val="ru-RU"/>
              </w:rPr>
              <w:t>послуги</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та на </w:t>
            </w:r>
            <w:r>
              <w:rPr>
                <w:rFonts w:ascii="Times New Roman" w:hAnsi="Times New Roman"/>
                <w:sz w:val="28"/>
                <w:szCs w:val="28"/>
                <w:lang w:val="ru-RU"/>
              </w:rPr>
              <w:t>утримання</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в </w:t>
            </w:r>
            <w:r>
              <w:rPr>
                <w:rFonts w:ascii="Times New Roman" w:hAnsi="Times New Roman"/>
                <w:sz w:val="28"/>
                <w:szCs w:val="28"/>
                <w:lang w:val="ru-RU"/>
              </w:rPr>
              <w:t>сім’ях</w:t>
            </w:r>
            <w:r>
              <w:rPr>
                <w:rFonts w:ascii="Times New Roman" w:hAnsi="Times New Roman"/>
                <w:sz w:val="28"/>
                <w:szCs w:val="28"/>
                <w:lang w:val="ru-RU"/>
              </w:rPr>
              <w:t xml:space="preserve"> </w:t>
            </w:r>
            <w:r>
              <w:rPr>
                <w:rFonts w:ascii="Times New Roman" w:hAnsi="Times New Roman"/>
                <w:sz w:val="28"/>
                <w:szCs w:val="28"/>
                <w:lang w:val="ru-RU"/>
              </w:rPr>
              <w:t>патронатних</w:t>
            </w:r>
            <w:r>
              <w:rPr>
                <w:rFonts w:ascii="Times New Roman" w:hAnsi="Times New Roman"/>
                <w:sz w:val="28"/>
                <w:szCs w:val="28"/>
                <w:lang w:val="ru-RU"/>
              </w:rPr>
              <w:t xml:space="preserve"> </w:t>
            </w:r>
            <w:r>
              <w:rPr>
                <w:rFonts w:ascii="Times New Roman" w:hAnsi="Times New Roman"/>
                <w:sz w:val="28"/>
                <w:szCs w:val="28"/>
                <w:lang w:val="ru-RU"/>
              </w:rPr>
              <w:t>вихователів</w:t>
            </w:r>
            <w:r>
              <w:rPr>
                <w:rFonts w:ascii="Times New Roman" w:hAnsi="Times New Roman"/>
                <w:sz w:val="28"/>
                <w:szCs w:val="28"/>
                <w:lang w:val="ru-RU"/>
              </w:rPr>
              <w:t xml:space="preserve">, у </w:t>
            </w:r>
            <w:r>
              <w:rPr>
                <w:rFonts w:ascii="Times New Roman" w:hAnsi="Times New Roman"/>
                <w:sz w:val="28"/>
                <w:szCs w:val="28"/>
                <w:lang w:val="ru-RU"/>
              </w:rPr>
              <w:t>разі</w:t>
            </w:r>
            <w:r>
              <w:rPr>
                <w:rFonts w:ascii="Times New Roman" w:hAnsi="Times New Roman"/>
                <w:sz w:val="28"/>
                <w:szCs w:val="28"/>
                <w:lang w:val="ru-RU"/>
              </w:rPr>
              <w:t xml:space="preserve"> </w:t>
            </w:r>
            <w:r>
              <w:rPr>
                <w:rFonts w:ascii="Times New Roman" w:hAnsi="Times New Roman"/>
                <w:sz w:val="28"/>
                <w:szCs w:val="28"/>
                <w:lang w:val="ru-RU"/>
              </w:rPr>
              <w:t>закінчення</w:t>
            </w:r>
            <w:r>
              <w:rPr>
                <w:rFonts w:ascii="Times New Roman" w:hAnsi="Times New Roman"/>
                <w:sz w:val="28"/>
                <w:szCs w:val="28"/>
                <w:lang w:val="ru-RU"/>
              </w:rPr>
              <w:t xml:space="preserve"> </w:t>
            </w:r>
            <w:r>
              <w:rPr>
                <w:rFonts w:ascii="Times New Roman" w:hAnsi="Times New Roman"/>
                <w:sz w:val="28"/>
                <w:szCs w:val="28"/>
                <w:lang w:val="ru-RU"/>
              </w:rPr>
              <w:t>зазначеного</w:t>
            </w:r>
            <w:r>
              <w:rPr>
                <w:rFonts w:ascii="Times New Roman" w:hAnsi="Times New Roman"/>
                <w:sz w:val="28"/>
                <w:szCs w:val="28"/>
                <w:lang w:val="ru-RU"/>
              </w:rPr>
              <w:t xml:space="preserve"> </w:t>
            </w:r>
            <w:r>
              <w:rPr>
                <w:rFonts w:ascii="Times New Roman" w:hAnsi="Times New Roman"/>
                <w:sz w:val="28"/>
                <w:szCs w:val="28"/>
                <w:lang w:val="ru-RU"/>
              </w:rPr>
              <w:t>терміну</w:t>
            </w:r>
            <w:r>
              <w:rPr>
                <w:rFonts w:ascii="Times New Roman" w:hAnsi="Times New Roman"/>
                <w:sz w:val="28"/>
                <w:szCs w:val="28"/>
                <w:lang w:val="ru-RU"/>
              </w:rPr>
              <w:t xml:space="preserve"> (6 </w:t>
            </w:r>
            <w:r>
              <w:rPr>
                <w:rFonts w:ascii="Times New Roman" w:hAnsi="Times New Roman"/>
                <w:sz w:val="28"/>
                <w:szCs w:val="28"/>
                <w:lang w:val="ru-RU"/>
              </w:rPr>
              <w:t>місяців</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у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за </w:t>
            </w:r>
            <w:r>
              <w:rPr>
                <w:rFonts w:ascii="Times New Roman" w:hAnsi="Times New Roman"/>
                <w:sz w:val="28"/>
                <w:szCs w:val="28"/>
                <w:lang w:val="ru-RU"/>
              </w:rPr>
              <w:t>рахунок</w:t>
            </w:r>
            <w:r>
              <w:rPr>
                <w:rFonts w:ascii="Times New Roman" w:hAnsi="Times New Roman"/>
                <w:sz w:val="28"/>
                <w:szCs w:val="28"/>
                <w:lang w:val="ru-RU"/>
              </w:rPr>
              <w:t xml:space="preserve"> </w:t>
            </w:r>
            <w:r>
              <w:rPr>
                <w:rFonts w:ascii="Times New Roman" w:hAnsi="Times New Roman"/>
                <w:sz w:val="28"/>
                <w:szCs w:val="28"/>
                <w:lang w:val="ru-RU"/>
              </w:rPr>
              <w:t>коштів</w:t>
            </w:r>
            <w:r>
              <w:rPr>
                <w:rFonts w:ascii="Times New Roman" w:hAnsi="Times New Roman"/>
                <w:sz w:val="28"/>
                <w:szCs w:val="28"/>
                <w:lang w:val="ru-RU"/>
              </w:rPr>
              <w:t xml:space="preserve"> державного бюджету (за </w:t>
            </w:r>
            <w:r>
              <w:rPr>
                <w:rFonts w:ascii="Times New Roman" w:hAnsi="Times New Roman"/>
                <w:sz w:val="28"/>
                <w:szCs w:val="28"/>
                <w:lang w:val="ru-RU"/>
              </w:rPr>
              <w:t>рішенням</w:t>
            </w:r>
            <w:r>
              <w:rPr>
                <w:rFonts w:ascii="Times New Roman" w:hAnsi="Times New Roman"/>
                <w:sz w:val="28"/>
                <w:szCs w:val="28"/>
                <w:lang w:val="ru-RU"/>
              </w:rPr>
              <w:t xml:space="preserve"> </w:t>
            </w:r>
            <w:r>
              <w:rPr>
                <w:rFonts w:ascii="Times New Roman" w:hAnsi="Times New Roman"/>
                <w:sz w:val="28"/>
                <w:szCs w:val="28"/>
                <w:lang w:val="ru-RU"/>
              </w:rPr>
              <w:t>виконавчого</w:t>
            </w:r>
            <w:r>
              <w:rPr>
                <w:rFonts w:ascii="Times New Roman" w:hAnsi="Times New Roman"/>
                <w:sz w:val="28"/>
                <w:szCs w:val="28"/>
                <w:lang w:val="ru-RU"/>
              </w:rPr>
              <w:t xml:space="preserve"> </w:t>
            </w:r>
            <w:r>
              <w:rPr>
                <w:rFonts w:ascii="Times New Roman" w:hAnsi="Times New Roman"/>
                <w:sz w:val="28"/>
                <w:szCs w:val="28"/>
                <w:lang w:val="ru-RU"/>
              </w:rPr>
              <w:t>комітету</w:t>
            </w:r>
            <w:r>
              <w:rPr>
                <w:rFonts w:ascii="Times New Roman" w:hAnsi="Times New Roman"/>
                <w:sz w:val="28"/>
                <w:szCs w:val="28"/>
                <w:lang w:val="ru-RU"/>
              </w:rPr>
              <w:t xml:space="preserve"> </w:t>
            </w:r>
            <w:r>
              <w:rPr>
                <w:rFonts w:ascii="Times New Roman" w:hAnsi="Times New Roman"/>
                <w:sz w:val="28"/>
                <w:szCs w:val="28"/>
                <w:lang w:val="ru-RU"/>
              </w:rPr>
              <w:t>Броварської</w:t>
            </w:r>
            <w:r>
              <w:rPr>
                <w:rFonts w:ascii="Times New Roman" w:hAnsi="Times New Roman"/>
                <w:sz w:val="28"/>
                <w:szCs w:val="28"/>
                <w:lang w:val="ru-RU"/>
              </w:rPr>
              <w:t xml:space="preserve"> </w:t>
            </w:r>
            <w:r>
              <w:rPr>
                <w:rFonts w:ascii="Times New Roman" w:hAnsi="Times New Roman"/>
                <w:sz w:val="28"/>
                <w:szCs w:val="28"/>
                <w:lang w:val="ru-RU"/>
              </w:rPr>
              <w:t>міської</w:t>
            </w:r>
            <w:r>
              <w:rPr>
                <w:rFonts w:ascii="Times New Roman" w:hAnsi="Times New Roman"/>
                <w:sz w:val="28"/>
                <w:szCs w:val="28"/>
                <w:lang w:val="ru-RU"/>
              </w:rPr>
              <w:t xml:space="preserve"> ради </w:t>
            </w:r>
            <w:r>
              <w:rPr>
                <w:rFonts w:ascii="Times New Roman" w:hAnsi="Times New Roman"/>
                <w:sz w:val="28"/>
                <w:szCs w:val="28"/>
                <w:lang w:val="ru-RU"/>
              </w:rPr>
              <w:t>Броварського</w:t>
            </w:r>
            <w:r>
              <w:rPr>
                <w:rFonts w:ascii="Times New Roman" w:hAnsi="Times New Roman"/>
                <w:sz w:val="28"/>
                <w:szCs w:val="28"/>
                <w:lang w:val="ru-RU"/>
              </w:rPr>
              <w:t xml:space="preserve"> району </w:t>
            </w:r>
            <w:r>
              <w:rPr>
                <w:rFonts w:ascii="Times New Roman" w:hAnsi="Times New Roman"/>
                <w:sz w:val="28"/>
                <w:szCs w:val="28"/>
                <w:lang w:val="ru-RU"/>
              </w:rPr>
              <w:t>Київської</w:t>
            </w:r>
            <w:r>
              <w:rPr>
                <w:rFonts w:ascii="Times New Roman" w:hAnsi="Times New Roman"/>
                <w:sz w:val="28"/>
                <w:szCs w:val="28"/>
                <w:lang w:val="ru-RU"/>
              </w:rPr>
              <w:t xml:space="preserve"> </w:t>
            </w:r>
            <w:r>
              <w:rPr>
                <w:rFonts w:ascii="Times New Roman" w:hAnsi="Times New Roman"/>
                <w:sz w:val="28"/>
                <w:szCs w:val="28"/>
                <w:lang w:val="ru-RU"/>
              </w:rPr>
              <w:t>області</w:t>
            </w:r>
            <w:r>
              <w:rPr>
                <w:rFonts w:ascii="Times New Roman" w:hAnsi="Times New Roman"/>
                <w:sz w:val="28"/>
                <w:szCs w:val="28"/>
                <w:lang w:val="ru-RU"/>
              </w:rPr>
              <w:t xml:space="preserve"> </w:t>
            </w:r>
            <w:r>
              <w:rPr>
                <w:rFonts w:ascii="Times New Roman" w:hAnsi="Times New Roman"/>
                <w:sz w:val="28"/>
                <w:szCs w:val="28"/>
                <w:lang w:val="ru-RU"/>
              </w:rPr>
              <w:t>щодо</w:t>
            </w:r>
            <w:r>
              <w:rPr>
                <w:rFonts w:ascii="Times New Roman" w:hAnsi="Times New Roman"/>
                <w:sz w:val="28"/>
                <w:szCs w:val="28"/>
                <w:lang w:val="ru-RU"/>
              </w:rPr>
              <w:t xml:space="preserve"> </w:t>
            </w:r>
            <w:r>
              <w:rPr>
                <w:rFonts w:ascii="Times New Roman" w:hAnsi="Times New Roman"/>
                <w:sz w:val="28"/>
                <w:szCs w:val="28"/>
                <w:lang w:val="ru-RU"/>
              </w:rPr>
              <w:t>продовження</w:t>
            </w:r>
            <w:r>
              <w:rPr>
                <w:rFonts w:ascii="Times New Roman" w:hAnsi="Times New Roman"/>
                <w:sz w:val="28"/>
                <w:szCs w:val="28"/>
                <w:lang w:val="ru-RU"/>
              </w:rPr>
              <w:t xml:space="preserve"> </w:t>
            </w:r>
            <w:r>
              <w:rPr>
                <w:rFonts w:ascii="Times New Roman" w:hAnsi="Times New Roman"/>
                <w:sz w:val="28"/>
                <w:szCs w:val="28"/>
                <w:lang w:val="ru-RU"/>
              </w:rPr>
              <w:t>функціонування</w:t>
            </w:r>
            <w:r>
              <w:rPr>
                <w:rFonts w:ascii="Times New Roman" w:hAnsi="Times New Roman"/>
                <w:sz w:val="28"/>
                <w:szCs w:val="28"/>
                <w:lang w:val="ru-RU"/>
              </w:rPr>
              <w:t xml:space="preserve">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за </w:t>
            </w:r>
            <w:r>
              <w:rPr>
                <w:rFonts w:ascii="Times New Roman" w:hAnsi="Times New Roman"/>
                <w:sz w:val="28"/>
                <w:szCs w:val="28"/>
                <w:lang w:val="ru-RU"/>
              </w:rPr>
              <w:t>рахунок</w:t>
            </w:r>
            <w:r>
              <w:rPr>
                <w:rFonts w:ascii="Times New Roman" w:hAnsi="Times New Roman"/>
                <w:sz w:val="28"/>
                <w:szCs w:val="28"/>
                <w:lang w:val="ru-RU"/>
              </w:rPr>
              <w:t xml:space="preserve"> </w:t>
            </w:r>
            <w:r>
              <w:rPr>
                <w:rFonts w:ascii="Times New Roman" w:hAnsi="Times New Roman"/>
                <w:sz w:val="28"/>
                <w:szCs w:val="28"/>
                <w:lang w:val="ru-RU"/>
              </w:rPr>
              <w:t>коштів</w:t>
            </w:r>
            <w:r>
              <w:rPr>
                <w:rFonts w:ascii="Times New Roman" w:hAnsi="Times New Roman"/>
                <w:sz w:val="28"/>
                <w:szCs w:val="28"/>
                <w:lang w:val="ru-RU"/>
              </w:rPr>
              <w:t xml:space="preserve"> з </w:t>
            </w:r>
            <w:r>
              <w:rPr>
                <w:rFonts w:ascii="Times New Roman" w:hAnsi="Times New Roman"/>
                <w:sz w:val="28"/>
                <w:szCs w:val="28"/>
                <w:lang w:val="ru-RU"/>
              </w:rPr>
              <w:t>місцевого</w:t>
            </w:r>
            <w:r>
              <w:rPr>
                <w:rFonts w:ascii="Times New Roman" w:hAnsi="Times New Roman"/>
                <w:sz w:val="28"/>
                <w:szCs w:val="28"/>
                <w:lang w:val="ru-RU"/>
              </w:rPr>
              <w:t xml:space="preserve"> бюджету)»</w:t>
            </w:r>
          </w:p>
        </w:tc>
        <w:tc>
          <w:tcPr>
            <w:tcW w:w="1430" w:type="dxa"/>
            <w:vAlign w:val="center"/>
          </w:tcPr>
          <w:p w:rsidR="00E04BB7" w14:paraId="64D91E65" w14:textId="77777777">
            <w:pPr>
              <w:pStyle w:val="NoSpacing"/>
              <w:ind w:right="-1"/>
              <w:jc w:val="center"/>
              <w:rPr>
                <w:rFonts w:ascii="Times New Roman" w:hAnsi="Times New Roman"/>
                <w:sz w:val="28"/>
                <w:szCs w:val="28"/>
              </w:rPr>
            </w:pPr>
            <w:r>
              <w:rPr>
                <w:rFonts w:ascii="Times New Roman" w:hAnsi="Times New Roman"/>
                <w:sz w:val="28"/>
                <w:szCs w:val="28"/>
              </w:rPr>
              <w:t>632,2</w:t>
            </w:r>
          </w:p>
        </w:tc>
        <w:tc>
          <w:tcPr>
            <w:tcW w:w="1559" w:type="dxa"/>
            <w:vAlign w:val="center"/>
          </w:tcPr>
          <w:p w:rsidR="00E04BB7" w14:paraId="786FFCC1" w14:textId="77777777">
            <w:pPr>
              <w:pStyle w:val="NoSpacing"/>
              <w:ind w:right="-1"/>
              <w:jc w:val="center"/>
              <w:rPr>
                <w:rFonts w:ascii="Times New Roman" w:hAnsi="Times New Roman"/>
                <w:sz w:val="28"/>
                <w:szCs w:val="28"/>
              </w:rPr>
            </w:pPr>
            <w:r>
              <w:rPr>
                <w:rFonts w:ascii="Times New Roman" w:hAnsi="Times New Roman"/>
                <w:sz w:val="28"/>
                <w:szCs w:val="28"/>
              </w:rPr>
              <w:t>+9,0</w:t>
            </w:r>
          </w:p>
        </w:tc>
        <w:tc>
          <w:tcPr>
            <w:tcW w:w="1689" w:type="dxa"/>
            <w:vAlign w:val="center"/>
          </w:tcPr>
          <w:p w:rsidR="00E04BB7" w14:paraId="7B405FD0" w14:textId="77777777">
            <w:pPr>
              <w:pStyle w:val="NoSpacing"/>
              <w:ind w:right="-1"/>
              <w:jc w:val="center"/>
              <w:rPr>
                <w:rFonts w:ascii="Times New Roman" w:hAnsi="Times New Roman"/>
                <w:sz w:val="28"/>
                <w:szCs w:val="28"/>
              </w:rPr>
            </w:pPr>
            <w:r>
              <w:rPr>
                <w:rFonts w:ascii="Times New Roman" w:hAnsi="Times New Roman"/>
                <w:sz w:val="28"/>
                <w:szCs w:val="28"/>
              </w:rPr>
              <w:t>641,2</w:t>
            </w:r>
          </w:p>
        </w:tc>
      </w:tr>
      <w:tr w14:paraId="6ADF2357" w14:textId="77777777">
        <w:tblPrEx>
          <w:tblW w:w="9615" w:type="dxa"/>
          <w:jc w:val="center"/>
          <w:tblLayout w:type="fixed"/>
          <w:tblLook w:val="04A0"/>
        </w:tblPrEx>
        <w:trPr>
          <w:trHeight w:val="1012"/>
          <w:jc w:val="center"/>
        </w:trPr>
        <w:tc>
          <w:tcPr>
            <w:tcW w:w="1265" w:type="dxa"/>
          </w:tcPr>
          <w:p w:rsidR="00E04BB7" w14:paraId="31C48F4D" w14:textId="77777777">
            <w:pPr>
              <w:pStyle w:val="NoSpacing"/>
              <w:ind w:right="-1"/>
              <w:rPr>
                <w:rFonts w:ascii="Times New Roman" w:hAnsi="Times New Roman"/>
                <w:sz w:val="28"/>
                <w:szCs w:val="28"/>
              </w:rPr>
            </w:pPr>
            <w:r>
              <w:rPr>
                <w:rFonts w:ascii="Times New Roman" w:hAnsi="Times New Roman"/>
                <w:sz w:val="28"/>
                <w:szCs w:val="28"/>
              </w:rPr>
              <w:t>5.</w:t>
            </w:r>
          </w:p>
        </w:tc>
        <w:tc>
          <w:tcPr>
            <w:tcW w:w="3672" w:type="dxa"/>
          </w:tcPr>
          <w:p w:rsidR="00E04BB7" w14:paraId="5CBA4AD2" w14:textId="77777777">
            <w:pPr>
              <w:pStyle w:val="NoSpacing"/>
              <w:ind w:right="-1"/>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eastAsia="uk-UA"/>
              </w:rPr>
              <w:t>5.36.</w:t>
            </w:r>
            <w:r>
              <w:rPr>
                <w:rFonts w:ascii="Times New Roman" w:hAnsi="Times New Roman"/>
                <w:color w:val="000000"/>
                <w:sz w:val="28"/>
                <w:szCs w:val="28"/>
                <w:lang w:eastAsia="uk-UA"/>
              </w:rPr>
              <w:t xml:space="preserve"> «Організація оздоровлення працівників закладу дошкільної освіти ясла-садок комбінованого типу Броварської міської ради Броварського району Київської області «</w:t>
            </w:r>
            <w:r>
              <w:rPr>
                <w:rFonts w:ascii="Times New Roman" w:hAnsi="Times New Roman"/>
                <w:color w:val="000000"/>
                <w:sz w:val="28"/>
                <w:szCs w:val="28"/>
                <w:lang w:eastAsia="uk-UA"/>
              </w:rPr>
              <w:t>Джерельце»,які</w:t>
            </w:r>
            <w:r>
              <w:rPr>
                <w:rFonts w:ascii="Times New Roman" w:hAnsi="Times New Roman"/>
                <w:color w:val="000000"/>
                <w:sz w:val="28"/>
                <w:szCs w:val="28"/>
                <w:lang w:eastAsia="uk-UA"/>
              </w:rPr>
              <w:t xml:space="preserve"> постраждали внаслідок авіакатастрофи 18.01.2023 року, разом з одним із членів їх родини згідно положення, що затверджується в </w:t>
            </w:r>
            <w:r>
              <w:rPr>
                <w:rFonts w:ascii="Times New Roman" w:hAnsi="Times New Roman"/>
                <w:color w:val="000000"/>
                <w:sz w:val="28"/>
                <w:szCs w:val="28"/>
                <w:lang w:eastAsia="uk-UA"/>
              </w:rPr>
              <w:t>установленому порядку»</w:t>
            </w:r>
          </w:p>
        </w:tc>
        <w:tc>
          <w:tcPr>
            <w:tcW w:w="1430" w:type="dxa"/>
            <w:vAlign w:val="center"/>
          </w:tcPr>
          <w:p w:rsidR="00E04BB7" w14:paraId="71D54FEC" w14:textId="77777777">
            <w:pPr>
              <w:pStyle w:val="NoSpacing"/>
              <w:ind w:right="-1"/>
              <w:jc w:val="center"/>
              <w:rPr>
                <w:rFonts w:ascii="Times New Roman" w:hAnsi="Times New Roman"/>
                <w:sz w:val="28"/>
                <w:szCs w:val="28"/>
              </w:rPr>
            </w:pPr>
            <w:r>
              <w:rPr>
                <w:rFonts w:ascii="Times New Roman" w:hAnsi="Times New Roman"/>
                <w:sz w:val="28"/>
                <w:szCs w:val="28"/>
              </w:rPr>
              <w:t>730,0</w:t>
            </w:r>
          </w:p>
        </w:tc>
        <w:tc>
          <w:tcPr>
            <w:tcW w:w="1559" w:type="dxa"/>
            <w:vAlign w:val="center"/>
          </w:tcPr>
          <w:p w:rsidR="00E04BB7" w14:paraId="1F6817AF" w14:textId="77777777">
            <w:pPr>
              <w:pStyle w:val="NoSpacing"/>
              <w:ind w:right="-1"/>
              <w:jc w:val="center"/>
              <w:rPr>
                <w:rFonts w:ascii="Times New Roman" w:hAnsi="Times New Roman"/>
                <w:sz w:val="28"/>
                <w:szCs w:val="28"/>
              </w:rPr>
            </w:pPr>
            <w:r>
              <w:rPr>
                <w:rFonts w:ascii="Times New Roman" w:hAnsi="Times New Roman"/>
                <w:sz w:val="28"/>
                <w:szCs w:val="28"/>
              </w:rPr>
              <w:t>-123,9</w:t>
            </w:r>
          </w:p>
        </w:tc>
        <w:tc>
          <w:tcPr>
            <w:tcW w:w="1689" w:type="dxa"/>
            <w:vAlign w:val="center"/>
          </w:tcPr>
          <w:p w:rsidR="00E04BB7" w14:paraId="77614D4B" w14:textId="77777777">
            <w:pPr>
              <w:pStyle w:val="NoSpacing"/>
              <w:ind w:right="-1"/>
              <w:jc w:val="center"/>
              <w:rPr>
                <w:rFonts w:ascii="Times New Roman" w:hAnsi="Times New Roman"/>
                <w:sz w:val="28"/>
                <w:szCs w:val="28"/>
              </w:rPr>
            </w:pPr>
            <w:r>
              <w:rPr>
                <w:rFonts w:ascii="Times New Roman" w:hAnsi="Times New Roman"/>
                <w:sz w:val="28"/>
                <w:szCs w:val="28"/>
              </w:rPr>
              <w:t>606,1</w:t>
            </w:r>
          </w:p>
        </w:tc>
      </w:tr>
      <w:tr w14:paraId="52913975" w14:textId="77777777">
        <w:tblPrEx>
          <w:tblW w:w="9615" w:type="dxa"/>
          <w:jc w:val="center"/>
          <w:tblLayout w:type="fixed"/>
          <w:tblLook w:val="04A0"/>
        </w:tblPrEx>
        <w:trPr>
          <w:trHeight w:val="1012"/>
          <w:jc w:val="center"/>
        </w:trPr>
        <w:tc>
          <w:tcPr>
            <w:tcW w:w="1265" w:type="dxa"/>
          </w:tcPr>
          <w:p w:rsidR="00E04BB7" w14:paraId="0D5BAC6E" w14:textId="77777777">
            <w:pPr>
              <w:pStyle w:val="NoSpacing"/>
              <w:ind w:right="-1"/>
              <w:rPr>
                <w:rFonts w:ascii="Times New Roman" w:hAnsi="Times New Roman"/>
                <w:sz w:val="28"/>
                <w:szCs w:val="28"/>
              </w:rPr>
            </w:pPr>
            <w:r>
              <w:rPr>
                <w:rFonts w:ascii="Times New Roman" w:hAnsi="Times New Roman"/>
                <w:sz w:val="28"/>
                <w:szCs w:val="28"/>
              </w:rPr>
              <w:t>6.</w:t>
            </w:r>
          </w:p>
        </w:tc>
        <w:tc>
          <w:tcPr>
            <w:tcW w:w="3672" w:type="dxa"/>
          </w:tcPr>
          <w:p w:rsidR="00E04BB7" w14:paraId="10F2BA20" w14:textId="77777777">
            <w:pPr>
              <w:pStyle w:val="NoSpacing"/>
              <w:ind w:right="-1"/>
              <w:rPr>
                <w:rFonts w:ascii="Times New Roman" w:hAnsi="Times New Roman"/>
                <w:sz w:val="28"/>
                <w:szCs w:val="28"/>
              </w:rPr>
            </w:pPr>
            <w:r>
              <w:rPr>
                <w:rFonts w:ascii="Times New Roman" w:hAnsi="Times New Roman"/>
                <w:sz w:val="28"/>
                <w:szCs w:val="28"/>
              </w:rPr>
              <w:t>п. 5.38. «Організація оздоровлення дітей ( разом з одним членом сім’ї ),які на момент авіакатастрофи 18.01.2023р. перебували у закладі дошкільної освіти ясла-садок комбінованого типу Броварської міської ради Броварського району Київської області «Джерельце» згі</w:t>
            </w:r>
            <w:r>
              <w:rPr>
                <w:rFonts w:ascii="Times New Roman" w:hAnsi="Times New Roman"/>
                <w:color w:val="000000"/>
                <w:sz w:val="28"/>
                <w:szCs w:val="28"/>
              </w:rPr>
              <w:t>дно положення, що затверджується в установленому порядку</w:t>
            </w:r>
            <w:r>
              <w:rPr>
                <w:rFonts w:ascii="Times New Roman" w:hAnsi="Times New Roman"/>
                <w:color w:val="000000"/>
                <w:sz w:val="28"/>
                <w:szCs w:val="28"/>
                <w:lang w:eastAsia="uk-UA"/>
              </w:rPr>
              <w:t>»</w:t>
            </w:r>
          </w:p>
        </w:tc>
        <w:tc>
          <w:tcPr>
            <w:tcW w:w="1430" w:type="dxa"/>
            <w:vAlign w:val="center"/>
          </w:tcPr>
          <w:p w:rsidR="00E04BB7" w14:paraId="4ADB2003" w14:textId="77777777">
            <w:pPr>
              <w:pStyle w:val="NoSpacing"/>
              <w:ind w:right="-1"/>
              <w:jc w:val="center"/>
              <w:rPr>
                <w:rFonts w:ascii="Times New Roman" w:hAnsi="Times New Roman"/>
                <w:sz w:val="28"/>
                <w:szCs w:val="28"/>
              </w:rPr>
            </w:pPr>
            <w:r>
              <w:rPr>
                <w:rFonts w:ascii="Times New Roman" w:hAnsi="Times New Roman"/>
                <w:sz w:val="28"/>
                <w:szCs w:val="28"/>
              </w:rPr>
              <w:t>870,0</w:t>
            </w:r>
          </w:p>
        </w:tc>
        <w:tc>
          <w:tcPr>
            <w:tcW w:w="1559" w:type="dxa"/>
            <w:vAlign w:val="center"/>
          </w:tcPr>
          <w:p w:rsidR="00E04BB7" w14:paraId="5367EA61" w14:textId="77777777">
            <w:pPr>
              <w:pStyle w:val="NoSpacing"/>
              <w:ind w:right="-1"/>
              <w:jc w:val="center"/>
              <w:rPr>
                <w:rFonts w:ascii="Times New Roman" w:hAnsi="Times New Roman"/>
                <w:sz w:val="28"/>
                <w:szCs w:val="28"/>
              </w:rPr>
            </w:pPr>
            <w:r>
              <w:rPr>
                <w:rFonts w:ascii="Times New Roman" w:hAnsi="Times New Roman"/>
                <w:sz w:val="28"/>
                <w:szCs w:val="28"/>
              </w:rPr>
              <w:t>-181,6</w:t>
            </w:r>
          </w:p>
        </w:tc>
        <w:tc>
          <w:tcPr>
            <w:tcW w:w="1689" w:type="dxa"/>
            <w:vAlign w:val="center"/>
          </w:tcPr>
          <w:p w:rsidR="00E04BB7" w14:paraId="54977C87" w14:textId="77777777">
            <w:pPr>
              <w:pStyle w:val="NoSpacing"/>
              <w:ind w:right="-1"/>
              <w:jc w:val="center"/>
              <w:rPr>
                <w:rFonts w:ascii="Times New Roman" w:hAnsi="Times New Roman"/>
                <w:sz w:val="28"/>
                <w:szCs w:val="28"/>
              </w:rPr>
            </w:pPr>
            <w:r>
              <w:rPr>
                <w:rFonts w:ascii="Times New Roman" w:hAnsi="Times New Roman"/>
                <w:sz w:val="28"/>
                <w:szCs w:val="28"/>
              </w:rPr>
              <w:t>688,4</w:t>
            </w:r>
          </w:p>
        </w:tc>
      </w:tr>
      <w:tr w14:paraId="06B710FB" w14:textId="77777777">
        <w:tblPrEx>
          <w:tblW w:w="9615" w:type="dxa"/>
          <w:jc w:val="center"/>
          <w:tblLayout w:type="fixed"/>
          <w:tblLook w:val="04A0"/>
        </w:tblPrEx>
        <w:trPr>
          <w:trHeight w:val="265"/>
          <w:jc w:val="center"/>
        </w:trPr>
        <w:tc>
          <w:tcPr>
            <w:tcW w:w="1265" w:type="dxa"/>
          </w:tcPr>
          <w:p w:rsidR="00E04BB7" w14:paraId="2856255B" w14:textId="77777777">
            <w:pPr>
              <w:pStyle w:val="NoSpacing"/>
              <w:ind w:right="-1"/>
              <w:rPr>
                <w:rFonts w:ascii="Times New Roman" w:hAnsi="Times New Roman"/>
                <w:sz w:val="28"/>
                <w:szCs w:val="28"/>
              </w:rPr>
            </w:pPr>
          </w:p>
        </w:tc>
        <w:tc>
          <w:tcPr>
            <w:tcW w:w="3672" w:type="dxa"/>
          </w:tcPr>
          <w:p w:rsidR="00E04BB7" w14:paraId="0BE3E476" w14:textId="77777777">
            <w:pPr>
              <w:pStyle w:val="NoSpacing"/>
              <w:ind w:right="-1"/>
              <w:rPr>
                <w:rFonts w:ascii="Times New Roman" w:hAnsi="Times New Roman"/>
                <w:b/>
                <w:sz w:val="28"/>
                <w:szCs w:val="28"/>
              </w:rPr>
            </w:pPr>
            <w:r>
              <w:rPr>
                <w:rFonts w:ascii="Times New Roman" w:hAnsi="Times New Roman"/>
                <w:b/>
                <w:sz w:val="28"/>
                <w:szCs w:val="28"/>
              </w:rPr>
              <w:t>Всього по заходах:</w:t>
            </w:r>
          </w:p>
        </w:tc>
        <w:tc>
          <w:tcPr>
            <w:tcW w:w="1430" w:type="dxa"/>
          </w:tcPr>
          <w:p w:rsidR="00E04BB7" w14:paraId="40C03286" w14:textId="77777777">
            <w:pPr>
              <w:pStyle w:val="NoSpacing"/>
              <w:ind w:right="-1"/>
              <w:jc w:val="center"/>
              <w:rPr>
                <w:rFonts w:ascii="Times New Roman" w:hAnsi="Times New Roman"/>
                <w:b/>
                <w:sz w:val="28"/>
                <w:szCs w:val="28"/>
              </w:rPr>
            </w:pPr>
            <w:r>
              <w:rPr>
                <w:rFonts w:ascii="Times New Roman" w:hAnsi="Times New Roman"/>
                <w:b/>
                <w:sz w:val="28"/>
                <w:szCs w:val="28"/>
              </w:rPr>
              <w:t>11838,4</w:t>
            </w:r>
          </w:p>
        </w:tc>
        <w:tc>
          <w:tcPr>
            <w:tcW w:w="1559" w:type="dxa"/>
          </w:tcPr>
          <w:p w:rsidR="00E04BB7" w14:paraId="285F063D" w14:textId="77777777">
            <w:pPr>
              <w:pStyle w:val="NoSpacing"/>
              <w:ind w:right="-1"/>
              <w:jc w:val="center"/>
              <w:rPr>
                <w:rFonts w:ascii="Times New Roman" w:hAnsi="Times New Roman"/>
                <w:b/>
                <w:sz w:val="28"/>
                <w:szCs w:val="28"/>
              </w:rPr>
            </w:pPr>
            <w:r>
              <w:rPr>
                <w:rFonts w:ascii="Times New Roman" w:hAnsi="Times New Roman"/>
                <w:b/>
                <w:sz w:val="28"/>
                <w:szCs w:val="28"/>
              </w:rPr>
              <w:t>+137,6</w:t>
            </w:r>
          </w:p>
        </w:tc>
        <w:tc>
          <w:tcPr>
            <w:tcW w:w="1689" w:type="dxa"/>
          </w:tcPr>
          <w:p w:rsidR="00E04BB7" w14:paraId="607F178B" w14:textId="77777777">
            <w:pPr>
              <w:pStyle w:val="NoSpacing"/>
              <w:ind w:right="-1"/>
              <w:jc w:val="center"/>
              <w:rPr>
                <w:rFonts w:ascii="Times New Roman" w:hAnsi="Times New Roman"/>
                <w:b/>
                <w:sz w:val="28"/>
                <w:szCs w:val="28"/>
              </w:rPr>
            </w:pPr>
            <w:r>
              <w:rPr>
                <w:rFonts w:ascii="Times New Roman" w:hAnsi="Times New Roman"/>
                <w:b/>
                <w:sz w:val="28"/>
                <w:szCs w:val="28"/>
              </w:rPr>
              <w:t>11976,0</w:t>
            </w:r>
          </w:p>
        </w:tc>
      </w:tr>
    </w:tbl>
    <w:p w:rsidR="00E04BB7" w14:paraId="38132CB9" w14:textId="77777777">
      <w:pPr>
        <w:spacing w:line="240" w:lineRule="auto"/>
        <w:ind w:right="-1" w:firstLine="284"/>
        <w:jc w:val="both"/>
        <w:rPr>
          <w:rFonts w:ascii="Times New Roman" w:hAnsi="Times New Roman"/>
          <w:noProof/>
          <w:sz w:val="28"/>
          <w:szCs w:val="28"/>
        </w:rPr>
      </w:pPr>
    </w:p>
    <w:p w:rsidR="00E04BB7" w14:paraId="52A7903E" w14:textId="77777777">
      <w:pPr>
        <w:spacing w:line="240" w:lineRule="auto"/>
        <w:ind w:right="-1" w:firstLine="284"/>
        <w:jc w:val="both"/>
        <w:rPr>
          <w:rFonts w:ascii="Times New Roman" w:hAnsi="Times New Roman"/>
          <w:noProof/>
          <w:sz w:val="28"/>
          <w:szCs w:val="28"/>
        </w:rPr>
      </w:pPr>
    </w:p>
    <w:p w:rsidR="00E04BB7" w14:paraId="01558EF7" w14:textId="77777777">
      <w:pPr>
        <w:spacing w:line="240" w:lineRule="auto"/>
        <w:ind w:right="-1"/>
        <w:jc w:val="both"/>
        <w:rPr>
          <w:rFonts w:ascii="Times New Roman" w:hAnsi="Times New Roman"/>
          <w:sz w:val="28"/>
          <w:szCs w:val="28"/>
        </w:rPr>
      </w:pPr>
      <w:r>
        <w:rPr>
          <w:rFonts w:ascii="Times New Roman" w:hAnsi="Times New Roman"/>
          <w:noProof/>
          <w:sz w:val="28"/>
          <w:szCs w:val="28"/>
        </w:rPr>
        <w:t>Начальник управління                                                         Алла ПЕТРЕНКО</w:t>
      </w:r>
    </w:p>
    <w:p w:rsidR="00E04BB7" w14:paraId="4A5A578C" w14:textId="77777777">
      <w:pPr>
        <w:spacing w:line="240" w:lineRule="auto"/>
        <w:ind w:right="-1"/>
        <w:jc w:val="both"/>
        <w:rPr>
          <w:rFonts w:ascii="Times New Roman" w:hAnsi="Times New Roman"/>
          <w:sz w:val="28"/>
          <w:szCs w:val="28"/>
        </w:rPr>
      </w:pPr>
    </w:p>
    <w:p w:rsidR="00E04BB7" w14:paraId="06DD6A15" w14:textId="77777777">
      <w:pPr>
        <w:suppressAutoHyphens/>
        <w:spacing w:after="0" w:line="240" w:lineRule="auto"/>
        <w:jc w:val="both"/>
        <w:rPr>
          <w:rFonts w:ascii="Times New Roman" w:hAnsi="Times New Roman"/>
          <w:color w:val="000000"/>
          <w:sz w:val="28"/>
          <w:szCs w:val="28"/>
          <w:lang w:val="uk-UA" w:eastAsia="zh-CN"/>
        </w:rPr>
      </w:pPr>
    </w:p>
    <w:sectPr>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EE2007C"/>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10DA34EC"/>
    <w:multiLevelType w:val="hybridMultilevel"/>
    <w:tmpl w:val="414EA636"/>
    <w:lvl w:ilvl="0">
      <w:start w:val="5"/>
      <w:numFmt w:val="decimal"/>
      <w:lvlText w:val="%1."/>
      <w:lvlJc w:val="left"/>
      <w:pPr>
        <w:ind w:left="429" w:hanging="360"/>
      </w:pPr>
    </w:lvl>
    <w:lvl w:ilvl="1">
      <w:start w:val="1"/>
      <w:numFmt w:val="lowerLetter"/>
      <w:lvlText w:val="%2."/>
      <w:lvlJc w:val="left"/>
      <w:pPr>
        <w:ind w:left="1149" w:hanging="360"/>
      </w:pPr>
    </w:lvl>
    <w:lvl w:ilvl="2">
      <w:start w:val="1"/>
      <w:numFmt w:val="lowerRoman"/>
      <w:lvlText w:val="%3."/>
      <w:lvlJc w:val="right"/>
      <w:pPr>
        <w:ind w:left="1869" w:hanging="180"/>
      </w:pPr>
    </w:lvl>
    <w:lvl w:ilvl="3">
      <w:start w:val="1"/>
      <w:numFmt w:val="decimal"/>
      <w:lvlText w:val="%4."/>
      <w:lvlJc w:val="left"/>
      <w:pPr>
        <w:ind w:left="2589" w:hanging="360"/>
      </w:pPr>
    </w:lvl>
    <w:lvl w:ilvl="4">
      <w:start w:val="1"/>
      <w:numFmt w:val="lowerLetter"/>
      <w:lvlText w:val="%5."/>
      <w:lvlJc w:val="left"/>
      <w:pPr>
        <w:ind w:left="3309" w:hanging="360"/>
      </w:pPr>
    </w:lvl>
    <w:lvl w:ilvl="5">
      <w:start w:val="1"/>
      <w:numFmt w:val="lowerRoman"/>
      <w:lvlText w:val="%6."/>
      <w:lvlJc w:val="right"/>
      <w:pPr>
        <w:ind w:left="4029" w:hanging="180"/>
      </w:pPr>
    </w:lvl>
    <w:lvl w:ilvl="6">
      <w:start w:val="1"/>
      <w:numFmt w:val="decimal"/>
      <w:lvlText w:val="%7."/>
      <w:lvlJc w:val="left"/>
      <w:pPr>
        <w:ind w:left="4749" w:hanging="360"/>
      </w:pPr>
    </w:lvl>
    <w:lvl w:ilvl="7">
      <w:start w:val="1"/>
      <w:numFmt w:val="lowerLetter"/>
      <w:lvlText w:val="%8."/>
      <w:lvlJc w:val="left"/>
      <w:pPr>
        <w:ind w:left="5469" w:hanging="360"/>
      </w:pPr>
    </w:lvl>
    <w:lvl w:ilvl="8">
      <w:start w:val="1"/>
      <w:numFmt w:val="lowerRoman"/>
      <w:lvlText w:val="%9."/>
      <w:lvlJc w:val="right"/>
      <w:pPr>
        <w:ind w:left="6189" w:hanging="180"/>
      </w:pPr>
    </w:lvl>
  </w:abstractNum>
  <w:abstractNum w:abstractNumId="2">
    <w:nsid w:val="7D9F18EC"/>
    <w:multiLevelType w:val="hybridMultilevel"/>
    <w:tmpl w:val="0FB86700"/>
    <w:lvl w:ilvl="0">
      <w:start w:val="4"/>
      <w:numFmt w:val="bullet"/>
      <w:lvlText w:val="-"/>
      <w:lvlJc w:val="left"/>
      <w:pPr>
        <w:ind w:left="355" w:hanging="360"/>
      </w:pPr>
      <w:rPr>
        <w:rFonts w:ascii="Times New Roman" w:hAnsi="Times New Roman"/>
        <w:color w:val="auto"/>
      </w:rPr>
    </w:lvl>
    <w:lvl w:ilvl="1">
      <w:start w:val="1"/>
      <w:numFmt w:val="bullet"/>
      <w:lvlText w:val="o"/>
      <w:lvlJc w:val="left"/>
      <w:pPr>
        <w:ind w:left="1075" w:hanging="360"/>
      </w:pPr>
      <w:rPr>
        <w:rFonts w:ascii="Courier New" w:hAnsi="Courier New"/>
      </w:rPr>
    </w:lvl>
    <w:lvl w:ilvl="2">
      <w:start w:val="1"/>
      <w:numFmt w:val="bullet"/>
      <w:lvlText w:val=""/>
      <w:lvlJc w:val="left"/>
      <w:pPr>
        <w:ind w:left="1795" w:hanging="360"/>
      </w:pPr>
      <w:rPr>
        <w:rFonts w:ascii="Wingdings" w:hAnsi="Wingdings"/>
      </w:rPr>
    </w:lvl>
    <w:lvl w:ilvl="3">
      <w:start w:val="1"/>
      <w:numFmt w:val="bullet"/>
      <w:lvlText w:val=""/>
      <w:lvlJc w:val="left"/>
      <w:pPr>
        <w:ind w:left="2515" w:hanging="360"/>
      </w:pPr>
      <w:rPr>
        <w:rFonts w:ascii="Symbol" w:hAnsi="Symbol"/>
      </w:rPr>
    </w:lvl>
    <w:lvl w:ilvl="4">
      <w:start w:val="1"/>
      <w:numFmt w:val="bullet"/>
      <w:lvlText w:val="o"/>
      <w:lvlJc w:val="left"/>
      <w:pPr>
        <w:ind w:left="3235" w:hanging="360"/>
      </w:pPr>
      <w:rPr>
        <w:rFonts w:ascii="Courier New" w:hAnsi="Courier New"/>
      </w:rPr>
    </w:lvl>
    <w:lvl w:ilvl="5">
      <w:start w:val="1"/>
      <w:numFmt w:val="bullet"/>
      <w:lvlText w:val=""/>
      <w:lvlJc w:val="left"/>
      <w:pPr>
        <w:ind w:left="3955" w:hanging="360"/>
      </w:pPr>
      <w:rPr>
        <w:rFonts w:ascii="Wingdings" w:hAnsi="Wingdings"/>
      </w:rPr>
    </w:lvl>
    <w:lvl w:ilvl="6">
      <w:start w:val="1"/>
      <w:numFmt w:val="bullet"/>
      <w:lvlText w:val=""/>
      <w:lvlJc w:val="left"/>
      <w:pPr>
        <w:ind w:left="4675" w:hanging="360"/>
      </w:pPr>
      <w:rPr>
        <w:rFonts w:ascii="Symbol" w:hAnsi="Symbol"/>
      </w:rPr>
    </w:lvl>
    <w:lvl w:ilvl="7">
      <w:start w:val="1"/>
      <w:numFmt w:val="bullet"/>
      <w:lvlText w:val="o"/>
      <w:lvlJc w:val="left"/>
      <w:pPr>
        <w:ind w:left="5395" w:hanging="360"/>
      </w:pPr>
      <w:rPr>
        <w:rFonts w:ascii="Courier New" w:hAnsi="Courier New"/>
      </w:rPr>
    </w:lvl>
    <w:lvl w:ilvl="8">
      <w:start w:val="1"/>
      <w:numFmt w:val="bullet"/>
      <w:lvlText w:val=""/>
      <w:lvlJc w:val="left"/>
      <w:pPr>
        <w:ind w:left="6115" w:hanging="360"/>
      </w:pPr>
      <w:rPr>
        <w:rFonts w:ascii="Wingdings" w:hAnsi="Wingdings"/>
      </w:rPr>
    </w:lvl>
  </w:abstractNum>
  <w:num w:numId="1" w16cid:durableId="783691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674814">
    <w:abstractNumId w:val="1"/>
  </w:num>
  <w:num w:numId="3" w16cid:durableId="313949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B7"/>
    <w:rsid w:val="002B683A"/>
    <w:rsid w:val="00374364"/>
    <w:rsid w:val="0040034F"/>
    <w:rsid w:val="006963FA"/>
    <w:rsid w:val="009D1EC6"/>
    <w:rsid w:val="00DC4FD6"/>
    <w:rsid w:val="00E04BB7"/>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3DCC2DD5"/>
  <w15:docId w15:val="{BB56D0BE-D42E-4E79-8EE3-01350FEF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hAnsi="Times New Roman"/>
      <w:sz w:val="24"/>
      <w:szCs w:val="24"/>
      <w:lang w:val="uk-UA" w:eastAsia="uk-UA"/>
    </w:rPr>
  </w:style>
  <w:style w:type="paragraph" w:styleId="BodyText">
    <w:name w:val="Body Text"/>
    <w:basedOn w:val="Normal"/>
    <w:link w:val="a"/>
    <w:pPr>
      <w:spacing w:before="60" w:after="0" w:line="360" w:lineRule="auto"/>
    </w:pPr>
    <w:rPr>
      <w:rFonts w:ascii="Times New Roman" w:hAnsi="Times New Roman"/>
      <w:sz w:val="24"/>
      <w:szCs w:val="24"/>
      <w:lang w:val="uk-UA" w:eastAsia="en-US"/>
    </w:rPr>
  </w:style>
  <w:style w:type="paragraph" w:styleId="ListParagraph">
    <w:name w:val="List Paragraph"/>
    <w:basedOn w:val="Normal"/>
    <w:qFormat/>
    <w:pPr>
      <w:ind w:left="720"/>
      <w:contextualSpacing/>
    </w:pPr>
    <w:rPr>
      <w:lang w:eastAsia="en-US"/>
    </w:rPr>
  </w:style>
  <w:style w:type="paragraph" w:styleId="NoSpacing">
    <w:name w:val="No Spacing"/>
    <w:qFormat/>
    <w:pPr>
      <w:spacing w:after="0" w:line="240" w:lineRule="auto"/>
    </w:pPr>
    <w:rPr>
      <w:lang w:val="uk-UA" w:eastAsia="en-US"/>
    </w:rPr>
  </w:style>
  <w:style w:type="character" w:styleId="LineNumber">
    <w:name w:val="line number"/>
    <w:basedOn w:val="DefaultParagraphFont"/>
    <w:semiHidden/>
  </w:style>
  <w:style w:type="character" w:styleId="Hyperlink">
    <w:name w:val="Hyperlink"/>
    <w:rPr>
      <w:color w:val="0000FF"/>
      <w:u w:val="single"/>
    </w:rPr>
  </w:style>
  <w:style w:type="character" w:styleId="Strong">
    <w:name w:val="Strong"/>
    <w:basedOn w:val="DefaultParagraphFont"/>
    <w:qFormat/>
    <w:rPr>
      <w:b/>
      <w:bCs/>
    </w:rPr>
  </w:style>
  <w:style w:type="character" w:customStyle="1" w:styleId="a">
    <w:name w:val="Основной текст Знак"/>
    <w:basedOn w:val="DefaultParagraphFont"/>
    <w:link w:val="BodyText"/>
    <w:rPr>
      <w:rFonts w:ascii="Times New Roman" w:hAnsi="Times New Roman"/>
      <w:sz w:val="24"/>
      <w:szCs w:val="24"/>
      <w:lang w:val="uk-UA" w:eastAsia="en-US"/>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51764"/>
    <w:pPr>
      <w:spacing w:after="0" w:line="240" w:lineRule="auto"/>
    </w:pPr>
    <w:rPr>
      <w:rFonts w:asciiTheme="minorHAnsi" w:hAnsiTheme="minorHAnsi" w:cs="Calibri"/>
      <w:lang w:val="uk-UA"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5288</Words>
  <Characters>3015</Characters>
  <Application>Microsoft Office Word</Application>
  <DocSecurity>0</DocSecurity>
  <Lines>25</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2023-11-08T14:47:00Z</dcterms:modified>
</cp:coreProperties>
</file>