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ab/>
        <w:t>ПРОЕКТ</w:t>
        <w:tab/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ПВ-998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pStyle w:val="NoSpacing"/>
        <w:spacing w:beforeAutospacing="0" w:afterAutospacing="0" w:line="276" w:lineRule="auto"/>
        <w:ind w:left="5103"/>
        <w:jc w:val="center"/>
        <w:rPr>
          <w:sz w:val="28"/>
          <w:szCs w:val="28"/>
          <w:lang w:val="uk-UA"/>
        </w:rPr>
      </w:pPr>
      <w:permStart w:id="0" w:edGrp="everyone"/>
      <w:r>
        <w:rPr>
          <w:sz w:val="28"/>
          <w:szCs w:val="28"/>
          <w:lang w:val="uk-UA"/>
        </w:rPr>
        <w:t>Додаток</w:t>
      </w:r>
    </w:p>
    <w:p>
      <w:pPr>
        <w:pStyle w:val="NoSpacing"/>
        <w:spacing w:beforeAutospacing="0" w:afterAutospacing="0" w:line="276" w:lineRule="auto"/>
        <w:ind w:left="510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</w:t>
      </w:r>
    </w:p>
    <w:p>
      <w:pPr>
        <w:pStyle w:val="NoSpacing"/>
        <w:spacing w:beforeAutospacing="0" w:afterAutospacing="0" w:line="276" w:lineRule="auto"/>
        <w:ind w:left="510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виконавчого комітету</w:t>
      </w:r>
    </w:p>
    <w:p>
      <w:pPr>
        <w:pStyle w:val="NoSpacing"/>
        <w:spacing w:beforeAutospacing="0" w:afterAutospacing="0" w:line="276" w:lineRule="auto"/>
        <w:ind w:left="510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Броварської міської ради Броварського району </w:t>
      </w:r>
    </w:p>
    <w:p>
      <w:pPr>
        <w:pStyle w:val="NoSpacing"/>
        <w:spacing w:beforeAutospacing="0" w:afterAutospacing="0" w:line="276" w:lineRule="auto"/>
        <w:ind w:left="5103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Київської області</w:t>
      </w:r>
    </w:p>
    <w:p>
      <w:pPr>
        <w:spacing w:beforeAutospacing="0" w:after="0" w:afterAutospacing="0"/>
        <w:ind w:left="5103" w:right="-24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 _________2023 року №________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sz w:val="28"/>
          <w:szCs w:val="28"/>
        </w:rPr>
      </w:pPr>
    </w:p>
    <w:p>
      <w:pPr>
        <w:spacing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ПОЛОЖЕННЯ</w:t>
      </w:r>
    </w:p>
    <w:p>
      <w:pPr>
        <w:spacing w:beforeAutospacing="0" w:after="0" w:afterAutospacing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 виплату </w:t>
      </w:r>
      <w:r>
        <w:rPr>
          <w:rFonts w:ascii="Times New Roman" w:hAnsi="Times New Roman"/>
          <w:b/>
          <w:iCs/>
          <w:sz w:val="28"/>
          <w:szCs w:val="28"/>
          <w:lang w:eastAsia="ru-RU"/>
        </w:rPr>
        <w:t xml:space="preserve">студентської премії міського голови кращим студентам Броварської </w:t>
      </w:r>
      <w:r>
        <w:rPr>
          <w:rFonts w:ascii="Times New Roman" w:hAnsi="Times New Roman"/>
          <w:b/>
          <w:sz w:val="28"/>
          <w:szCs w:val="28"/>
        </w:rPr>
        <w:t>міської територіальної громади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Відповідальна організація: </w:t>
      </w:r>
      <w:r>
        <w:rPr>
          <w:rFonts w:ascii="Times New Roman" w:hAnsi="Times New Roman"/>
          <w:color w:val="000000"/>
          <w:sz w:val="28"/>
          <w:szCs w:val="28"/>
        </w:rPr>
        <w:t>управління культури, сім’ї та молоді Броварської міської ради Броварського району Київської області.</w:t>
      </w:r>
    </w:p>
    <w:p>
      <w:pPr>
        <w:spacing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РОЗДІЛ 1.</w:t>
      </w:r>
    </w:p>
    <w:p>
      <w:pPr>
        <w:pStyle w:val="ListParagraph"/>
        <w:numPr>
          <w:ilvl w:val="1"/>
          <w:numId w:val="1"/>
        </w:numPr>
        <w:tabs>
          <w:tab w:val="left" w:pos="0"/>
        </w:tabs>
        <w:spacing w:beforeAutospacing="0" w:after="0" w:afterAutospacing="0" w:line="240" w:lineRule="auto"/>
        <w:ind w:left="0" w:firstLine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Назва: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Виплата </w:t>
      </w:r>
      <w:r>
        <w:rPr>
          <w:rFonts w:ascii="Times New Roman" w:hAnsi="Times New Roman"/>
          <w:iCs/>
          <w:sz w:val="28"/>
          <w:szCs w:val="28"/>
          <w:lang w:eastAsia="ru-RU"/>
        </w:rPr>
        <w:t xml:space="preserve">студентської премії міського голови кращим студентам Броварської </w:t>
      </w:r>
      <w:r>
        <w:rPr>
          <w:rFonts w:ascii="Times New Roman" w:hAnsi="Times New Roman"/>
          <w:sz w:val="28"/>
          <w:szCs w:val="28"/>
        </w:rPr>
        <w:t>міської територіальної громади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1.2. Значення: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поширюється на територію Броварської міської територіальної громади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1.3. Рівень проведення: місцевий.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1.4. Цільова спрямованість заходу: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Fonts w:ascii="Times New Roman" w:hAnsi="Times New Roman"/>
          <w:color w:val="000000"/>
          <w:sz w:val="28"/>
          <w:szCs w:val="28"/>
        </w:rPr>
        <w:t>відзначення та заохочення кращих студентів Броварської міської територіальної громади.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1.5. Підстава для розроблення заходу: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під</w:t>
      </w:r>
      <w:r>
        <w:rPr>
          <w:rFonts w:ascii="Times New Roman" w:hAnsi="Times New Roman"/>
          <w:sz w:val="28"/>
          <w:szCs w:val="28"/>
        </w:rPr>
        <w:t>пункт 5.3 пункту 5 Програми підтримки молодих сімей та розвитку молоді «Молодь в дії» на 2022-2026 роки, затвердженої рішенням Броварської міської ради Броварського району Київської області від 23.12.2021 року № 603-19-08 (зі змінами)</w:t>
      </w:r>
      <w:r>
        <w:rPr>
          <w:rFonts w:ascii="Times New Roman" w:hAnsi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Виплата </w:t>
      </w:r>
      <w:r>
        <w:rPr>
          <w:rFonts w:ascii="Times New Roman" w:hAnsi="Times New Roman"/>
          <w:iCs/>
          <w:sz w:val="28"/>
          <w:szCs w:val="28"/>
          <w:lang w:eastAsia="ru-RU"/>
        </w:rPr>
        <w:t>студентської премії міського голови кращим студентам Броварської МТГ</w:t>
      </w:r>
      <w:r>
        <w:rPr>
          <w:rFonts w:ascii="Times New Roman" w:hAnsi="Times New Roman"/>
          <w:color w:val="000000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(програма розрахована на наступні населені пункти: місто Бровари, село Требухів, село Княжичі, село Переможець).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РОЗДІЛ 2.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Керівник організації або відповідальна особа: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Ярмоленко Аліна Анатоліївна – начальник управління культури, сім’ї та молоді Броварської міської ради Броварського району Київської області.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2.2. Перелік організацій, які беруть участь у заході: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управління культури, сім’ї та молоді Броварської міської ради Броварського району Київської області, </w:t>
      </w:r>
      <w:r>
        <w:rPr>
          <w:rFonts w:ascii="Times New Roman" w:hAnsi="Times New Roman"/>
          <w:sz w:val="28"/>
          <w:szCs w:val="28"/>
        </w:rPr>
        <w:t>вищі навчальні заклади міста Києва (Київської області/України).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РОЗДІЛ 3.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Кількість учасників заходу: </w:t>
      </w:r>
      <w:r>
        <w:rPr>
          <w:rFonts w:ascii="Times New Roman" w:hAnsi="Times New Roman"/>
          <w:sz w:val="28"/>
          <w:szCs w:val="28"/>
        </w:rPr>
        <w:t>Кількість осіб до нагородження визначається щорічно відповідно до фінансування.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РОЗДІЛ 4.</w:t>
      </w:r>
    </w:p>
    <w:p>
      <w:pPr>
        <w:spacing w:beforeAutospacing="0" w:after="0" w:afterAutospacing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Основні положення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</w:t>
      </w:r>
      <w:r>
        <w:rPr>
          <w:rFonts w:ascii="Times New Roman" w:hAnsi="Times New Roman"/>
          <w:iCs/>
          <w:sz w:val="28"/>
          <w:szCs w:val="28"/>
          <w:lang w:eastAsia="ru-RU"/>
        </w:rPr>
        <w:t>Студентські премії</w:t>
      </w:r>
      <w:r>
        <w:rPr>
          <w:rFonts w:ascii="Times New Roman" w:hAnsi="Times New Roman"/>
          <w:sz w:val="28"/>
          <w:szCs w:val="28"/>
        </w:rPr>
        <w:t xml:space="preserve"> міського голови (далі – Премії) виплачуються з метою підвищення престижу освіти та науки, морального і матеріального заохочення молоді до здобуття вищої освіти, за особливі успіхи у навчанні (середній бал – не нижче 85), науковій діяльності, громадському житті.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4.2.</w:t>
      </w:r>
      <w:r>
        <w:rPr>
          <w:rFonts w:ascii="Times New Roman" w:hAnsi="Times New Roman"/>
          <w:sz w:val="28"/>
          <w:szCs w:val="28"/>
        </w:rPr>
        <w:t xml:space="preserve"> Виплата студентської премії здійснюється один раз на рік з розрахунку: по 6 (шість) тис. грн (з урахуванням податку) на одну особу-студента. 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4.3.</w:t>
      </w:r>
      <w:r>
        <w:rPr>
          <w:rFonts w:ascii="Times New Roman" w:hAnsi="Times New Roman"/>
          <w:sz w:val="28"/>
          <w:szCs w:val="28"/>
        </w:rPr>
        <w:t xml:space="preserve"> Кандидатами на отримання студентської премії міського голови можуть бути студенти денної форми навчання вищих навчальних закладів міста Києва (здобувачі вищої освіти рівня Бакалавр та Магістр), </w:t>
      </w:r>
      <w:r>
        <w:rPr>
          <w:rFonts w:ascii="Times New Roman" w:hAnsi="Times New Roman"/>
          <w:bCs/>
          <w:sz w:val="28"/>
          <w:szCs w:val="28"/>
        </w:rPr>
        <w:t xml:space="preserve">зареєстровані </w:t>
      </w:r>
      <w:r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bCs/>
          <w:sz w:val="28"/>
          <w:szCs w:val="28"/>
        </w:rPr>
        <w:t>м. Бровари</w:t>
      </w:r>
      <w:r>
        <w:rPr>
          <w:rFonts w:ascii="Times New Roman" w:hAnsi="Times New Roman"/>
          <w:sz w:val="28"/>
          <w:szCs w:val="28"/>
        </w:rPr>
        <w:t xml:space="preserve">, а також селах </w:t>
      </w:r>
      <w:r>
        <w:rPr>
          <w:rFonts w:ascii="Times New Roman" w:hAnsi="Times New Roman"/>
          <w:bCs/>
          <w:sz w:val="28"/>
          <w:szCs w:val="28"/>
        </w:rPr>
        <w:t>Княжичі, Требухів</w:t>
      </w:r>
      <w:r>
        <w:rPr>
          <w:rFonts w:ascii="Times New Roman" w:hAnsi="Times New Roman"/>
          <w:sz w:val="28"/>
          <w:szCs w:val="28"/>
        </w:rPr>
        <w:t xml:space="preserve"> та Переможець Броварського району Київської області</w:t>
      </w:r>
      <w:r>
        <w:rPr>
          <w:rFonts w:ascii="Times New Roman" w:hAnsi="Times New Roman"/>
          <w:sz w:val="28"/>
          <w:szCs w:val="28"/>
        </w:rPr>
        <w:t>, які, за підсумками навчального року, попереднього поточному, мають бали від «85» і вище. Також, під час розгляду кандидатів враховуються наступні критерії: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-участь у науковій роботі ВНЗ, активна участь у наукових конференціях, олімпіадах, підтверджена довідкою кафедр або наукових установ;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-професійне заняття спортом;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-активна громадська позиція, зокрема: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участь у молодіжних громадських об’єднаннях, лідерство в органах студентського самоврядування;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розробка та впровадження молодіжних тематичних проектів серед студентського кола;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соціальна робота з молоддю у якості волонтерів;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пропаганда здорового способу життя через участь у спортивних, аматорських та професійних командах;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участь у студентських мистецьких об’єднаннях і т.д.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 xml:space="preserve"> Для організації роботи щодо конкурсного відбору кандидатур та висунення кандидатів на здобуття Премії утворюється Комісія </w:t>
      </w:r>
      <w:bookmarkStart w:id="1" w:name="_Hlk119492842"/>
      <w:r>
        <w:rPr>
          <w:rFonts w:ascii="Times New Roman" w:hAnsi="Times New Roman"/>
          <w:sz w:val="28"/>
          <w:szCs w:val="28"/>
        </w:rPr>
        <w:t xml:space="preserve">по визначенню кандидатур на призначення студентської премії міського голови кращим студентам </w:t>
      </w:r>
      <w:bookmarkEnd w:id="1"/>
      <w:r>
        <w:rPr>
          <w:rFonts w:ascii="Times New Roman" w:hAnsi="Times New Roman"/>
          <w:iCs/>
          <w:sz w:val="28"/>
          <w:szCs w:val="28"/>
          <w:lang w:eastAsia="ru-RU"/>
        </w:rPr>
        <w:t>Броварської міської територіальної громади</w:t>
      </w:r>
      <w:r>
        <w:rPr>
          <w:rFonts w:ascii="Times New Roman" w:hAnsi="Times New Roman"/>
          <w:sz w:val="28"/>
          <w:szCs w:val="28"/>
        </w:rPr>
        <w:t xml:space="preserve"> (далі – Комісія).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4.5.</w:t>
      </w:r>
      <w:r>
        <w:rPr>
          <w:rFonts w:ascii="Times New Roman" w:hAnsi="Times New Roman"/>
          <w:sz w:val="28"/>
          <w:szCs w:val="28"/>
        </w:rPr>
        <w:t xml:space="preserve"> Склад та положення про Комісію затверджується рішенням виконавчого комітету Броварської міської ради Броварського району Київської області.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4.6.</w:t>
      </w:r>
      <w:r>
        <w:rPr>
          <w:rFonts w:ascii="Times New Roman" w:hAnsi="Times New Roman"/>
          <w:sz w:val="28"/>
          <w:szCs w:val="28"/>
        </w:rPr>
        <w:t xml:space="preserve"> Організаційне забезпечення роботи Комісії здійснює управління культури,  сім’ї та молоді Броварської міської ради Броварського району Київської області.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4.7.</w:t>
      </w:r>
      <w:r>
        <w:rPr>
          <w:rFonts w:ascii="Times New Roman" w:hAnsi="Times New Roman"/>
          <w:sz w:val="28"/>
          <w:szCs w:val="28"/>
        </w:rPr>
        <w:t xml:space="preserve"> Виконавчий комітет Броварської міської ради Броварського району Київської області на підставі поданих Комісією документів приймає рішення про призначення Премій, яке є підставою для цільового спрямування коштів.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4.11.</w:t>
      </w:r>
      <w:r>
        <w:rPr>
          <w:rFonts w:ascii="Times New Roman" w:hAnsi="Times New Roman"/>
          <w:sz w:val="28"/>
          <w:szCs w:val="28"/>
        </w:rPr>
        <w:t xml:space="preserve"> Видатки на виплату Премій здійснюються в межах кошторису, затвердженого для управління культури, сім’ї та молоді Броварської міської ради Броварського району Київської області на реалізацію Програми підтримки молодих сімей та розвитку молоді «Молодь в дії» на 2022-2026 роки.</w:t>
      </w:r>
    </w:p>
    <w:p>
      <w:pPr>
        <w:spacing w:beforeAutospacing="0" w:after="0" w:afterAutospac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4.12.</w:t>
      </w:r>
      <w:r>
        <w:rPr>
          <w:rFonts w:ascii="Times New Roman" w:hAnsi="Times New Roman"/>
          <w:sz w:val="28"/>
          <w:szCs w:val="28"/>
        </w:rPr>
        <w:t xml:space="preserve"> Премії студентам виплачуються на особистий рахунок, відкритий в установі банку.</w:t>
      </w: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rPr>
          <w:rFonts w:ascii="Times New Roman" w:hAnsi="Times New Roman"/>
          <w:b/>
          <w:sz w:val="28"/>
          <w:szCs w:val="28"/>
        </w:rPr>
      </w:pPr>
    </w:p>
    <w:p>
      <w:pPr>
        <w:spacing w:beforeAutospacing="0" w:after="0" w:afterAutospacing="0"/>
        <w:ind w:left="142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Ігор САПОЖКО</w:t>
      </w:r>
      <w:permEnd w:id="0"/>
    </w:p>
    <w:sectPr>
      <w:headerReference w:type="default" r:id="rId4"/>
      <w:footerReference w:type="default" r:id="rId5"/>
      <w:type w:val="nextPage"/>
      <w:pgSz w:w="11906" w:h="16838" w:code="0"/>
      <w:pgMar w:top="1135" w:right="707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tabs>
        <w:tab w:val="center" w:pos="4819"/>
        <w:tab w:val="right" w:pos="9639"/>
      </w:tabs>
      <w:spacing w:beforeAutospacing="0" w:after="0" w:afterAutospacing="0" w:line="240" w:lineRule="auto"/>
      <w:jc w:val="right"/>
      <w:rPr>
        <w:rFonts w:ascii="Times New Roman" w:hAnsi="Times New Roman"/>
        <w:color w:val="7F7F7F"/>
        <w:sz w:val="24"/>
        <w:szCs w:val="24"/>
        <w:lang w:val="hr-HR" w:eastAsia="ru-RU"/>
      </w:rPr>
    </w:pPr>
    <w:bookmarkStart w:id="2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80E3860"/>
    <w:multiLevelType w:val="multilevel"/>
    <w:tmpl w:val="00000000"/>
    <w:lvl w:ilvl="0">
      <w:start w:val="1"/>
      <w:numFmt w:val="decimal"/>
      <w:lvlText w:val="%1."/>
      <w:lvlJc w:val="left"/>
      <w:pPr>
        <w:ind w:left="495" w:hanging="495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720" w:hanging="72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NoSpacing">
    <w:name w:val="No Spacing"/>
    <w:qFormat/>
    <w:pPr>
      <w:spacing w:beforeAutospacing="0" w:after="0" w:afterAutospacing="0" w:line="240" w:lineRule="auto"/>
    </w:pPr>
    <w:rPr>
      <w:rFonts w:ascii="Times New Roman" w:hAnsi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FootnoteText">
    <w:name w:val="footnote text"/>
    <w:link w:val="FootnoteTextChar"/>
    <w:semiHidden/>
    <w:pPr>
      <w:spacing w:after="0" w:line="240" w:lineRule="auto"/>
    </w:pPr>
    <w:rPr>
      <w:sz w:val="20"/>
      <w:szCs w:val="20"/>
    </w:rPr>
  </w:style>
  <w:style w:type="paragraph" w:styleId="EndnoteText">
    <w:name w:val="endnote text"/>
    <w:link w:val="EndnoteTextChar"/>
    <w:semiHidden/>
    <w:pPr>
      <w:spacing w:after="0" w:line="240" w:lineRule="auto"/>
    </w:pPr>
    <w:rPr>
      <w:sz w:val="20"/>
      <w:szCs w:val="20"/>
    </w:r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character" w:styleId="FootnoteReference">
    <w:name w:val="footnote reference"/>
    <w:semiHidden/>
    <w:rPr>
      <w:vertAlign w:val="superscript"/>
    </w:rPr>
  </w:style>
  <w:style w:type="character" w:customStyle="1" w:styleId="FootnoteTextChar">
    <w:name w:val="Footnote Text Char"/>
    <w:link w:val="FootnoteText"/>
    <w:semiHidden/>
    <w:rPr>
      <w:sz w:val="20"/>
      <w:szCs w:val="20"/>
    </w:rPr>
  </w:style>
  <w:style w:type="character" w:styleId="EndnoteReference">
    <w:name w:val="endnote reference"/>
    <w:semiHidden/>
    <w:rPr>
      <w:vertAlign w:val="superscript"/>
    </w:rPr>
  </w:style>
  <w:style w:type="character" w:customStyle="1" w:styleId="EndnoteTextChar">
    <w:name w:val="Endnote Text Char"/>
    <w:link w:val="EndnoteText"/>
    <w:semiHidden/>
    <w:rPr>
      <w:sz w:val="20"/>
      <w:szCs w:val="20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25</cp:revision>
  <dcterms:created xsi:type="dcterms:W3CDTF">2021-08-31T06:42:00Z</dcterms:created>
  <dcterms:modified xsi:type="dcterms:W3CDTF">2023-11-09T08:43:22Z</dcterms:modified>
</cp:coreProperties>
</file>