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41DF4" w:rsidRPr="00E41DF4" w:rsidP="00E41DF4" w14:paraId="2E113BEE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41DF4">
        <w:rPr>
          <w:rFonts w:ascii="Times New Roman" w:hAnsi="Times New Roman" w:cs="Times New Roman"/>
          <w:sz w:val="28"/>
          <w:szCs w:val="28"/>
        </w:rPr>
        <w:t>Додаток 3</w:t>
      </w:r>
    </w:p>
    <w:p w:rsidR="00E41DF4" w:rsidRPr="00E41DF4" w:rsidP="00E41DF4" w14:paraId="6634D973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41DF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E41DF4" w:rsidRPr="00E41DF4" w:rsidP="00E41DF4" w14:paraId="1486EF44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41DF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E41DF4" w:rsidRPr="00E41DF4" w:rsidP="00E41DF4" w14:paraId="1795B90E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41DF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41DF4" w:rsidRPr="00E41DF4" w:rsidP="00E41DF4" w14:paraId="65E90E26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41DF4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E41DF4" w:rsidRPr="00E41DF4" w:rsidP="00E41DF4" w14:paraId="38D0AD42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E41DF4" w:rsidRPr="00E41DF4" w:rsidP="00E41DF4" w14:paraId="38939492" w14:textId="77777777">
      <w:pPr>
        <w:pStyle w:val="NoSpacing"/>
        <w:spacing w:before="240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41DF4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– садок) комбінованого типу «Вишенька» Броварської міської ради Броварського району Київської області </w:t>
      </w:r>
      <w:r w:rsidRPr="00E41DF4">
        <w:rPr>
          <w:b/>
          <w:bCs/>
          <w:sz w:val="28"/>
          <w:szCs w:val="28"/>
          <w:lang w:val="uk-UA"/>
        </w:rPr>
        <w:t>та підлягає списанню:</w:t>
      </w:r>
    </w:p>
    <w:p w:rsidR="00E41DF4" w:rsidRPr="00E41DF4" w:rsidP="00E41DF4" w14:paraId="10B7657B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701"/>
        <w:gridCol w:w="992"/>
        <w:gridCol w:w="5245"/>
        <w:gridCol w:w="1275"/>
        <w:gridCol w:w="1276"/>
        <w:gridCol w:w="1276"/>
        <w:gridCol w:w="1276"/>
      </w:tblGrid>
      <w:tr w14:paraId="11EF86FF" w14:textId="77777777" w:rsidTr="006203DC">
        <w:tblPrEx>
          <w:tblW w:w="15452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66BCDB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№ п/</w:t>
            </w:r>
            <w:r w:rsidRPr="00E41DF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76340F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Назва основних</w:t>
            </w:r>
          </w:p>
          <w:p w:rsidR="00E41DF4" w:rsidRPr="00E41DF4" w:rsidP="00E41DF4" w14:paraId="464749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37D239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Інвентарний</w:t>
            </w:r>
          </w:p>
          <w:p w:rsidR="00E41DF4" w:rsidRPr="00E41DF4" w:rsidP="00E41DF4" w14:paraId="16EFED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F4" w:rsidRPr="00E41DF4" w:rsidP="00E41DF4" w14:paraId="0D8631C0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Кількість</w:t>
            </w:r>
          </w:p>
          <w:p w:rsidR="00E41DF4" w:rsidRPr="00E41DF4" w:rsidP="00E41DF4" w14:paraId="702F58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6354F1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4CCE5E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Первіс</w:t>
            </w:r>
          </w:p>
          <w:p w:rsidR="00E41DF4" w:rsidRPr="00E41DF4" w:rsidP="00E41DF4" w14:paraId="2406AB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на вартість</w:t>
            </w:r>
          </w:p>
          <w:p w:rsidR="00E41DF4" w:rsidRPr="00E41DF4" w:rsidP="00E41DF4" w14:paraId="2EDD75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DF4" w:rsidRPr="00E41DF4" w:rsidP="00E41DF4" w14:paraId="00E357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2CA240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Знос</w:t>
            </w:r>
          </w:p>
          <w:p w:rsidR="00E41DF4" w:rsidRPr="00E41DF4" w:rsidP="00E41DF4" w14:paraId="678589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DF4" w:rsidRPr="00E41DF4" w:rsidP="00E41DF4" w14:paraId="67E0DD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DF4" w:rsidRPr="00E41DF4" w:rsidP="00E41DF4" w14:paraId="38A713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7C926B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Залиш-</w:t>
            </w:r>
          </w:p>
          <w:p w:rsidR="00E41DF4" w:rsidRPr="00E41DF4" w:rsidP="00E41DF4" w14:paraId="1823CA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кова</w:t>
            </w:r>
            <w:r w:rsidRPr="00E41DF4">
              <w:rPr>
                <w:rFonts w:ascii="Times New Roman" w:hAnsi="Times New Roman" w:cs="Times New Roman"/>
              </w:rPr>
              <w:t xml:space="preserve"> вар</w:t>
            </w:r>
          </w:p>
          <w:p w:rsidR="00E41DF4" w:rsidRPr="00E41DF4" w:rsidP="00E41DF4" w14:paraId="300ADC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тість</w:t>
            </w:r>
          </w:p>
          <w:p w:rsidR="00E41DF4" w:rsidRPr="00E41DF4" w:rsidP="00E41DF4" w14:paraId="2BC329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7910BB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 xml:space="preserve">Рік </w:t>
            </w:r>
            <w:r w:rsidRPr="00E41DF4">
              <w:rPr>
                <w:rFonts w:ascii="Times New Roman" w:hAnsi="Times New Roman" w:cs="Times New Roman"/>
              </w:rPr>
              <w:t>вве-дення</w:t>
            </w:r>
            <w:r w:rsidRPr="00E41DF4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168C7491" w14:textId="77777777" w:rsidTr="006203DC">
        <w:tblPrEx>
          <w:tblW w:w="15452" w:type="dxa"/>
          <w:tblInd w:w="-176" w:type="dxa"/>
          <w:tblLayout w:type="fixed"/>
          <w:tblLook w:val="04A0"/>
        </w:tblPrEx>
        <w:trPr>
          <w:trHeight w:val="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2D1A9352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6F926A7B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5F0BEBA4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F4" w:rsidRPr="00E41DF4" w:rsidP="00E41DF4" w14:paraId="675BCF43" w14:textId="4982B0B3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482B31A1" w14:textId="625503AB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3C1BC3BB" w14:textId="6622FBFD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1030B966" w14:textId="54600739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38453713" w14:textId="0009F499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525EB682" w14:textId="2FB863A7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1" w:name="_GoBack"/>
            <w:bookmarkEnd w:id="1"/>
          </w:p>
        </w:tc>
      </w:tr>
      <w:tr w14:paraId="70420227" w14:textId="77777777" w:rsidTr="006203DC">
        <w:tblPrEx>
          <w:tblW w:w="15452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F4" w:rsidRPr="00E41DF4" w:rsidP="00E41DF4" w14:paraId="2560A243" w14:textId="77777777">
            <w:pPr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E41D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DF4" w:rsidRPr="00E41DF4" w:rsidP="00E41DF4" w14:paraId="073DB80A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DF4">
              <w:rPr>
                <w:rFonts w:ascii="Times New Roman" w:hAnsi="Times New Roman" w:cs="Times New Roman"/>
                <w:color w:val="000000"/>
              </w:rPr>
              <w:t>Насос глибинний</w:t>
            </w:r>
          </w:p>
          <w:p w:rsidR="00E41DF4" w:rsidRPr="00E41DF4" w:rsidP="00E41DF4" w14:paraId="65CA06FC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DF4">
              <w:rPr>
                <w:rFonts w:ascii="Times New Roman" w:hAnsi="Times New Roman" w:cs="Times New Roman"/>
                <w:color w:val="000000"/>
              </w:rPr>
              <w:t>«</w:t>
            </w:r>
            <w:r w:rsidRPr="00E41DF4">
              <w:rPr>
                <w:rFonts w:ascii="Times New Roman" w:hAnsi="Times New Roman" w:cs="Times New Roman"/>
                <w:color w:val="000000"/>
                <w:lang w:val="en-US"/>
              </w:rPr>
              <w:t>Pedrollo</w:t>
            </w:r>
            <w:r w:rsidRPr="00E41DF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DF4" w:rsidRPr="00E41DF4" w:rsidP="00E41DF4" w14:paraId="127AE9F6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DF4">
              <w:rPr>
                <w:rFonts w:ascii="Times New Roman" w:hAnsi="Times New Roman" w:cs="Times New Roman"/>
                <w:color w:val="000000"/>
              </w:rPr>
              <w:t>1014900038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DF4" w:rsidRPr="00E41DF4" w:rsidP="00E41DF4" w14:paraId="106E31E0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DF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F4" w:rsidRPr="00E41DF4" w:rsidP="00E41DF4" w14:paraId="6E7C17F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E41DF4">
              <w:rPr>
                <w:color w:val="000000"/>
                <w:lang w:val="uk-UA"/>
              </w:rPr>
              <w:t xml:space="preserve">Механічне зношування, вироблення всіх коліс насосної частини. Електричне замикання обмоток двигуна, термічне </w:t>
            </w:r>
            <w:r w:rsidRPr="00E41DF4">
              <w:rPr>
                <w:color w:val="000000"/>
                <w:lang w:val="uk-UA"/>
              </w:rPr>
              <w:t>підплавлення</w:t>
            </w:r>
            <w:r w:rsidRPr="00E41DF4">
              <w:rPr>
                <w:color w:val="000000"/>
                <w:lang w:val="uk-UA"/>
              </w:rPr>
              <w:t xml:space="preserve"> ізоляції.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F4" w:rsidRPr="00E41DF4" w:rsidP="00E41DF4" w14:paraId="29B15F44" w14:textId="77777777">
            <w:pPr>
              <w:pStyle w:val="NormalWeb"/>
              <w:spacing w:before="240" w:beforeAutospacing="0" w:after="0" w:afterAutospacing="0" w:line="254" w:lineRule="auto"/>
              <w:jc w:val="center"/>
              <w:rPr>
                <w:lang w:val="uk-UA"/>
              </w:rPr>
            </w:pPr>
            <w:r w:rsidRPr="00E41DF4">
              <w:rPr>
                <w:color w:val="000000"/>
                <w:sz w:val="22"/>
                <w:szCs w:val="22"/>
                <w:lang w:val="uk-UA"/>
              </w:rPr>
              <w:t>12300,00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F4" w:rsidRPr="00E41DF4" w:rsidP="00E41DF4" w14:paraId="14A06E13" w14:textId="77777777">
            <w:pPr>
              <w:pStyle w:val="NormalWeb"/>
              <w:spacing w:before="240" w:beforeAutospacing="0" w:after="0" w:afterAutospacing="0" w:line="254" w:lineRule="auto"/>
              <w:jc w:val="center"/>
              <w:rPr>
                <w:lang w:val="uk-UA"/>
              </w:rPr>
            </w:pPr>
            <w:r w:rsidRPr="00E41DF4">
              <w:rPr>
                <w:color w:val="000000"/>
                <w:sz w:val="22"/>
                <w:szCs w:val="22"/>
                <w:lang w:val="uk-UA"/>
              </w:rPr>
              <w:t>12300,00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F4" w:rsidRPr="00E41DF4" w:rsidP="00E41DF4" w14:paraId="69AB957C" w14:textId="77777777">
            <w:pPr>
              <w:pStyle w:val="NormalWeb"/>
              <w:spacing w:before="240" w:beforeAutospacing="0" w:after="0" w:afterAutospacing="0" w:line="254" w:lineRule="auto"/>
              <w:jc w:val="center"/>
              <w:rPr>
                <w:lang w:val="uk-UA"/>
              </w:rPr>
            </w:pPr>
            <w:r w:rsidRPr="00E41DF4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F4" w:rsidRPr="00E41DF4" w:rsidP="00E41DF4" w14:paraId="769293EE" w14:textId="77777777">
            <w:pPr>
              <w:pStyle w:val="NormalWeb"/>
              <w:spacing w:before="240" w:beforeAutospacing="0" w:after="0" w:afterAutospacing="0" w:line="254" w:lineRule="auto"/>
              <w:jc w:val="center"/>
              <w:rPr>
                <w:lang w:val="uk-UA"/>
              </w:rPr>
            </w:pPr>
            <w:r w:rsidRPr="00E41DF4">
              <w:rPr>
                <w:color w:val="000000"/>
                <w:sz w:val="22"/>
                <w:szCs w:val="22"/>
                <w:lang w:val="uk-UA"/>
              </w:rPr>
              <w:t>2014</w:t>
            </w:r>
          </w:p>
        </w:tc>
      </w:tr>
      <w:tr w14:paraId="6F0A25AA" w14:textId="77777777" w:rsidTr="006203DC">
        <w:tblPrEx>
          <w:tblW w:w="15452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F4" w:rsidRPr="00E41DF4" w:rsidP="00E41DF4" w14:paraId="2F597334" w14:textId="77777777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F4" w:rsidRPr="00E41DF4" w:rsidP="00E41DF4" w14:paraId="15A54E10" w14:textId="77777777">
            <w:pPr>
              <w:spacing w:before="240"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41DF4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F4" w:rsidRPr="00E41DF4" w:rsidP="00E41DF4" w14:paraId="01B069D3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F4" w:rsidRPr="00E41DF4" w:rsidP="00E41DF4" w14:paraId="67D864FE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DF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F4" w:rsidRPr="00E41DF4" w:rsidP="00E41DF4" w14:paraId="73A75DF5" w14:textId="77777777">
            <w:pPr>
              <w:spacing w:before="240"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F4" w:rsidRPr="00E41DF4" w:rsidP="00E41DF4" w14:paraId="76CC703E" w14:textId="77777777">
            <w:pPr>
              <w:pStyle w:val="NormalWeb"/>
              <w:spacing w:before="240" w:beforeAutospacing="0" w:after="0" w:afterAutospacing="0" w:line="254" w:lineRule="auto"/>
              <w:jc w:val="center"/>
              <w:rPr>
                <w:lang w:val="uk-UA"/>
              </w:rPr>
            </w:pPr>
            <w:r w:rsidRPr="00E41DF4">
              <w:rPr>
                <w:color w:val="000000"/>
                <w:sz w:val="22"/>
                <w:szCs w:val="22"/>
                <w:lang w:val="uk-UA"/>
              </w:rPr>
              <w:t>12300,00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F4" w:rsidRPr="00E41DF4" w:rsidP="00E41DF4" w14:paraId="1BFAFEA0" w14:textId="77777777">
            <w:pPr>
              <w:pStyle w:val="NormalWeb"/>
              <w:spacing w:before="240" w:beforeAutospacing="0" w:after="0" w:afterAutospacing="0" w:line="254" w:lineRule="auto"/>
              <w:jc w:val="center"/>
              <w:rPr>
                <w:lang w:val="uk-UA"/>
              </w:rPr>
            </w:pPr>
            <w:r w:rsidRPr="00E41DF4">
              <w:rPr>
                <w:color w:val="000000"/>
                <w:sz w:val="22"/>
                <w:szCs w:val="22"/>
                <w:lang w:val="uk-UA"/>
              </w:rPr>
              <w:t>12300,00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F4" w:rsidRPr="00E41DF4" w:rsidP="00E41DF4" w14:paraId="0706FC99" w14:textId="77777777">
            <w:pPr>
              <w:pStyle w:val="NormalWeb"/>
              <w:spacing w:before="240" w:beforeAutospacing="0" w:after="0" w:afterAutospacing="0" w:line="254" w:lineRule="auto"/>
              <w:jc w:val="center"/>
              <w:rPr>
                <w:lang w:val="uk-UA"/>
              </w:rPr>
            </w:pPr>
            <w:r w:rsidRPr="00E41DF4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F4" w:rsidRPr="00E41DF4" w:rsidP="00E41DF4" w14:paraId="32151D19" w14:textId="77777777">
            <w:pPr>
              <w:pStyle w:val="NormalWeb"/>
              <w:spacing w:before="24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E41DF4" w:rsidRPr="00E41DF4" w:rsidP="00E41DF4" w14:paraId="7353E5F0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41DF4" w:rsidRPr="00E41DF4" w:rsidP="00E41DF4" w14:paraId="74A919B3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41DF4" w:rsidP="00E41DF4" w14:paraId="7A2CE4C3" w14:textId="565DE862">
      <w:pPr>
        <w:tabs>
          <w:tab w:val="left" w:pos="5040"/>
          <w:tab w:val="left" w:pos="5216"/>
        </w:tabs>
        <w:spacing w:after="0"/>
      </w:pPr>
      <w:r w:rsidRPr="00E41DF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41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Ігор САПОЖКО</w:t>
      </w:r>
    </w:p>
    <w:permEnd w:id="0"/>
    <w:p w:rsidR="00F1699F" w:rsidRPr="00EA126F" w:rsidP="00E41DF4" w14:paraId="18507996" w14:textId="275A9826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E41DF4">
      <w:headerReference w:type="default" r:id="rId4"/>
      <w:footerReference w:type="default" r:id="rId5"/>
      <w:pgSz w:w="16838" w:h="11906" w:orient="landscape"/>
      <w:pgMar w:top="1701" w:right="678" w:bottom="70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41DF4" w:rsidR="00E41D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0F73F1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E6DE4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810C3"/>
    <w:rsid w:val="00B933FF"/>
    <w:rsid w:val="00C2733D"/>
    <w:rsid w:val="00C33ABB"/>
    <w:rsid w:val="00C37D7A"/>
    <w:rsid w:val="00CB633A"/>
    <w:rsid w:val="00CF556F"/>
    <w:rsid w:val="00E41DF4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41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E4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4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41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54721"/>
    <w:rsid w:val="00564DF9"/>
    <w:rsid w:val="00651CF5"/>
    <w:rsid w:val="008A5D36"/>
    <w:rsid w:val="00A272E3"/>
    <w:rsid w:val="00AC29D2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8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2023-11-10T09:41:00Z</dcterms:modified>
</cp:coreProperties>
</file>