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EA2F" w14:textId="77777777" w:rsidR="00C0331F" w:rsidRPr="00C0331F" w:rsidRDefault="00C0331F" w:rsidP="00C0331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Пояснювальна записка</w:t>
      </w:r>
    </w:p>
    <w:p w14:paraId="43A4D528" w14:textId="77777777" w:rsidR="00C0331F" w:rsidRPr="00C0331F" w:rsidRDefault="00C0331F" w:rsidP="00C033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5922F55" w14:textId="77777777" w:rsidR="00C0331F" w:rsidRPr="00C0331F" w:rsidRDefault="00C0331F" w:rsidP="00C03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 проекту рішення «</w:t>
      </w:r>
      <w:r w:rsidRPr="00C03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 внесення змін до Програми </w:t>
      </w:r>
    </w:p>
    <w:p w14:paraId="742E9483" w14:textId="77777777" w:rsidR="00C0331F" w:rsidRPr="00C0331F" w:rsidRDefault="00C0331F" w:rsidP="00C03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</w:t>
      </w:r>
      <w:r w:rsidRPr="00C0331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столітті   на 2022-2026 роки»</w:t>
      </w:r>
    </w:p>
    <w:p w14:paraId="3A044E1E" w14:textId="77777777" w:rsidR="00C0331F" w:rsidRPr="00C0331F" w:rsidRDefault="00C0331F" w:rsidP="00C033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235975C" w14:textId="77777777" w:rsidR="00C0331F" w:rsidRPr="00C0331F" w:rsidRDefault="00C0331F" w:rsidP="00C0331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C0331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C0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331F">
        <w:rPr>
          <w:rFonts w:ascii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CFC82AE" w14:textId="77777777" w:rsidR="00C0331F" w:rsidRPr="00C0331F" w:rsidRDefault="00C0331F" w:rsidP="00C0331F">
      <w:pPr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E2E3A62" w14:textId="77777777" w:rsidR="00C0331F" w:rsidRPr="00C0331F" w:rsidRDefault="00C0331F" w:rsidP="00C0331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14:paraId="3E828E1B" w14:textId="77777777" w:rsidR="00C0331F" w:rsidRPr="00C0331F" w:rsidRDefault="00C0331F" w:rsidP="00C0331F">
      <w:pPr>
        <w:tabs>
          <w:tab w:val="left" w:pos="851"/>
        </w:tabs>
        <w:spacing w:after="0" w:line="240" w:lineRule="auto"/>
        <w:ind w:left="567" w:righ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66BE" w14:textId="77777777" w:rsidR="00C0331F" w:rsidRPr="00C0331F" w:rsidRDefault="00C0331F" w:rsidP="00C0331F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З метою ефективного використання коштів місцевого бюджету та надання матеріальної підтримки членам сімей загиблих (померлих) ветеранів війни, 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які приймали участь в антитерористичній </w:t>
      </w:r>
      <w:r w:rsidRPr="00C0331F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операції / операції Об’єднаних сил та в заходах щодо забезпечення відсічі збройної агресії російської федерації</w:t>
      </w: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є</w:t>
      </w:r>
      <w:r w:rsidRPr="00C033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необхідність у збільшенні 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обсягу фінансування заходу Програми «Надання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 грн.</w:t>
      </w: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на 2000,0 тис. грн. та встановлення  загального обсягу фінансування заходу, необхідного для реалізації Програми у 2023 році у сумі – 5</w:t>
      </w: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>000,0 тис. грн.</w:t>
      </w:r>
    </w:p>
    <w:p w14:paraId="587C650F" w14:textId="77777777" w:rsidR="00C0331F" w:rsidRPr="00C0331F" w:rsidRDefault="00C0331F" w:rsidP="00C0331F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3DC8B7" w14:textId="77777777" w:rsidR="00C0331F" w:rsidRPr="00C0331F" w:rsidRDefault="00C0331F" w:rsidP="00C033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 w14:paraId="5849ED45" w14:textId="77777777" w:rsidR="00C0331F" w:rsidRPr="00C0331F" w:rsidRDefault="00C0331F" w:rsidP="00C0331F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205346" w14:textId="77777777" w:rsidR="00C0331F" w:rsidRPr="00C0331F" w:rsidRDefault="00C0331F" w:rsidP="00C0331F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C0331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    Метою здійснення заходу Програми є н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 w:rsidRPr="00C0331F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</w:t>
      </w:r>
      <w:r w:rsidRPr="00C0331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.</w:t>
      </w:r>
    </w:p>
    <w:p w14:paraId="1E276ACA" w14:textId="3CFCC268" w:rsidR="00C0331F" w:rsidRPr="00C0331F" w:rsidRDefault="00C0331F" w:rsidP="00C0331F">
      <w:pPr>
        <w:tabs>
          <w:tab w:val="left" w:pos="851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    Досягнення мети –  збільшення фінансування заходу Програми </w:t>
      </w: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«Н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грн.» шляхом виділення додаткових коштів.</w:t>
      </w:r>
    </w:p>
    <w:p w14:paraId="6938905C" w14:textId="77777777" w:rsidR="00C0331F" w:rsidRPr="00C0331F" w:rsidRDefault="00C0331F" w:rsidP="00C0331F">
      <w:pPr>
        <w:tabs>
          <w:tab w:val="left" w:pos="851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A07167A" w14:textId="77777777" w:rsidR="00C0331F" w:rsidRPr="00C0331F" w:rsidRDefault="00C0331F" w:rsidP="00C0331F">
      <w:pPr>
        <w:tabs>
          <w:tab w:val="left" w:pos="851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6263B" w14:textId="77777777" w:rsidR="00C0331F" w:rsidRPr="00C0331F" w:rsidRDefault="00C0331F" w:rsidP="00C0331F">
      <w:pPr>
        <w:tabs>
          <w:tab w:val="left" w:pos="851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256C17" w14:textId="77777777" w:rsidR="00C0331F" w:rsidRPr="00C0331F" w:rsidRDefault="00C0331F" w:rsidP="00C0331F">
      <w:pPr>
        <w:tabs>
          <w:tab w:val="left" w:pos="851"/>
        </w:tabs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09336" w14:textId="77777777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C44D3" w14:textId="77777777" w:rsidR="00C0331F" w:rsidRPr="00C0331F" w:rsidRDefault="00C0331F" w:rsidP="00C033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b/>
          <w:sz w:val="28"/>
          <w:szCs w:val="28"/>
          <w:lang w:val="uk-UA"/>
        </w:rPr>
        <w:lastRenderedPageBreak/>
        <w:t>Правові аспекти</w:t>
      </w:r>
    </w:p>
    <w:p w14:paraId="76B9340E" w14:textId="77777777" w:rsidR="00C0331F" w:rsidRPr="00C0331F" w:rsidRDefault="00C0331F" w:rsidP="00C0331F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0F0262" w14:textId="47BADF5B" w:rsid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033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Пункт 2  статті 26 Закону України «Про місцеве самоврядування в Україні», </w:t>
      </w:r>
      <w:r w:rsidRPr="00C0331F">
        <w:rPr>
          <w:rFonts w:ascii="Times New Roman" w:hAnsi="Times New Roman"/>
          <w:sz w:val="28"/>
          <w:szCs w:val="28"/>
          <w:lang w:val="uk-UA"/>
        </w:rPr>
        <w:t xml:space="preserve">рішення сесії Броварської міської ради Київської області від 23.12.2021 р. № 604-19-08 «Про  затвердження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C0331F">
        <w:rPr>
          <w:rFonts w:ascii="Times New Roman" w:hAnsi="Times New Roman"/>
          <w:sz w:val="28"/>
          <w:szCs w:val="28"/>
          <w:lang w:val="en-US"/>
        </w:rPr>
        <w:t>XX</w:t>
      </w:r>
      <w:r w:rsidRPr="00C0331F">
        <w:rPr>
          <w:rFonts w:ascii="Times New Roman" w:hAnsi="Times New Roman"/>
          <w:sz w:val="28"/>
          <w:szCs w:val="28"/>
          <w:lang w:val="uk-UA"/>
        </w:rPr>
        <w:t xml:space="preserve"> столітті   на 2022-2026 роки» (зі змінами)</w:t>
      </w:r>
      <w:r w:rsidRPr="00C033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7177C26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CDB48D5" w14:textId="77777777" w:rsidR="00C0331F" w:rsidRPr="00C0331F" w:rsidRDefault="00C0331F" w:rsidP="00C033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3860E6A" w14:textId="77777777" w:rsidR="00C0331F" w:rsidRPr="00C0331F" w:rsidRDefault="00C0331F" w:rsidP="00C0331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E3B5E0" w14:textId="77777777" w:rsidR="00C0331F" w:rsidRPr="00C0331F" w:rsidRDefault="00C0331F" w:rsidP="00C0331F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      Для виконання заходу Програми </w:t>
      </w:r>
      <w:r w:rsidRPr="00C0331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«Н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 грн.»</w:t>
      </w:r>
      <w:r w:rsidRPr="00C0331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пропонується  </w:t>
      </w:r>
      <w:r w:rsidRPr="00C0331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встановити загальний обсяг фінансування, необхідного для реалізації Програми на 2023 рік </w:t>
      </w:r>
      <w:r w:rsidRPr="00C0331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– 5000,0</w:t>
      </w:r>
      <w:r w:rsidRPr="00C0331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тис. грн. </w:t>
      </w:r>
    </w:p>
    <w:p w14:paraId="12C52327" w14:textId="77777777" w:rsidR="00C0331F" w:rsidRPr="00C0331F" w:rsidRDefault="00C0331F" w:rsidP="00C0331F">
      <w:pPr>
        <w:tabs>
          <w:tab w:val="left" w:pos="709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0331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   метою забезпечення осіб,   яким встановлюється статус члена сім’ї загиблого Захисника чи Захисниці України та потребою у наданні одноразової грошової допомоги для вирішення соціально-побутових питань</w:t>
      </w:r>
    </w:p>
    <w:p w14:paraId="2FE23B4D" w14:textId="77777777" w:rsidR="00C0331F" w:rsidRPr="00C0331F" w:rsidRDefault="00C0331F" w:rsidP="00C0331F">
      <w:pPr>
        <w:tabs>
          <w:tab w:val="left" w:pos="709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( в тому числі, на встановлення або відшкодування за встановлення надгробного пам’ятника ) </w:t>
      </w:r>
      <w:r w:rsidRPr="00C0331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ропонується збільшити фінансування цього заходу на </w:t>
      </w:r>
      <w:r w:rsidRPr="00C0331F">
        <w:rPr>
          <w:rFonts w:ascii="Times New Roman" w:hAnsi="Times New Roman" w:cs="Times New Roman"/>
          <w:b/>
          <w:sz w:val="28"/>
          <w:szCs w:val="28"/>
          <w:lang w:val="uk-UA"/>
        </w:rPr>
        <w:t>2000,0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1509D24A" w14:textId="77777777" w:rsidR="00C0331F" w:rsidRPr="00C0331F" w:rsidRDefault="00C0331F" w:rsidP="00C0331F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52824" w14:textId="77777777" w:rsidR="00C0331F" w:rsidRPr="00C0331F" w:rsidRDefault="00C0331F" w:rsidP="00C0331F">
      <w:pPr>
        <w:pStyle w:val="a5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sz w:val="28"/>
          <w:szCs w:val="28"/>
          <w:lang w:val="uk-UA"/>
        </w:rPr>
        <w:t>Загальний обсяг фінансування Програми на 2023 рік становитиме</w:t>
      </w:r>
      <w:r w:rsidRPr="00C0331F">
        <w:rPr>
          <w:rFonts w:ascii="Times New Roman" w:hAnsi="Times New Roman"/>
          <w:b/>
          <w:sz w:val="28"/>
          <w:szCs w:val="28"/>
          <w:lang w:val="uk-UA"/>
        </w:rPr>
        <w:t xml:space="preserve"> – 7726,6 тис. грн.</w:t>
      </w:r>
    </w:p>
    <w:p w14:paraId="7071BCF3" w14:textId="77777777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566AA83E" w14:textId="77777777" w:rsidR="00C0331F" w:rsidRPr="00C0331F" w:rsidRDefault="00C0331F" w:rsidP="00C033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54C53700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CDBEB18" w14:textId="77777777" w:rsidR="00C0331F" w:rsidRPr="00C0331F" w:rsidRDefault="00C0331F" w:rsidP="00C0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sz w:val="28"/>
          <w:szCs w:val="28"/>
          <w:lang w:val="uk-UA"/>
        </w:rPr>
        <w:t xml:space="preserve">    Додаткове виділення  коштів забезпечить</w:t>
      </w:r>
      <w:r w:rsidRPr="00C033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надання одноразової грошової допомоги членам сімей загиблих ветеранів війни, які приймали участь в</w:t>
      </w:r>
      <w:r w:rsidRPr="00C033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антитерористичній операції / операції Об’єднаних сил та в заходах щодо забезпечення відсічі збройної агресії російської федерації для вирішення соціально-побутових питань ( в тому числі, на встановлення або відшкодування за встановлення надгробного пам’ятника)</w:t>
      </w:r>
      <w:r w:rsidRPr="00C033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D6C75F" w14:textId="77777777" w:rsidR="00C0331F" w:rsidRPr="00C0331F" w:rsidRDefault="00C0331F" w:rsidP="00C033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9AB3E36" w14:textId="77777777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b/>
          <w:sz w:val="28"/>
          <w:szCs w:val="28"/>
          <w:lang w:val="uk-UA"/>
        </w:rPr>
        <w:t>6. Суб’єкт подання проекту рішення</w:t>
      </w:r>
    </w:p>
    <w:p w14:paraId="497E6805" w14:textId="77777777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696FD2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1F">
        <w:rPr>
          <w:rFonts w:ascii="Times New Roman" w:hAnsi="Times New Roman"/>
          <w:sz w:val="28"/>
          <w:szCs w:val="28"/>
          <w:lang w:val="uk-UA"/>
        </w:rPr>
        <w:t xml:space="preserve">    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14F38343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1F">
        <w:rPr>
          <w:rFonts w:ascii="Times New Roman" w:hAnsi="Times New Roman"/>
          <w:sz w:val="28"/>
          <w:szCs w:val="28"/>
          <w:lang w:val="uk-UA"/>
        </w:rPr>
        <w:t>Доповідач: начальник управління  - Алла Іванівна Петренко (контактний телефон 4-61-00).</w:t>
      </w:r>
    </w:p>
    <w:p w14:paraId="5CFF6F1D" w14:textId="77777777" w:rsidR="00C0331F" w:rsidRPr="00C0331F" w:rsidRDefault="00C0331F" w:rsidP="00C0331F">
      <w:pPr>
        <w:pStyle w:val="a5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31F">
        <w:rPr>
          <w:rFonts w:ascii="Times New Roman" w:hAnsi="Times New Roman"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14:paraId="4E569A34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1F">
        <w:rPr>
          <w:rFonts w:ascii="Times New Roman" w:hAnsi="Times New Roman"/>
          <w:sz w:val="28"/>
          <w:szCs w:val="28"/>
          <w:lang w:val="uk-UA"/>
        </w:rPr>
        <w:lastRenderedPageBreak/>
        <w:t>- заступник начальника управління – начальник відділу соціальних гарантій – Карасьова Лариса Віталіївна  (контактний телефон 6-01-47).</w:t>
      </w:r>
    </w:p>
    <w:p w14:paraId="6B66A198" w14:textId="77777777" w:rsidR="00C0331F" w:rsidRPr="00C0331F" w:rsidRDefault="00C0331F" w:rsidP="00C033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5B5222DA" w14:textId="0B02B2B2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331F">
        <w:rPr>
          <w:rFonts w:ascii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0331F">
        <w:rPr>
          <w:rFonts w:ascii="Times New Roman" w:hAnsi="Times New Roman"/>
          <w:b/>
          <w:sz w:val="28"/>
          <w:szCs w:val="28"/>
          <w:lang w:val="uk-UA"/>
        </w:rPr>
        <w:t>Порівняльна таблиця</w:t>
      </w:r>
    </w:p>
    <w:p w14:paraId="790FEEEA" w14:textId="77777777" w:rsidR="00C0331F" w:rsidRPr="00C0331F" w:rsidRDefault="00C0331F" w:rsidP="00C0331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956"/>
        <w:gridCol w:w="1430"/>
        <w:gridCol w:w="1559"/>
        <w:gridCol w:w="1689"/>
      </w:tblGrid>
      <w:tr w:rsidR="00C0331F" w:rsidRPr="00C0331F" w14:paraId="706811ED" w14:textId="77777777" w:rsidTr="001C556F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734D9286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 порядком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1FB00EA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31F">
              <w:rPr>
                <w:rFonts w:ascii="Times New Roman" w:hAnsi="Times New Roman"/>
                <w:sz w:val="28"/>
                <w:szCs w:val="28"/>
              </w:rPr>
              <w:t xml:space="preserve">Заходи </w:t>
            </w:r>
            <w:proofErr w:type="spellStart"/>
            <w:r w:rsidRPr="00C0331F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55EC995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 </w:t>
            </w:r>
          </w:p>
        </w:tc>
      </w:tr>
      <w:tr w:rsidR="00C0331F" w:rsidRPr="00C0331F" w14:paraId="12B18E8F" w14:textId="77777777" w:rsidTr="001C556F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638495CD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14:paraId="7073B81B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26ACD76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Було, тис. грн.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8DFD6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Зміни, +/-, тис. грн.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A9008E1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Стало, тис. грн.</w:t>
            </w:r>
          </w:p>
        </w:tc>
      </w:tr>
      <w:tr w:rsidR="00C0331F" w:rsidRPr="00C0331F" w14:paraId="3E28F504" w14:textId="77777777" w:rsidTr="001C556F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40B6D03A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6" w:type="dxa"/>
            <w:shd w:val="clear" w:color="auto" w:fill="auto"/>
          </w:tcPr>
          <w:p w14:paraId="405F1777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>1.28. - 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 грн.</w:t>
            </w:r>
          </w:p>
        </w:tc>
        <w:tc>
          <w:tcPr>
            <w:tcW w:w="1430" w:type="dxa"/>
            <w:shd w:val="clear" w:color="auto" w:fill="auto"/>
          </w:tcPr>
          <w:p w14:paraId="1B13F445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>3000,0</w:t>
            </w:r>
          </w:p>
        </w:tc>
        <w:tc>
          <w:tcPr>
            <w:tcW w:w="1559" w:type="dxa"/>
            <w:shd w:val="clear" w:color="auto" w:fill="auto"/>
          </w:tcPr>
          <w:p w14:paraId="678EABD8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>+2000,0</w:t>
            </w:r>
          </w:p>
        </w:tc>
        <w:tc>
          <w:tcPr>
            <w:tcW w:w="1689" w:type="dxa"/>
          </w:tcPr>
          <w:p w14:paraId="676360D2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sz w:val="28"/>
                <w:szCs w:val="28"/>
                <w:lang w:val="uk-UA"/>
              </w:rPr>
              <w:t>5000,0</w:t>
            </w:r>
          </w:p>
          <w:p w14:paraId="6A8652F2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331F" w:rsidRPr="00C0331F" w14:paraId="46BC556F" w14:textId="77777777" w:rsidTr="001C556F"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 w14:paraId="444C71E5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</w:tcPr>
          <w:p w14:paraId="43BA370E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заходах:</w:t>
            </w:r>
          </w:p>
        </w:tc>
        <w:tc>
          <w:tcPr>
            <w:tcW w:w="1430" w:type="dxa"/>
            <w:shd w:val="clear" w:color="auto" w:fill="auto"/>
          </w:tcPr>
          <w:p w14:paraId="59DEFE42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5726,6</w:t>
            </w:r>
          </w:p>
        </w:tc>
        <w:tc>
          <w:tcPr>
            <w:tcW w:w="1559" w:type="dxa"/>
            <w:shd w:val="clear" w:color="auto" w:fill="auto"/>
          </w:tcPr>
          <w:p w14:paraId="5ACD1293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2000,0</w:t>
            </w:r>
          </w:p>
        </w:tc>
        <w:tc>
          <w:tcPr>
            <w:tcW w:w="1689" w:type="dxa"/>
          </w:tcPr>
          <w:p w14:paraId="084E8120" w14:textId="77777777" w:rsidR="00C0331F" w:rsidRPr="00C0331F" w:rsidRDefault="00C0331F" w:rsidP="00C0331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3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7726,6</w:t>
            </w:r>
          </w:p>
        </w:tc>
      </w:tr>
    </w:tbl>
    <w:p w14:paraId="42264EA1" w14:textId="77777777" w:rsidR="00C0331F" w:rsidRPr="00C0331F" w:rsidRDefault="00C0331F" w:rsidP="00C0331F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2A33F05" w14:textId="77777777" w:rsidR="00C0331F" w:rsidRPr="00C0331F" w:rsidRDefault="00C0331F" w:rsidP="00C0331F">
      <w:pPr>
        <w:pStyle w:val="a5"/>
        <w:spacing w:after="0" w:line="240" w:lineRule="auto"/>
        <w:ind w:left="360"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B5760F" w14:textId="77777777" w:rsidR="00C0331F" w:rsidRPr="00C0331F" w:rsidRDefault="00C0331F" w:rsidP="00C033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B7F1615" w14:textId="77777777" w:rsidR="00C0331F" w:rsidRPr="00C0331F" w:rsidRDefault="00C0331F" w:rsidP="00C0331F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0331F">
        <w:rPr>
          <w:rFonts w:ascii="Times New Roman" w:hAnsi="Times New Roman" w:cs="Times New Roman"/>
          <w:noProof/>
          <w:sz w:val="28"/>
          <w:szCs w:val="28"/>
          <w:lang w:val="uk-UA"/>
        </w:rPr>
        <w:t>Начальник управління                                                 Алла ПЕТРЕНКО</w:t>
      </w:r>
    </w:p>
    <w:p w14:paraId="0474A790" w14:textId="398F24BB" w:rsidR="009B7D79" w:rsidRPr="00C0331F" w:rsidRDefault="009B7D79" w:rsidP="00C03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7D79" w:rsidRPr="00C0331F" w:rsidSect="00823878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7A2D8C"/>
    <w:multiLevelType w:val="hybridMultilevel"/>
    <w:tmpl w:val="8668EBF6"/>
    <w:lvl w:ilvl="0" w:tplc="37C04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7E39"/>
    <w:multiLevelType w:val="hybridMultilevel"/>
    <w:tmpl w:val="9522A8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0331F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7B5D"/>
  <w15:docId w15:val="{3A751FB2-61AC-415E-A1B3-A8F6A950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033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rsid w:val="00C0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</cp:lastModifiedBy>
  <cp:revision>15</cp:revision>
  <dcterms:created xsi:type="dcterms:W3CDTF">2021-03-03T14:03:00Z</dcterms:created>
  <dcterms:modified xsi:type="dcterms:W3CDTF">2023-11-15T07:28:00Z</dcterms:modified>
</cp:coreProperties>
</file>