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BB" w:rsidRDefault="006771D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826DBB" w:rsidRDefault="00826DB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6DBB" w:rsidRDefault="006771DB">
      <w:pPr>
        <w:spacing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до проекту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</w:p>
    <w:p w:rsidR="00826DBB" w:rsidRDefault="006771DB">
      <w:pPr>
        <w:spacing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Безпечна</w:t>
      </w:r>
      <w:proofErr w:type="spellEnd"/>
      <w:r>
        <w:rPr>
          <w:rFonts w:ascii="Times New Roman" w:hAnsi="Times New Roman"/>
          <w:b/>
          <w:sz w:val="28"/>
        </w:rPr>
        <w:t xml:space="preserve"> громада на 2020-2023 роки»</w:t>
      </w:r>
    </w:p>
    <w:p w:rsidR="00826DBB" w:rsidRDefault="00826DBB">
      <w:pPr>
        <w:spacing w:line="20" w:lineRule="atLeast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826DBB" w:rsidRDefault="006771DB">
      <w:pPr>
        <w:suppressAutoHyphens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Пояснювальна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ідготовлена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VIII </w:t>
      </w:r>
      <w:proofErr w:type="spellStart"/>
      <w:r>
        <w:rPr>
          <w:rFonts w:ascii="Times New Roman" w:hAnsi="Times New Roman"/>
          <w:sz w:val="28"/>
        </w:rPr>
        <w:t>скликання</w:t>
      </w:r>
      <w:proofErr w:type="spellEnd"/>
      <w:r>
        <w:rPr>
          <w:rFonts w:ascii="Times New Roman" w:hAnsi="Times New Roman"/>
          <w:sz w:val="28"/>
        </w:rPr>
        <w:t>.</w:t>
      </w:r>
    </w:p>
    <w:p w:rsidR="00826DBB" w:rsidRDefault="006771DB">
      <w:pPr>
        <w:keepNext/>
        <w:suppressAutoHyphens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>ішення</w:t>
      </w:r>
      <w:proofErr w:type="spellEnd"/>
    </w:p>
    <w:p w:rsidR="00826DBB" w:rsidRDefault="006771DB">
      <w:pPr>
        <w:tabs>
          <w:tab w:val="left" w:pos="851"/>
        </w:tabs>
        <w:ind w:firstLine="567"/>
        <w:jc w:val="both"/>
        <w:rPr>
          <w:rFonts w:ascii="Times New Roman" w:hAnsi="Times New Roman"/>
          <w:color w:val="30303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</w:t>
      </w:r>
      <w:proofErr w:type="gramStart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Програми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Безпечна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громада на 2020-2023 роки» (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зі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змінами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>) (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далі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Програма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внести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відповідні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зміни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зв’язку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необхідністю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фінансування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заходів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з 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капітального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ремонту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системи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в</w:t>
      </w:r>
      <w:r>
        <w:rPr>
          <w:rFonts w:ascii="Times New Roman" w:hAnsi="Times New Roman"/>
          <w:color w:val="303030"/>
          <w:sz w:val="28"/>
          <w:shd w:val="clear" w:color="auto" w:fill="FFFFFF"/>
        </w:rPr>
        <w:t>ідеоспостереження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додатковим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встановленням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камер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відеонагляду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території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03030"/>
          <w:sz w:val="28"/>
          <w:shd w:val="clear" w:color="auto" w:fill="FFFFFF"/>
        </w:rPr>
        <w:t>громади</w:t>
      </w:r>
      <w:proofErr w:type="spellEnd"/>
      <w:r>
        <w:rPr>
          <w:rFonts w:ascii="Times New Roman" w:hAnsi="Times New Roman"/>
          <w:color w:val="303030"/>
          <w:sz w:val="28"/>
          <w:shd w:val="clear" w:color="auto" w:fill="FFFFFF"/>
        </w:rPr>
        <w:t>.</w:t>
      </w:r>
      <w:proofErr w:type="gramEnd"/>
    </w:p>
    <w:p w:rsidR="00826DBB" w:rsidRDefault="006771DB" w:rsidP="006771DB">
      <w:pPr>
        <w:tabs>
          <w:tab w:val="left" w:pos="1134"/>
          <w:tab w:val="left" w:pos="1276"/>
        </w:tabs>
        <w:suppressAutoHyphens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досягнення</w:t>
      </w:r>
      <w:proofErr w:type="spellEnd"/>
    </w:p>
    <w:p w:rsidR="00826DBB" w:rsidRDefault="006771DB" w:rsidP="006771DB">
      <w:pPr>
        <w:tabs>
          <w:tab w:val="left" w:pos="1134"/>
          <w:tab w:val="left" w:pos="1276"/>
        </w:tabs>
        <w:suppressAutoHyphens/>
        <w:ind w:firstLine="68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виготовлення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проектно-</w:t>
      </w:r>
      <w:proofErr w:type="spellStart"/>
      <w:r>
        <w:rPr>
          <w:rFonts w:ascii="Times New Roman" w:hAnsi="Times New Roman"/>
          <w:color w:val="000000"/>
          <w:sz w:val="28"/>
        </w:rPr>
        <w:t>кошторисної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документації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8"/>
        </w:rPr>
        <w:t>об’єкту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bookmarkStart w:id="0" w:name="_Hlk126228610"/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Додаткове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встановлення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комплексної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інтегрованої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охорони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відеоспостереження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відео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аналітики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території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  <w:lang w:val="uk-UA"/>
        </w:rPr>
        <w:t>В</w:t>
      </w:r>
      <w:proofErr w:type="spellStart"/>
      <w:r>
        <w:rPr>
          <w:rFonts w:ascii="Times New Roman" w:hAnsi="Times New Roman"/>
          <w:color w:val="000000"/>
          <w:sz w:val="28"/>
        </w:rPr>
        <w:t>раховуючи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рекомендації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районного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йонної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військової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адміністрації</w:t>
      </w:r>
      <w:proofErr w:type="spellEnd"/>
      <w:r>
        <w:rPr>
          <w:rFonts w:ascii="Times New Roman" w:hAnsi="Times New Roman"/>
          <w:color w:val="000000"/>
          <w:sz w:val="28"/>
          <w:lang w:val="uk-UA"/>
        </w:rPr>
        <w:t xml:space="preserve"> п</w:t>
      </w:r>
      <w:proofErr w:type="spellStart"/>
      <w:r>
        <w:rPr>
          <w:rFonts w:ascii="Times New Roman" w:hAnsi="Times New Roman"/>
          <w:color w:val="000000"/>
          <w:sz w:val="28"/>
        </w:rPr>
        <w:t>ланується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встановлення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додаткових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камер </w:t>
      </w:r>
      <w:proofErr w:type="spellStart"/>
      <w:r>
        <w:rPr>
          <w:rFonts w:ascii="Times New Roman" w:hAnsi="Times New Roman"/>
          <w:color w:val="000000"/>
          <w:sz w:val="28"/>
        </w:rPr>
        <w:t>відеонагляду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</w:rPr>
        <w:t>центральних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вулицях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на </w:t>
      </w:r>
      <w:proofErr w:type="spellStart"/>
      <w:r>
        <w:rPr>
          <w:rFonts w:ascii="Times New Roman" w:hAnsi="Times New Roman"/>
          <w:color w:val="000000"/>
          <w:sz w:val="28"/>
        </w:rPr>
        <w:t>інших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вулицях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міста</w:t>
      </w:r>
      <w:proofErr w:type="spellEnd"/>
      <w:r>
        <w:rPr>
          <w:rFonts w:ascii="Times New Roman" w:hAnsi="Times New Roman"/>
          <w:color w:val="000000"/>
          <w:sz w:val="28"/>
          <w:lang w:val="uk-UA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bookmarkEnd w:id="0"/>
    <w:p w:rsidR="006771DB" w:rsidRPr="006771DB" w:rsidRDefault="006771DB" w:rsidP="006771DB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</w:rPr>
        <w:tab/>
      </w:r>
      <w:proofErr w:type="gramStart"/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sz w:val="28"/>
        </w:rPr>
        <w:t>ля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реалізації</w:t>
      </w:r>
      <w:proofErr w:type="spellEnd"/>
      <w:r>
        <w:rPr>
          <w:rFonts w:ascii="Times New Roman" w:hAnsi="Times New Roman"/>
          <w:sz w:val="28"/>
        </w:rPr>
        <w:t xml:space="preserve"> проекту по </w:t>
      </w:r>
      <w:proofErr w:type="spellStart"/>
      <w:r>
        <w:rPr>
          <w:rFonts w:ascii="Times New Roman" w:hAnsi="Times New Roman"/>
          <w:sz w:val="28"/>
        </w:rPr>
        <w:t>об’єкту</w:t>
      </w:r>
      <w:proofErr w:type="spellEnd"/>
      <w:r>
        <w:rPr>
          <w:rFonts w:ascii="Times New Roman" w:hAnsi="Times New Roman"/>
          <w:sz w:val="28"/>
        </w:rPr>
        <w:t>: «</w:t>
      </w:r>
      <w:proofErr w:type="spellStart"/>
      <w:r>
        <w:rPr>
          <w:rFonts w:ascii="Times New Roman" w:hAnsi="Times New Roman"/>
          <w:sz w:val="28"/>
        </w:rPr>
        <w:t>Капітальний</w:t>
      </w:r>
      <w:proofErr w:type="spellEnd"/>
      <w:r>
        <w:rPr>
          <w:rFonts w:ascii="Times New Roman" w:hAnsi="Times New Roman"/>
          <w:sz w:val="28"/>
        </w:rPr>
        <w:t xml:space="preserve"> ремонт </w:t>
      </w:r>
      <w:proofErr w:type="spellStart"/>
      <w:r>
        <w:rPr>
          <w:rFonts w:ascii="Times New Roman" w:hAnsi="Times New Roman"/>
          <w:sz w:val="28"/>
        </w:rPr>
        <w:t>інформаційно-телекомунікаційної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</w:t>
      </w:r>
      <w:r>
        <w:rPr>
          <w:rFonts w:ascii="Times New Roman" w:hAnsi="Times New Roman"/>
          <w:sz w:val="28"/>
        </w:rPr>
        <w:t>томатизованої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системи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Інтегрованої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системи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відеоспостереження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відео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аналітики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Безпечна</w:t>
      </w:r>
      <w:proofErr w:type="spellEnd"/>
      <w:r>
        <w:rPr>
          <w:rFonts w:ascii="Times New Roman" w:hAnsi="Times New Roman"/>
          <w:sz w:val="28"/>
        </w:rPr>
        <w:t xml:space="preserve"> громада» </w:t>
      </w:r>
      <w:r>
        <w:rPr>
          <w:rFonts w:ascii="Times New Roman" w:hAnsi="Times New Roman"/>
          <w:sz w:val="28"/>
          <w:lang w:val="uk-UA"/>
        </w:rPr>
        <w:t>у зв’язку з у</w:t>
      </w:r>
      <w:r>
        <w:rPr>
          <w:rFonts w:ascii="Times New Roman" w:hAnsi="Times New Roman"/>
          <w:sz w:val="28"/>
        </w:rPr>
        <w:t>кладен</w:t>
      </w:r>
      <w:proofErr w:type="spellStart"/>
      <w:r>
        <w:rPr>
          <w:rFonts w:ascii="Times New Roman" w:hAnsi="Times New Roman"/>
          <w:sz w:val="28"/>
          <w:lang w:val="uk-UA"/>
        </w:rPr>
        <w:t>им</w:t>
      </w:r>
      <w:proofErr w:type="spellEnd"/>
      <w:r>
        <w:rPr>
          <w:rFonts w:ascii="Times New Roman" w:hAnsi="Times New Roman"/>
          <w:sz w:val="28"/>
        </w:rPr>
        <w:t xml:space="preserve"> догов</w:t>
      </w:r>
      <w:proofErr w:type="spellStart"/>
      <w:r>
        <w:rPr>
          <w:rFonts w:ascii="Times New Roman" w:hAnsi="Times New Roman"/>
          <w:sz w:val="28"/>
          <w:lang w:val="uk-UA"/>
        </w:rPr>
        <w:t>ором</w:t>
      </w:r>
      <w:proofErr w:type="spellEnd"/>
      <w:r>
        <w:rPr>
          <w:rFonts w:ascii="Times New Roman" w:hAnsi="Times New Roman"/>
          <w:sz w:val="28"/>
        </w:rPr>
        <w:t xml:space="preserve"> у 2022 </w:t>
      </w:r>
      <w:proofErr w:type="spellStart"/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ці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проектних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робіт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826DBB" w:rsidRDefault="006771DB">
      <w:pPr>
        <w:suppressAutoHyphens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3.Правові </w:t>
      </w:r>
      <w:proofErr w:type="spellStart"/>
      <w:r>
        <w:rPr>
          <w:rFonts w:ascii="Times New Roman" w:hAnsi="Times New Roman"/>
          <w:b/>
          <w:color w:val="000000"/>
          <w:sz w:val="28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26DBB" w:rsidRDefault="006771DB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 w:themeColor="dark1"/>
          <w:sz w:val="28"/>
        </w:rPr>
      </w:pPr>
      <w:r>
        <w:rPr>
          <w:rFonts w:ascii="Times New Roman" w:hAnsi="Times New Roman"/>
          <w:color w:val="000000" w:themeColor="dark1"/>
          <w:sz w:val="28"/>
        </w:rPr>
        <w:t xml:space="preserve">Пункт 22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частини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1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статті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2</w:t>
      </w:r>
      <w:r>
        <w:rPr>
          <w:rFonts w:ascii="Times New Roman" w:hAnsi="Times New Roman"/>
          <w:color w:val="000000" w:themeColor="dark1"/>
          <w:sz w:val="28"/>
        </w:rPr>
        <w:t xml:space="preserve">6 Закону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«Про </w:t>
      </w:r>
      <w:proofErr w:type="spellStart"/>
      <w:proofErr w:type="gramStart"/>
      <w:r>
        <w:rPr>
          <w:rFonts w:ascii="Times New Roman" w:hAnsi="Times New Roman"/>
          <w:color w:val="000000" w:themeColor="dark1"/>
          <w:sz w:val="28"/>
        </w:rPr>
        <w:t>м</w:t>
      </w:r>
      <w:proofErr w:type="gramEnd"/>
      <w:r>
        <w:rPr>
          <w:rFonts w:ascii="Times New Roman" w:hAnsi="Times New Roman"/>
          <w:color w:val="000000" w:themeColor="dark1"/>
          <w:sz w:val="28"/>
        </w:rPr>
        <w:t>ісцеве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Україні</w:t>
      </w:r>
      <w:proofErr w:type="spellEnd"/>
      <w:r>
        <w:rPr>
          <w:rFonts w:ascii="Times New Roman" w:hAnsi="Times New Roman"/>
          <w:color w:val="000000" w:themeColor="dark1"/>
          <w:sz w:val="28"/>
        </w:rPr>
        <w:t>»</w:t>
      </w:r>
    </w:p>
    <w:p w:rsidR="00826DBB" w:rsidRDefault="006771DB">
      <w:pPr>
        <w:suppressAutoHyphens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</w:p>
    <w:p w:rsidR="00826DBB" w:rsidRDefault="006771DB">
      <w:pPr>
        <w:suppressAutoHyphens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</w:t>
      </w:r>
      <w:proofErr w:type="spellStart"/>
      <w:r>
        <w:rPr>
          <w:rFonts w:ascii="Times New Roman" w:hAnsi="Times New Roman"/>
          <w:color w:val="000000"/>
          <w:sz w:val="28"/>
        </w:rPr>
        <w:t>Обсяг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2023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</w:t>
      </w:r>
      <w:proofErr w:type="gramEnd"/>
      <w:r>
        <w:rPr>
          <w:rFonts w:ascii="Times New Roman" w:hAnsi="Times New Roman"/>
          <w:color w:val="000000"/>
          <w:sz w:val="28"/>
        </w:rPr>
        <w:t>ік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сумі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«1450,0»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тис. грн.</w:t>
      </w:r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реалізацію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наступних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26DBB" w:rsidRDefault="006771D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виготовлення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проектно-</w:t>
      </w:r>
      <w:proofErr w:type="spellStart"/>
      <w:r>
        <w:rPr>
          <w:rFonts w:ascii="Times New Roman" w:hAnsi="Times New Roman"/>
          <w:color w:val="000000"/>
          <w:sz w:val="28"/>
        </w:rPr>
        <w:t>кошторисної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документації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б’єкт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Додаткове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встановлення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комплексної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інтегрованої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охорони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відеоспостереження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відео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аналітики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території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/>
          <w:sz w:val="28"/>
        </w:rPr>
        <w:t>50,0</w:t>
      </w:r>
      <w:r>
        <w:rPr>
          <w:rFonts w:ascii="Times New Roman" w:hAnsi="Times New Roman"/>
          <w:sz w:val="28"/>
        </w:rPr>
        <w:t xml:space="preserve"> тис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рн. </w:t>
      </w:r>
      <w:proofErr w:type="spellStart"/>
      <w:r>
        <w:rPr>
          <w:rFonts w:ascii="Times New Roman" w:hAnsi="Times New Roman"/>
          <w:sz w:val="28"/>
        </w:rPr>
        <w:t>Укладено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догові</w:t>
      </w:r>
      <w:proofErr w:type="gramStart"/>
      <w:r>
        <w:rPr>
          <w:rFonts w:ascii="Times New Roman" w:hAnsi="Times New Roman"/>
          <w:sz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у 2022 </w:t>
      </w:r>
      <w:proofErr w:type="spellStart"/>
      <w:r>
        <w:rPr>
          <w:rFonts w:ascii="Times New Roman" w:hAnsi="Times New Roman"/>
          <w:sz w:val="28"/>
        </w:rPr>
        <w:t>році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проектних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робіт</w:t>
      </w:r>
      <w:proofErr w:type="spellEnd"/>
      <w:r>
        <w:rPr>
          <w:rFonts w:ascii="Times New Roman" w:hAnsi="Times New Roman"/>
          <w:sz w:val="28"/>
        </w:rPr>
        <w:t>;</w:t>
      </w:r>
    </w:p>
    <w:p w:rsidR="00826DBB" w:rsidRDefault="006771DB">
      <w:pPr>
        <w:jc w:val="both"/>
        <w:rPr>
          <w:rFonts w:ascii="Times New Roman" w:hAnsi="Times New Roman"/>
          <w:color w:val="000000" w:themeColor="dark1"/>
          <w:sz w:val="28"/>
        </w:rPr>
      </w:pPr>
      <w:r>
        <w:rPr>
          <w:rFonts w:ascii="Times New Roman" w:hAnsi="Times New Roman"/>
          <w:color w:val="000000" w:themeColor="dark1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виконання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робіт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по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об’єкту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 w:themeColor="dark1"/>
          <w:sz w:val="28"/>
        </w:rPr>
        <w:t>Додаткове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встановлення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комплексної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інтегрованої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системи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охорони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відеоспостереження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відео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аналітики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території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Броварської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міської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гром</w:t>
      </w:r>
      <w:r>
        <w:rPr>
          <w:rFonts w:ascii="Times New Roman" w:hAnsi="Times New Roman"/>
          <w:color w:val="000000" w:themeColor="dark1"/>
          <w:sz w:val="28"/>
        </w:rPr>
        <w:t>ади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Київської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області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» - </w:t>
      </w:r>
      <w:r>
        <w:rPr>
          <w:rFonts w:ascii="Times New Roman" w:hAnsi="Times New Roman"/>
          <w:b/>
          <w:color w:val="000000" w:themeColor="dark1"/>
          <w:sz w:val="28"/>
        </w:rPr>
        <w:t>1400,0</w:t>
      </w:r>
      <w:r>
        <w:rPr>
          <w:rFonts w:ascii="Times New Roman" w:hAnsi="Times New Roman"/>
          <w:color w:val="000000" w:themeColor="dark1"/>
          <w:sz w:val="28"/>
        </w:rPr>
        <w:t xml:space="preserve"> тис</w:t>
      </w:r>
      <w:proofErr w:type="gramStart"/>
      <w:r>
        <w:rPr>
          <w:rFonts w:ascii="Times New Roman" w:hAnsi="Times New Roman"/>
          <w:color w:val="000000" w:themeColor="dark1"/>
          <w:sz w:val="28"/>
        </w:rPr>
        <w:t>.</w:t>
      </w:r>
      <w:proofErr w:type="gram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gramStart"/>
      <w:r>
        <w:rPr>
          <w:rFonts w:ascii="Times New Roman" w:hAnsi="Times New Roman"/>
          <w:color w:val="000000" w:themeColor="dark1"/>
          <w:sz w:val="28"/>
        </w:rPr>
        <w:t>г</w:t>
      </w:r>
      <w:proofErr w:type="gramEnd"/>
      <w:r>
        <w:rPr>
          <w:rFonts w:ascii="Times New Roman" w:hAnsi="Times New Roman"/>
          <w:color w:val="000000" w:themeColor="dark1"/>
          <w:sz w:val="28"/>
        </w:rPr>
        <w:t>рн.</w:t>
      </w:r>
    </w:p>
    <w:p w:rsidR="00826DBB" w:rsidRDefault="006771DB">
      <w:pPr>
        <w:jc w:val="both"/>
        <w:rPr>
          <w:rFonts w:ascii="Times New Roman" w:hAnsi="Times New Roman"/>
          <w:b/>
          <w:color w:val="000000" w:themeColor="dark1"/>
          <w:sz w:val="28"/>
        </w:rPr>
      </w:pPr>
      <w:r>
        <w:rPr>
          <w:rFonts w:ascii="Times New Roman" w:hAnsi="Times New Roman"/>
          <w:b/>
          <w:color w:val="000000" w:themeColor="dark1"/>
          <w:sz w:val="28"/>
        </w:rPr>
        <w:t xml:space="preserve">5. Прогноз </w:t>
      </w:r>
      <w:proofErr w:type="spellStart"/>
      <w:r>
        <w:rPr>
          <w:rFonts w:ascii="Times New Roman" w:hAnsi="Times New Roman"/>
          <w:b/>
          <w:color w:val="000000" w:themeColor="dark1"/>
          <w:sz w:val="28"/>
        </w:rPr>
        <w:t>результаті</w:t>
      </w:r>
      <w:proofErr w:type="gramStart"/>
      <w:r>
        <w:rPr>
          <w:rFonts w:ascii="Times New Roman" w:hAnsi="Times New Roman"/>
          <w:b/>
          <w:color w:val="000000" w:themeColor="dark1"/>
          <w:sz w:val="28"/>
        </w:rPr>
        <w:t>в</w:t>
      </w:r>
      <w:proofErr w:type="spellEnd"/>
      <w:proofErr w:type="gramEnd"/>
    </w:p>
    <w:p w:rsidR="00826DBB" w:rsidRDefault="006771DB">
      <w:pPr>
        <w:suppressAutoHyphens/>
        <w:ind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Своєчасне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місцевої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повному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обсязі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826DBB" w:rsidRDefault="006771DB">
      <w:pPr>
        <w:suppressAutoHyphens/>
        <w:ind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спрямованих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посилення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безпеки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захисту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важливих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26DBB" w:rsidRDefault="006771DB" w:rsidP="006771DB">
      <w:pPr>
        <w:jc w:val="both"/>
        <w:rPr>
          <w:rFonts w:ascii="Times New Roman" w:hAnsi="Times New Roman"/>
          <w:b/>
          <w:sz w:val="28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проекту </w:t>
      </w:r>
      <w:proofErr w:type="spellStart"/>
      <w:proofErr w:type="gramStart"/>
      <w:r>
        <w:rPr>
          <w:rFonts w:ascii="Times New Roman" w:hAnsi="Times New Roman"/>
          <w:b/>
          <w:sz w:val="28"/>
          <w:shd w:val="clear" w:color="auto" w:fill="FFFFFF"/>
        </w:rPr>
        <w:t>р</w:t>
      </w:r>
      <w:proofErr w:type="gramEnd"/>
      <w:r>
        <w:rPr>
          <w:rFonts w:ascii="Times New Roman" w:hAnsi="Times New Roman"/>
          <w:b/>
          <w:sz w:val="28"/>
          <w:shd w:val="clear" w:color="auto" w:fill="FFFFFF"/>
        </w:rPr>
        <w:t>ішення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826DBB" w:rsidRDefault="006771DB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826DBB" w:rsidRDefault="006771DB">
      <w:pPr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Доповідач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proofErr w:type="gramStart"/>
      <w:r>
        <w:rPr>
          <w:rFonts w:ascii="Times New Roman" w:hAnsi="Times New Roman"/>
          <w:i/>
          <w:sz w:val="28"/>
        </w:rPr>
        <w:t>р</w:t>
      </w:r>
      <w:proofErr w:type="gramEnd"/>
      <w:r>
        <w:rPr>
          <w:rFonts w:ascii="Times New Roman" w:hAnsi="Times New Roman"/>
          <w:i/>
          <w:sz w:val="28"/>
        </w:rPr>
        <w:t>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826DBB" w:rsidRDefault="006771D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Решетова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Ігорівна</w:t>
      </w:r>
      <w:proofErr w:type="spellEnd"/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826DBB" w:rsidRDefault="006771DB">
      <w:pPr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Відповідальна</w:t>
      </w:r>
      <w:proofErr w:type="spellEnd"/>
      <w:r>
        <w:rPr>
          <w:rFonts w:ascii="Times New Roman" w:hAnsi="Times New Roman"/>
          <w:i/>
          <w:sz w:val="28"/>
        </w:rPr>
        <w:t xml:space="preserve"> особа за </w:t>
      </w:r>
      <w:proofErr w:type="spellStart"/>
      <w:proofErr w:type="gramStart"/>
      <w:r>
        <w:rPr>
          <w:rFonts w:ascii="Times New Roman" w:hAnsi="Times New Roman"/>
          <w:i/>
          <w:sz w:val="28"/>
        </w:rPr>
        <w:t>п</w:t>
      </w:r>
      <w:proofErr w:type="gramEnd"/>
      <w:r>
        <w:rPr>
          <w:rFonts w:ascii="Times New Roman" w:hAnsi="Times New Roman"/>
          <w:i/>
          <w:sz w:val="28"/>
        </w:rPr>
        <w:t>ідготовку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826DBB" w:rsidRDefault="006771D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Ліпська</w:t>
      </w:r>
      <w:proofErr w:type="spellEnd"/>
      <w:r>
        <w:rPr>
          <w:rFonts w:ascii="Times New Roman" w:hAnsi="Times New Roman"/>
          <w:sz w:val="28"/>
        </w:rPr>
        <w:t xml:space="preserve"> Яна </w:t>
      </w:r>
      <w:proofErr w:type="spellStart"/>
      <w:r>
        <w:rPr>
          <w:rFonts w:ascii="Times New Roman" w:hAnsi="Times New Roman"/>
          <w:sz w:val="28"/>
        </w:rPr>
        <w:t>Олександрівна</w:t>
      </w:r>
      <w:proofErr w:type="spellEnd"/>
      <w:r>
        <w:rPr>
          <w:rFonts w:ascii="Times New Roman" w:hAnsi="Times New Roman"/>
          <w:sz w:val="28"/>
        </w:rPr>
        <w:t xml:space="preserve"> – начальник 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експлуатації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об’єктів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826DBB" w:rsidRDefault="00826DBB">
      <w:pPr>
        <w:ind w:firstLine="567"/>
        <w:jc w:val="both"/>
        <w:rPr>
          <w:rFonts w:ascii="Times New Roman" w:hAnsi="Times New Roman"/>
          <w:sz w:val="28"/>
        </w:rPr>
      </w:pPr>
    </w:p>
    <w:p w:rsidR="00826DBB" w:rsidRDefault="006771D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</w:t>
      </w:r>
      <w:r>
        <w:rPr>
          <w:rFonts w:ascii="Times New Roman" w:hAnsi="Times New Roman"/>
          <w:sz w:val="28"/>
        </w:rPr>
        <w:t xml:space="preserve">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826DBB" w:rsidRDefault="006771DB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826DBB" w:rsidRDefault="006771DB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</w:p>
    <w:p w:rsidR="00826DBB" w:rsidRDefault="006771DB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826DBB" w:rsidRDefault="006771DB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РЕШЕТОВА</w:t>
      </w:r>
    </w:p>
    <w:p w:rsidR="00826DBB" w:rsidRDefault="00826D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826DBB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1686200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6DBB"/>
    <w:rsid w:val="006771DB"/>
    <w:rsid w:val="0082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2023-11-16T08:14:00Z</dcterms:modified>
</cp:coreProperties>
</file>