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D2" w:rsidRDefault="00A920D2" w:rsidP="00A920D2">
      <w:pPr>
        <w:spacing w:after="0" w:line="240" w:lineRule="auto"/>
        <w:ind w:left="6095"/>
        <w:rPr>
          <w:rFonts w:ascii="Times New Roman" w:hAnsi="Times New Roman" w:cs="Times New Roman"/>
        </w:rPr>
      </w:pPr>
      <w:r w:rsidRPr="00A920D2">
        <w:rPr>
          <w:rFonts w:ascii="Times New Roman" w:eastAsia="Calibri" w:hAnsi="Times New Roman" w:cs="Times New Roman"/>
        </w:rPr>
        <w:t xml:space="preserve">Додаток  до Рішення </w:t>
      </w:r>
    </w:p>
    <w:p w:rsidR="00A920D2" w:rsidRPr="00A920D2" w:rsidRDefault="00A920D2" w:rsidP="00A920D2">
      <w:pPr>
        <w:spacing w:after="0" w:line="240" w:lineRule="auto"/>
        <w:ind w:left="6095"/>
        <w:rPr>
          <w:rFonts w:ascii="Times New Roman" w:eastAsia="Calibri" w:hAnsi="Times New Roman" w:cs="Times New Roman"/>
        </w:rPr>
      </w:pPr>
      <w:r w:rsidRPr="00A920D2">
        <w:rPr>
          <w:rFonts w:ascii="Times New Roman" w:eastAsia="Calibri" w:hAnsi="Times New Roman" w:cs="Times New Roman"/>
        </w:rPr>
        <w:t>Броварської міської ради</w:t>
      </w:r>
    </w:p>
    <w:p w:rsidR="00A920D2" w:rsidRPr="00A920D2" w:rsidRDefault="00A920D2" w:rsidP="00A920D2">
      <w:pPr>
        <w:spacing w:after="0" w:line="240" w:lineRule="auto"/>
        <w:ind w:left="6095"/>
        <w:rPr>
          <w:rFonts w:ascii="Times New Roman" w:eastAsia="Calibri" w:hAnsi="Times New Roman" w:cs="Times New Roman"/>
        </w:rPr>
      </w:pPr>
      <w:r w:rsidRPr="00A920D2">
        <w:rPr>
          <w:rFonts w:ascii="Times New Roman" w:eastAsia="Calibri" w:hAnsi="Times New Roman" w:cs="Times New Roman"/>
        </w:rPr>
        <w:t xml:space="preserve">від  </w:t>
      </w:r>
      <w:r w:rsidR="00B6267B">
        <w:rPr>
          <w:rFonts w:ascii="Times New Roman" w:eastAsia="Calibri" w:hAnsi="Times New Roman" w:cs="Times New Roman"/>
        </w:rPr>
        <w:t>20.12.2018 року</w:t>
      </w:r>
      <w:r w:rsidRPr="00A920D2">
        <w:rPr>
          <w:rFonts w:ascii="Times New Roman" w:eastAsia="Calibri" w:hAnsi="Times New Roman" w:cs="Times New Roman"/>
        </w:rPr>
        <w:t xml:space="preserve"> </w:t>
      </w:r>
    </w:p>
    <w:p w:rsidR="00A920D2" w:rsidRPr="00A920D2" w:rsidRDefault="00A920D2" w:rsidP="00A920D2">
      <w:pPr>
        <w:spacing w:after="0" w:line="240" w:lineRule="auto"/>
        <w:ind w:left="6095"/>
        <w:rPr>
          <w:rFonts w:ascii="Times New Roman" w:eastAsia="Calibri" w:hAnsi="Times New Roman" w:cs="Times New Roman"/>
          <w:u w:val="single"/>
        </w:rPr>
      </w:pPr>
      <w:r w:rsidRPr="00A920D2">
        <w:rPr>
          <w:rFonts w:ascii="Times New Roman" w:eastAsia="Calibri" w:hAnsi="Times New Roman" w:cs="Times New Roman"/>
        </w:rPr>
        <w:t xml:space="preserve">№  </w:t>
      </w:r>
      <w:r w:rsidR="00B6267B">
        <w:rPr>
          <w:rFonts w:ascii="Times New Roman" w:eastAsia="Calibri" w:hAnsi="Times New Roman" w:cs="Times New Roman"/>
        </w:rPr>
        <w:t>1202-50-07</w:t>
      </w:r>
    </w:p>
    <w:p w:rsidR="00A920D2" w:rsidRDefault="00A920D2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:rsidR="00A920D2" w:rsidRDefault="00A25DC3" w:rsidP="00A920D2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ПОЛОЖЕННЯ</w:t>
      </w:r>
      <w:r w:rsidR="00A3637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</w:p>
    <w:p w:rsidR="00A25DC3" w:rsidRPr="00A25DC3" w:rsidRDefault="00A920D2" w:rsidP="00462EAA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про</w:t>
      </w:r>
      <w:r w:rsidR="00A36372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r w:rsidR="00D660FF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щодо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надання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права на  </w:t>
      </w:r>
      <w:proofErr w:type="spellStart"/>
      <w:r w:rsidR="009B5920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використання</w:t>
      </w:r>
      <w:proofErr w:type="spellEnd"/>
      <w:r w:rsidR="009B5920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/</w:t>
      </w:r>
      <w:proofErr w:type="spellStart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встановлення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об</w:t>
      </w:r>
      <w:r w:rsidR="00A07AA9" w:rsidRPr="00A07AA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`</w:t>
      </w:r>
      <w:r w:rsidR="00A07AA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єктів</w:t>
      </w:r>
      <w:proofErr w:type="spellEnd"/>
      <w:r w:rsidR="00A07AA9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для </w:t>
      </w:r>
      <w:proofErr w:type="spellStart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провадження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ідприємницької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r w:rsidR="00B72B97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на </w:t>
      </w:r>
      <w:proofErr w:type="spellStart"/>
      <w:r w:rsidR="00B72B97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адміністративній</w:t>
      </w:r>
      <w:proofErr w:type="spellEnd"/>
      <w:r w:rsidR="00B72B97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B72B97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території</w:t>
      </w:r>
      <w:proofErr w:type="spellEnd"/>
      <w:r w:rsidR="00B72B97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="00A25DC3"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ради</w:t>
      </w:r>
    </w:p>
    <w:p w:rsidR="00A25DC3" w:rsidRPr="00A25DC3" w:rsidRDefault="00A25DC3" w:rsidP="00462EAA">
      <w:pPr>
        <w:shd w:val="clear" w:color="auto" w:fill="FFFFFF"/>
        <w:spacing w:before="120" w:after="12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1.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Загальні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положення</w:t>
      </w:r>
      <w:proofErr w:type="spellEnd"/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1.1. 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Терміни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вживаються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даному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Положенні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мають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таке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значення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:</w:t>
      </w:r>
    </w:p>
    <w:p w:rsidR="00A07AA9" w:rsidRPr="00F44334" w:rsidRDefault="00A07AA9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об’єкт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– 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потенційне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місце</w:t>
      </w:r>
      <w:proofErr w:type="spellEnd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/</w:t>
      </w:r>
      <w:proofErr w:type="spellStart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тимчасова</w:t>
      </w:r>
      <w:proofErr w:type="spellEnd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споруда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провадження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ідприємницької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P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600E7E" w:rsidRPr="00A25DC3" w:rsidRDefault="00600E7E" w:rsidP="00462EA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434343"/>
          <w:sz w:val="28"/>
          <w:szCs w:val="28"/>
        </w:rPr>
      </w:pPr>
      <w:proofErr w:type="spellStart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місце</w:t>
      </w:r>
      <w:proofErr w:type="spellEnd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/</w:t>
      </w:r>
      <w:proofErr w:type="spellStart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тимчасова</w:t>
      </w:r>
      <w:proofErr w:type="spellEnd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 xml:space="preserve"> </w:t>
      </w:r>
      <w:proofErr w:type="spellStart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споруда</w:t>
      </w:r>
      <w:proofErr w:type="spellEnd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 xml:space="preserve"> для </w:t>
      </w:r>
      <w:proofErr w:type="spellStart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провадження</w:t>
      </w:r>
      <w:proofErr w:type="spellEnd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 xml:space="preserve"> </w:t>
      </w:r>
      <w:proofErr w:type="spellStart"/>
      <w:proofErr w:type="gramStart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п</w:t>
      </w:r>
      <w:proofErr w:type="gramEnd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ідприємницької</w:t>
      </w:r>
      <w:proofErr w:type="spellEnd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 xml:space="preserve"> </w:t>
      </w:r>
      <w:proofErr w:type="spellStart"/>
      <w:r w:rsidRPr="00F44334">
        <w:rPr>
          <w:rFonts w:ascii="Times New Roman" w:hAnsi="Times New Roman" w:cs="Times New Roman"/>
          <w:b/>
          <w:bCs/>
          <w:color w:val="434343"/>
          <w:sz w:val="28"/>
          <w:szCs w:val="28"/>
        </w:rPr>
        <w:t>діяльності</w:t>
      </w:r>
      <w:proofErr w:type="spellEnd"/>
      <w:r w:rsidRPr="00F44334">
        <w:rPr>
          <w:rFonts w:ascii="Times New Roman" w:hAnsi="Times New Roman" w:cs="Times New Roman"/>
          <w:color w:val="434343"/>
          <w:sz w:val="28"/>
          <w:szCs w:val="28"/>
        </w:rPr>
        <w:t> –</w:t>
      </w:r>
      <w:proofErr w:type="spellStart"/>
      <w:r w:rsidRPr="00F44334">
        <w:rPr>
          <w:rFonts w:ascii="Times New Roman" w:hAnsi="Times New Roman" w:cs="Times New Roman"/>
          <w:color w:val="434343"/>
          <w:sz w:val="28"/>
          <w:szCs w:val="28"/>
        </w:rPr>
        <w:t>майданчик</w:t>
      </w:r>
      <w:proofErr w:type="spellEnd"/>
      <w:r w:rsidRPr="00F44334">
        <w:rPr>
          <w:rFonts w:ascii="Times New Roman" w:hAnsi="Times New Roman" w:cs="Times New Roman"/>
          <w:color w:val="434343"/>
          <w:sz w:val="28"/>
          <w:szCs w:val="28"/>
        </w:rPr>
        <w:t>,</w:t>
      </w:r>
      <w:r w:rsidR="00F44334" w:rsidRPr="00F44334">
        <w:rPr>
          <w:rFonts w:ascii="Times New Roman" w:hAnsi="Times New Roman" w:cs="Times New Roman"/>
          <w:color w:val="434343"/>
          <w:sz w:val="28"/>
          <w:szCs w:val="28"/>
        </w:rPr>
        <w:t xml:space="preserve"> </w:t>
      </w:r>
      <w:r w:rsidR="00F44334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имчасова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споруда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торговельного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,   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побутового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соціально-культурного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 для 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підприємницької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одноповерхова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споруда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виготовляється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полегшених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конструкцій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до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технічним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регламентом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будівельних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виробів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тимчасово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,  без </w:t>
      </w:r>
      <w:proofErr w:type="spellStart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>улаштування</w:t>
      </w:r>
      <w:proofErr w:type="spellEnd"/>
      <w:r w:rsidR="00F44334" w:rsidRPr="00F44334">
        <w:rPr>
          <w:rFonts w:ascii="Times New Roman" w:hAnsi="Times New Roman" w:cs="Times New Roman"/>
          <w:color w:val="000000"/>
          <w:sz w:val="28"/>
          <w:szCs w:val="28"/>
        </w:rPr>
        <w:t xml:space="preserve"> фундаменту</w:t>
      </w:r>
      <w:r w:rsidR="00F443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434343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color w:val="434343"/>
          <w:sz w:val="28"/>
          <w:szCs w:val="28"/>
        </w:rPr>
        <w:t>;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конкурс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–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конкурентний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спосіб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надання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права на </w:t>
      </w:r>
      <w:proofErr w:type="spellStart"/>
      <w:r w:rsidR="00872E4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икористання</w:t>
      </w:r>
      <w:proofErr w:type="spellEnd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/</w:t>
      </w:r>
      <w:r w:rsidR="00872E4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встановлення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єкту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провадження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ідприємницької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конкурсна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пропозиція</w:t>
      </w:r>
      <w:proofErr w:type="spellEnd"/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–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надання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учасником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="00F0201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(претендентом)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пропозицій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гарантій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виконання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своїх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зобов’язань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щодо</w:t>
      </w:r>
      <w:proofErr w:type="spellEnd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організації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використання</w:t>
      </w:r>
      <w:proofErr w:type="spellEnd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/</w:t>
      </w:r>
      <w:proofErr w:type="spellStart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встановлення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єкту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провадження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ідприємницької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можливість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забезпечення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яких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підтверджується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документально</w:t>
      </w:r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</w:t>
      </w:r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</w:t>
      </w:r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пропозиція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має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містити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інформацію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щодо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розміру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щомісячної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оплати за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користування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/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оренду</w:t>
      </w:r>
      <w:proofErr w:type="spellEnd"/>
      <w:proofErr w:type="gram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proofErr w:type="gram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</w:t>
      </w:r>
      <w:r w:rsidR="00F14C6B" w:rsidRP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єкту</w:t>
      </w:r>
      <w:proofErr w:type="spellEnd"/>
      <w:r w:rsidR="00F14C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конкурсу, вид</w:t>
      </w:r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у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якою</w:t>
      </w:r>
      <w:proofErr w:type="spellEnd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займається</w:t>
      </w:r>
      <w:proofErr w:type="spellEnd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претендент,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досвіду</w:t>
      </w:r>
      <w:proofErr w:type="spellEnd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часу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роботи</w:t>
      </w:r>
      <w:proofErr w:type="spellEnd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претендента та </w:t>
      </w:r>
      <w:proofErr w:type="spellStart"/>
      <w:r w:rsidR="008A098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інше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конкурсна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комісія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– орган,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утворюється</w:t>
      </w:r>
      <w:proofErr w:type="spellEnd"/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виконавчим</w:t>
      </w:r>
      <w:proofErr w:type="spellEnd"/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комітетом</w:t>
      </w:r>
      <w:proofErr w:type="spellEnd"/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ої</w:t>
      </w:r>
      <w:proofErr w:type="spellEnd"/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ї</w:t>
      </w:r>
      <w:proofErr w:type="spellEnd"/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</w:t>
      </w:r>
      <w:r w:rsidR="00EE53DC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</w:t>
      </w:r>
      <w:r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ля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ідготовки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на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надання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права на </w:t>
      </w:r>
      <w:proofErr w:type="spellStart"/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використання</w:t>
      </w:r>
      <w:proofErr w:type="spellEnd"/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/</w:t>
      </w:r>
      <w:proofErr w:type="spellStart"/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встановлення</w:t>
      </w:r>
      <w:proofErr w:type="spellEnd"/>
      <w:r w:rsidR="00600E7E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</w:t>
      </w:r>
      <w:r w:rsidR="00600E7E" w:rsidRPr="00EE53DC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єкту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провадження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підприємницької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замовник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(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організатор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) конкурсу</w:t>
      </w:r>
      <w:r w:rsidR="00526FEE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– </w:t>
      </w:r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</w:t>
      </w:r>
      <w:r w:rsidR="00DC7306" w:rsidRPr="00702E0B">
        <w:rPr>
          <w:rFonts w:ascii="Times New Roman" w:hAnsi="Times New Roman" w:cs="Times New Roman"/>
          <w:color w:val="434343"/>
          <w:sz w:val="28"/>
          <w:szCs w:val="28"/>
        </w:rPr>
        <w:t>правління містобудування та архітектури Броварської міської ради</w:t>
      </w:r>
      <w:r w:rsidR="00DC7306">
        <w:rPr>
          <w:rFonts w:ascii="Times New Roman" w:hAnsi="Times New Roman" w:cs="Times New Roman"/>
          <w:color w:val="434343"/>
          <w:sz w:val="28"/>
          <w:szCs w:val="28"/>
        </w:rPr>
        <w:t>;</w:t>
      </w:r>
    </w:p>
    <w:p w:rsidR="00766CD4" w:rsidRDefault="00766CD4" w:rsidP="00462EAA">
      <w:pPr>
        <w:shd w:val="clear" w:color="auto" w:fill="FFFFFF"/>
        <w:spacing w:after="0" w:line="253" w:lineRule="atLeast"/>
        <w:jc w:val="both"/>
        <w:rPr>
          <w:rFonts w:ascii="Times New Roman" w:hAnsi="Times New Roman" w:cs="Times New Roman"/>
          <w:color w:val="434343"/>
          <w:sz w:val="28"/>
          <w:szCs w:val="28"/>
        </w:rPr>
      </w:pPr>
      <w:r w:rsidRPr="00766CD4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секретар конкурсу </w:t>
      </w:r>
      <w:r>
        <w:rPr>
          <w:rFonts w:ascii="Times New Roman" w:hAnsi="Times New Roman" w:cs="Times New Roman"/>
          <w:b/>
          <w:color w:val="434343"/>
          <w:sz w:val="28"/>
          <w:szCs w:val="28"/>
        </w:rPr>
        <w:t xml:space="preserve">- </w:t>
      </w:r>
      <w:r w:rsidRPr="00766CD4">
        <w:rPr>
          <w:rFonts w:ascii="Times New Roman" w:hAnsi="Times New Roman" w:cs="Times New Roman"/>
          <w:color w:val="434343"/>
          <w:sz w:val="28"/>
          <w:szCs w:val="28"/>
        </w:rPr>
        <w:t>начальник відділ</w:t>
      </w:r>
      <w:r>
        <w:rPr>
          <w:rFonts w:ascii="Times New Roman" w:hAnsi="Times New Roman" w:cs="Times New Roman"/>
          <w:color w:val="434343"/>
          <w:sz w:val="28"/>
          <w:szCs w:val="28"/>
        </w:rPr>
        <w:t>у з питань містобудівної діяльності та реклами управління містобудування та архітектури;</w:t>
      </w:r>
    </w:p>
    <w:p w:rsidR="005269E3" w:rsidRPr="00237898" w:rsidRDefault="005269E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</w:pPr>
      <w:r w:rsidRPr="00237898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стартова вартість - </w:t>
      </w:r>
      <w:r w:rsidRPr="00237898">
        <w:rPr>
          <w:rFonts w:ascii="Times New Roman" w:hAnsi="Times New Roman" w:cs="Times New Roman"/>
          <w:color w:val="434343"/>
          <w:sz w:val="28"/>
          <w:szCs w:val="28"/>
        </w:rPr>
        <w:t xml:space="preserve">орендна плата за користування обєктом оренди, </w:t>
      </w:r>
      <w:r w:rsidR="00923BD3" w:rsidRPr="00237898">
        <w:rPr>
          <w:rFonts w:ascii="Times New Roman" w:hAnsi="Times New Roman" w:cs="Times New Roman"/>
          <w:color w:val="434343"/>
          <w:sz w:val="28"/>
          <w:szCs w:val="28"/>
        </w:rPr>
        <w:t xml:space="preserve">                         </w:t>
      </w:r>
      <w:r w:rsidRPr="00237898">
        <w:rPr>
          <w:rFonts w:ascii="Times New Roman" w:hAnsi="Times New Roman" w:cs="Times New Roman"/>
          <w:color w:val="434343"/>
          <w:sz w:val="28"/>
          <w:szCs w:val="28"/>
        </w:rPr>
        <w:t xml:space="preserve">що належить до комунальної власності </w:t>
      </w:r>
      <w:r w:rsidR="003C267E" w:rsidRPr="00237898">
        <w:rPr>
          <w:rFonts w:ascii="Times New Roman" w:hAnsi="Times New Roman" w:cs="Times New Roman"/>
          <w:color w:val="434343"/>
          <w:sz w:val="28"/>
          <w:szCs w:val="28"/>
        </w:rPr>
        <w:t>територіальної громади м. Бровари, розрахована за Методикою розрахунку і порядку використання плати за оренду комунального майна територіальної громади м. Бровари, зат</w:t>
      </w:r>
      <w:r w:rsidR="008F54B7" w:rsidRPr="00237898">
        <w:rPr>
          <w:rFonts w:ascii="Times New Roman" w:hAnsi="Times New Roman" w:cs="Times New Roman"/>
          <w:color w:val="434343"/>
          <w:sz w:val="28"/>
          <w:szCs w:val="28"/>
        </w:rPr>
        <w:t>вердженої рішенням Броварської міської ради від 09.10.2014 р.                          № 1309-48-06</w:t>
      </w:r>
      <w:r w:rsidR="00C55FBD" w:rsidRPr="00237898">
        <w:rPr>
          <w:rFonts w:ascii="Times New Roman" w:hAnsi="Times New Roman" w:cs="Times New Roman"/>
          <w:color w:val="434343"/>
          <w:sz w:val="28"/>
          <w:szCs w:val="28"/>
        </w:rPr>
        <w:t>.</w:t>
      </w:r>
      <w:r w:rsidR="00A347B6" w:rsidRPr="00237898">
        <w:rPr>
          <w:rFonts w:ascii="Times New Roman" w:hAnsi="Times New Roman" w:cs="Times New Roman"/>
          <w:color w:val="434343"/>
          <w:sz w:val="28"/>
          <w:szCs w:val="28"/>
        </w:rPr>
        <w:t xml:space="preserve"> </w:t>
      </w:r>
    </w:p>
    <w:p w:rsid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претендент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–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суб’єкт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господарської</w:t>
      </w:r>
      <w:proofErr w:type="spellEnd"/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00E7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="00DE7CB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офіційно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подав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свої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484DEC" w:rsidRPr="00237898" w:rsidRDefault="00923BD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lastRenderedPageBreak/>
        <w:t>догові</w:t>
      </w:r>
      <w:proofErr w:type="gramStart"/>
      <w:r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t>р</w:t>
      </w:r>
      <w:proofErr w:type="spellEnd"/>
      <w:proofErr w:type="gramEnd"/>
      <w:r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t xml:space="preserve"> -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це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договір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комунального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майна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територіальної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громади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  м.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Бровари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укладений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відповідно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Типового договору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комунального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майна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територіальної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громади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м.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Бровари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затвердженого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рішенням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11.05.2017 р. № 544-28-07.</w:t>
      </w:r>
    </w:p>
    <w:p w:rsidR="000B47FD" w:rsidRPr="00DC7306" w:rsidRDefault="000B47FD" w:rsidP="000B47FD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t>уповноважена</w:t>
      </w:r>
      <w:proofErr w:type="spellEnd"/>
      <w:r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t xml:space="preserve"> особа –</w:t>
      </w:r>
      <w:r w:rsidR="00192B67" w:rsidRPr="00237898">
        <w:rPr>
          <w:rFonts w:ascii="Times New Roman" w:eastAsia="Times New Roman" w:hAnsi="Times New Roman" w:cs="Times New Roman"/>
          <w:b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192B67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юридична</w:t>
      </w:r>
      <w:proofErr w:type="spellEnd"/>
      <w:r w:rsidR="00192B67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особа, яку </w:t>
      </w:r>
      <w:proofErr w:type="spellStart"/>
      <w:proofErr w:type="gram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</w:t>
      </w:r>
      <w:proofErr w:type="gram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ішенням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виконавчого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комітету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уповноважено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укладання</w:t>
      </w:r>
      <w:proofErr w:type="spellEnd"/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договору</w:t>
      </w:r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комунального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майна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територіальної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громади</w:t>
      </w:r>
      <w:proofErr w:type="spellEnd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м. </w:t>
      </w:r>
      <w:proofErr w:type="spellStart"/>
      <w:r w:rsidR="00484DEC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Бровари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proofErr w:type="spellEnd"/>
      <w:r w:rsidR="005269E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5269E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переможцем</w:t>
      </w:r>
      <w:proofErr w:type="spellEnd"/>
      <w:r w:rsidR="005269E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конкурсу.</w:t>
      </w:r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:rsidR="00A07AA9" w:rsidRDefault="00F44334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1.2.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Це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положення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визначає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процедуру </w:t>
      </w:r>
      <w:proofErr w:type="spellStart"/>
      <w:proofErr w:type="gram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ідготовки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на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надання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права на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встановлення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 w:rsidRP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="00A07AA9" w:rsidRPr="007B0882">
        <w:rPr>
          <w:rFonts w:ascii="Times New Roman" w:eastAsia="Times New Roman" w:hAnsi="Times New Roman" w:cs="Times New Roman"/>
          <w:bCs/>
          <w:noProof w:val="0"/>
          <w:color w:val="434343"/>
          <w:sz w:val="28"/>
          <w:szCs w:val="28"/>
          <w:lang w:val="ru-RU" w:eastAsia="ru-RU"/>
        </w:rPr>
        <w:t>б`єктів</w:t>
      </w:r>
      <w:proofErr w:type="spellEnd"/>
      <w:r w:rsidR="007B0882" w:rsidRPr="007B0882">
        <w:rPr>
          <w:rFonts w:ascii="Times New Roman" w:eastAsia="Times New Roman" w:hAnsi="Times New Roman" w:cs="Times New Roman"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r w:rsidR="007B0882" w:rsidRP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конкурсу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провадження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підприємницької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далі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– </w:t>
      </w:r>
      <w:r w:rsidR="00D4578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онкурс)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обов’язковим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виконання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конкурсною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комісією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замовником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претендентом,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провадить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меті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провадити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)</w:t>
      </w:r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підприємницьку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діяльність</w:t>
      </w:r>
      <w:proofErr w:type="spellEnd"/>
      <w:r w:rsidR="00A07AA9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07AA9" w:rsidRPr="0006684E" w:rsidRDefault="00F44334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</w:pPr>
      <w:r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1.3</w:t>
      </w:r>
      <w:r w:rsidR="00A07AA9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. </w:t>
      </w:r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В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разі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надходження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однієї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заяви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переможцем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визначається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                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учасник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конкурсу (претендент) за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умови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відповідності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поданих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документі</w:t>
      </w:r>
      <w:proofErr w:type="gram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в</w:t>
      </w:r>
      <w:proofErr w:type="spellEnd"/>
      <w:proofErr w:type="gram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пункту 2.3 </w:t>
      </w:r>
      <w:proofErr w:type="spellStart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Положення</w:t>
      </w:r>
      <w:proofErr w:type="spellEnd"/>
      <w:r w:rsidR="00872E40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.</w:t>
      </w:r>
    </w:p>
    <w:p w:rsidR="00A25DC3" w:rsidRPr="00A25DC3" w:rsidRDefault="00F44334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1.4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Організацію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забезпечує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замовник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1.</w:t>
      </w:r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5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можуть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брати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участь </w:t>
      </w:r>
      <w:proofErr w:type="spellStart"/>
      <w:r w:rsidR="00F44334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суб’єкт</w:t>
      </w:r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</w:t>
      </w:r>
      <w:proofErr w:type="spellEnd"/>
      <w:r w:rsidR="00F44334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господарської</w:t>
      </w:r>
      <w:proofErr w:type="spellEnd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відповідають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його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умовам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A25DC3" w:rsidRDefault="00A25DC3" w:rsidP="00766CD4">
      <w:pPr>
        <w:shd w:val="clear" w:color="auto" w:fill="FFFFFF"/>
        <w:spacing w:before="120"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2. </w:t>
      </w:r>
      <w:proofErr w:type="spellStart"/>
      <w:proofErr w:type="gram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ідготовка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конкурсу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2.1.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ішення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приймає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виконавчий</w:t>
      </w:r>
      <w:proofErr w:type="spellEnd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комітет</w:t>
      </w:r>
      <w:proofErr w:type="spellEnd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 </w:t>
      </w:r>
      <w:proofErr w:type="spellStart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Київської</w:t>
      </w:r>
      <w:proofErr w:type="spellEnd"/>
      <w:r w:rsid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44334" w:rsidRPr="00F44334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області</w:t>
      </w:r>
      <w:proofErr w:type="spellEnd"/>
      <w:r w:rsidR="0023786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на 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підставі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схем, 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поданих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заяв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субє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"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ктів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господарської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відповідно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пропозицій</w:t>
      </w:r>
      <w:proofErr w:type="spellEnd"/>
      <w:r w:rsidR="00237865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A25DC3" w:rsidRDefault="00F44334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Секре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тар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конкурсної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комісії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не </w:t>
      </w:r>
      <w:proofErr w:type="spellStart"/>
      <w:proofErr w:type="gram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ізніше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ніж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за 30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календарних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днів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початку конкурсу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публікує</w:t>
      </w:r>
      <w:proofErr w:type="spellEnd"/>
      <w:r w:rsidR="005269E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в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друкованих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засобах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масової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інформації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радіомовленні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розповсюджуються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території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</w:t>
      </w:r>
      <w:proofErr w:type="spellStart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міста</w:t>
      </w:r>
      <w:proofErr w:type="spellEnd"/>
      <w:r w:rsidR="005269E3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</w:t>
      </w:r>
      <w:r w:rsidR="005269E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на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офіційному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web-</w:t>
      </w:r>
      <w:r w:rsidR="00341D7A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ресурсі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оголошення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конкурс, яке повинно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містити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наступну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інформацію</w:t>
      </w:r>
      <w:proofErr w:type="spellEnd"/>
      <w:r w:rsidR="00A25DC3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: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1)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найменування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організатора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режим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роботи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ісцезнаходження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Pr="00A25DC3" w:rsidRDefault="00D4578D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порядковий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номер кожного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б’єкта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-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місця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розташування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території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),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згідно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комплексно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ю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схем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ою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розташування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(в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разі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наявності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) та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іншими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схемами благоустрою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міста</w:t>
      </w:r>
      <w:proofErr w:type="spellEnd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інформація</w:t>
      </w:r>
      <w:proofErr w:type="spellEnd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</w:t>
      </w:r>
      <w:proofErr w:type="spellStart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відповідність</w:t>
      </w:r>
      <w:proofErr w:type="spellEnd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намірів</w:t>
      </w:r>
      <w:proofErr w:type="spellEnd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щодо</w:t>
      </w:r>
      <w:proofErr w:type="spellEnd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місця</w:t>
      </w:r>
      <w:proofErr w:type="spellEnd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розташування</w:t>
      </w:r>
      <w:proofErr w:type="spellEnd"/>
      <w:proofErr w:type="gramStart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proofErr w:type="gramEnd"/>
      <w:r w:rsidR="00DC7306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б’єкта</w:t>
      </w:r>
      <w:proofErr w:type="spellEnd"/>
      <w:r w:rsidR="00DC7306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стартова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вартість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оренди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</w:t>
      </w: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3)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умови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(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додаток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№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</w:t>
      </w:r>
      <w:r w:rsidR="00A1148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="00A1148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Положення</w:t>
      </w:r>
      <w:proofErr w:type="spellEnd"/>
      <w:r w:rsidR="00A11485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)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4)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кінцевий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строк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прийняття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документів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5)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місце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дата та час початку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засідання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конкурсної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gramStart"/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6) порядок </w:t>
      </w:r>
      <w:proofErr w:type="spellStart"/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одерж</w:t>
      </w:r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ання</w:t>
      </w:r>
      <w:proofErr w:type="spellEnd"/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необхідної</w:t>
      </w:r>
      <w:proofErr w:type="spellEnd"/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інформації</w:t>
      </w:r>
      <w:proofErr w:type="spellEnd"/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</w:t>
      </w:r>
      <w:proofErr w:type="spellStart"/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</w:t>
      </w:r>
      <w:proofErr w:type="spellEnd"/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</w:t>
      </w:r>
      <w:proofErr w:type="spellStart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місце</w:t>
      </w:r>
      <w:proofErr w:type="spellEnd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знаходження</w:t>
      </w:r>
      <w:proofErr w:type="spellEnd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вартість</w:t>
      </w:r>
      <w:proofErr w:type="spellEnd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послуг</w:t>
      </w:r>
      <w:proofErr w:type="spellEnd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експертної</w:t>
      </w:r>
      <w:proofErr w:type="spellEnd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оцінки</w:t>
      </w:r>
      <w:proofErr w:type="spellEnd"/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б’єкту</w:t>
      </w:r>
      <w:proofErr w:type="spellEnd"/>
      <w:r w:rsidR="007B0882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="00623FB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23FB6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відповідно</w:t>
      </w:r>
      <w:proofErr w:type="spellEnd"/>
      <w:r w:rsidR="00623FB6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</w:t>
      </w:r>
      <w:r w:rsidR="00623FB6" w:rsidRPr="00237898">
        <w:rPr>
          <w:rFonts w:ascii="Times New Roman" w:hAnsi="Times New Roman" w:cs="Times New Roman"/>
          <w:color w:val="434343"/>
          <w:sz w:val="28"/>
          <w:szCs w:val="28"/>
        </w:rPr>
        <w:t xml:space="preserve"> Методики розрахунку і порядку використання плати за оренду комунального майна територіальної громади м. Бровари, затвердженої рішенням Броварської міської ради від 09.10.2014 р. № 1309-48-06,</w:t>
      </w:r>
      <w:r w:rsidR="00623FB6" w:rsidRP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341D7A"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тощо)</w:t>
      </w:r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телефон для </w:t>
      </w:r>
      <w:proofErr w:type="spellStart"/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довідок</w:t>
      </w:r>
      <w:proofErr w:type="spellEnd"/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електронна</w:t>
      </w:r>
      <w:proofErr w:type="spellEnd"/>
      <w:r w:rsidRPr="00DC730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адреса.</w:t>
      </w:r>
      <w:proofErr w:type="gramEnd"/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2.3.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 на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кожний</w:t>
      </w:r>
      <w:proofErr w:type="spellEnd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подає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окремо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  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наступні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документи</w:t>
      </w:r>
      <w:proofErr w:type="spellEnd"/>
      <w:r w:rsid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дійсні</w:t>
      </w:r>
      <w:proofErr w:type="spellEnd"/>
      <w:r w:rsid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момент </w:t>
      </w:r>
      <w:proofErr w:type="spellStart"/>
      <w:r w:rsid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подачі</w:t>
      </w:r>
      <w:proofErr w:type="spellEnd"/>
      <w:r w:rsidR="0023789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: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1)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заяву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встановленого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зразка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із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зазначенням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номеру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б’єкта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конкурсу;</w:t>
      </w:r>
    </w:p>
    <w:p w:rsid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lastRenderedPageBreak/>
        <w:t xml:space="preserve">2)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копію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витягу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CF0292" w:rsidRPr="00CF0292">
        <w:rPr>
          <w:rFonts w:ascii="Times New Roman" w:hAnsi="Times New Roman" w:cs="Times New Roman"/>
          <w:color w:val="2F353E"/>
          <w:sz w:val="28"/>
          <w:szCs w:val="28"/>
        </w:rPr>
        <w:t>Єдиного державного реєстру юридичних осіб, фізичних осіб-підприємців та громадських формувань</w:t>
      </w: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D4578D" w:rsidRPr="00CF0292" w:rsidRDefault="00D4578D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3) </w:t>
      </w:r>
      <w:proofErr w:type="spellStart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довідку</w:t>
      </w:r>
      <w:proofErr w:type="spellEnd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proofErr w:type="spellEnd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ДФС про </w:t>
      </w:r>
      <w:proofErr w:type="spellStart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відсутність</w:t>
      </w:r>
      <w:proofErr w:type="spellEnd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заборгованості</w:t>
      </w:r>
      <w:proofErr w:type="spellEnd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proofErr w:type="spellEnd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податк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ів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</w:t>
      </w:r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збор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ів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платежі</w:t>
      </w:r>
      <w:proofErr w:type="gram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</w:t>
      </w:r>
      <w:proofErr w:type="spellEnd"/>
      <w:proofErr w:type="gramEnd"/>
      <w:r w:rsidRPr="0007241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Default="00D4578D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4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)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конкурсні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пропозиції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запечатаному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конверті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на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якому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зазначається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опис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вмісту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заявник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номер</w:t>
      </w:r>
      <w:proofErr w:type="gram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proofErr w:type="gram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б’єкту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конкурсу;</w:t>
      </w:r>
    </w:p>
    <w:p w:rsidR="005269E3" w:rsidRPr="00DC1691" w:rsidRDefault="005269E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5)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дозвільні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документи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здійснення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певним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видом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5269E3" w:rsidRPr="00DC1691" w:rsidRDefault="005269E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6)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документи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які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ідтверджують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якість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продукці</w:t>
      </w:r>
      <w:r w:rsidR="000C0797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ї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2.4.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Документи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претендентом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особисто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або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надсилається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поштою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організатору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закритом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конверті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пакеті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) 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кожн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ий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</w:t>
      </w:r>
      <w:proofErr w:type="spellEnd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окремо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на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якому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зазначаються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повне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найменування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місцезнаходження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претендента та </w:t>
      </w:r>
      <w:proofErr w:type="spellStart"/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б’єктів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щодо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яких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реєструються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журналі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обл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іку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заяв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конкурсних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5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Кінцевий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строк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прийняття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документі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</w:t>
      </w:r>
      <w:proofErr w:type="spellEnd"/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визначається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організатором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не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може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становити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менш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як </w:t>
      </w:r>
      <w:r w:rsidR="005269E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 (три)</w:t>
      </w: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робоч</w:t>
      </w:r>
      <w:r w:rsidR="005269E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="005269E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5269E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дні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дати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конкурсу.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6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За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роз’ясненнями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щодо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оформлення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документів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для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участі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має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право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звернутися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організатора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зобов’язаний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надати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їх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усній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чи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письмовій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формі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(за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вибором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претендента)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протягом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трьох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дні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</w:t>
      </w:r>
      <w:proofErr w:type="spellEnd"/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D81518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7.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Інформація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будь-яку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зміну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умов конкурсу повинна бути доведена до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відома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вс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претендентів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не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менш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як за 15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днів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дати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шляхом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r w:rsidR="00D4578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публікування</w:t>
      </w:r>
      <w:proofErr w:type="spellEnd"/>
      <w:r w:rsidR="00D4578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="00D4578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офіційному</w:t>
      </w:r>
      <w:proofErr w:type="spellEnd"/>
      <w:r w:rsidR="00D4578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4578D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web-ресурсі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ради.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:rsidR="00A25DC3" w:rsidRP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8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Претендент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має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право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відкликати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власну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пропозицію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або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внести 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неї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зміни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закінчення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строку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конкурсних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CF0292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9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Подані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конкурс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реєструються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секретарем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конкурсної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журналі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обл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іку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(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додаток</w:t>
      </w:r>
      <w:proofErr w:type="spellEnd"/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2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Положення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).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надійшли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організатора</w:t>
      </w:r>
      <w:proofErr w:type="spellEnd"/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ісля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закінчення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строку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їх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подання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</w:t>
      </w:r>
      <w:r w:rsidR="00D81518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                                 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не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реєструються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не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приймаються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до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розгляду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CF0292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2.</w:t>
      </w:r>
      <w:r w:rsidR="00D547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10</w:t>
      </w: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Конкурсна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комісія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приймає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</w:t>
      </w:r>
      <w:proofErr w:type="gram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ішення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відмову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участі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конкурсі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разі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:</w:t>
      </w:r>
    </w:p>
    <w:p w:rsidR="00A25DC3" w:rsidRPr="00CF0292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- </w:t>
      </w:r>
      <w:r w:rsidR="007B088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припинення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ідприємницької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діяльності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учасника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конкурсу;</w:t>
      </w:r>
    </w:p>
    <w:p w:rsidR="00A25DC3" w:rsidRDefault="00A25DC3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-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встановлення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факту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надання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недостовірної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інформації</w:t>
      </w:r>
      <w:proofErr w:type="spellEnd"/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 я</w:t>
      </w:r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ка </w:t>
      </w:r>
      <w:proofErr w:type="spellStart"/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впливає</w:t>
      </w:r>
      <w:proofErr w:type="spellEnd"/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прийняття</w:t>
      </w:r>
      <w:proofErr w:type="spellEnd"/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</w:t>
      </w:r>
      <w:proofErr w:type="gramEnd"/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ішення</w:t>
      </w:r>
      <w:proofErr w:type="spellEnd"/>
      <w:r w:rsidR="005A2CC9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;</w:t>
      </w:r>
    </w:p>
    <w:p w:rsidR="005A2CC9" w:rsidRPr="00CF0292" w:rsidRDefault="005A2CC9" w:rsidP="00462EAA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-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наміри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претендента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реалізувати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товари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іакцизної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групи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: пиво,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алкогольні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напої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тютюнові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вироби</w:t>
      </w:r>
      <w:proofErr w:type="spellEnd"/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CF0292" w:rsidRDefault="00CF0292" w:rsidP="00A347B6">
      <w:pPr>
        <w:shd w:val="clear" w:color="auto" w:fill="FFFFFF"/>
        <w:spacing w:before="120" w:after="0" w:line="253" w:lineRule="atLeast"/>
        <w:jc w:val="both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  <w:r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Pr="00CF029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F029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Pr="00CF029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конкурсу та </w:t>
      </w:r>
      <w:proofErr w:type="spellStart"/>
      <w:r w:rsidRPr="00CF029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визначення</w:t>
      </w:r>
      <w:proofErr w:type="spellEnd"/>
      <w:r w:rsidRPr="00CF029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 </w:t>
      </w:r>
      <w:proofErr w:type="spellStart"/>
      <w:r w:rsidRPr="00CF029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переможця</w:t>
      </w:r>
      <w:proofErr w:type="spellEnd"/>
      <w:r w:rsidRPr="00CF0292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.</w:t>
      </w:r>
    </w:p>
    <w:p w:rsidR="00CF0292" w:rsidRPr="00CF0292" w:rsidRDefault="00CF0292" w:rsidP="000C0797">
      <w:pPr>
        <w:pStyle w:val="a5"/>
        <w:widowControl w:val="0"/>
        <w:numPr>
          <w:ilvl w:val="1"/>
          <w:numId w:val="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CF0292">
        <w:rPr>
          <w:rFonts w:ascii="Times New Roman" w:hAnsi="Times New Roman" w:cs="Times New Roman"/>
          <w:sz w:val="28"/>
          <w:szCs w:val="28"/>
        </w:rPr>
        <w:t>До складу конкурсної комісії включаються :</w:t>
      </w:r>
    </w:p>
    <w:p w:rsidR="00EA1CAF" w:rsidRPr="007E4A40" w:rsidRDefault="00CF0292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>- заступник міського голови;</w:t>
      </w:r>
    </w:p>
    <w:p w:rsidR="00462EAA" w:rsidRPr="007E4A40" w:rsidRDefault="00462EAA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766CD4" w:rsidRPr="007E4A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E4A40">
        <w:rPr>
          <w:rFonts w:ascii="Times New Roman" w:hAnsi="Times New Roman" w:cs="Times New Roman"/>
          <w:spacing w:val="-4"/>
          <w:sz w:val="28"/>
          <w:szCs w:val="28"/>
        </w:rPr>
        <w:t>представники:</w:t>
      </w:r>
    </w:p>
    <w:p w:rsidR="00766CD4" w:rsidRPr="007E4A40" w:rsidRDefault="00766CD4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ab/>
        <w:t>управління містобудування та архітектури Броварської міської ради;</w:t>
      </w:r>
    </w:p>
    <w:p w:rsidR="00CF0292" w:rsidRPr="007E4A40" w:rsidRDefault="00462EAA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ab/>
      </w:r>
      <w:r w:rsidR="00CF0292" w:rsidRPr="007E4A40">
        <w:rPr>
          <w:rFonts w:ascii="Times New Roman" w:hAnsi="Times New Roman" w:cs="Times New Roman"/>
          <w:spacing w:val="-4"/>
          <w:sz w:val="28"/>
          <w:szCs w:val="28"/>
        </w:rPr>
        <w:t>юридичн</w:t>
      </w:r>
      <w:r w:rsidRPr="007E4A40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CF0292" w:rsidRPr="007E4A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A1CAF" w:rsidRPr="007E4A40">
        <w:rPr>
          <w:rFonts w:ascii="Times New Roman" w:hAnsi="Times New Roman" w:cs="Times New Roman"/>
          <w:spacing w:val="-4"/>
          <w:sz w:val="28"/>
          <w:szCs w:val="28"/>
        </w:rPr>
        <w:t>управління</w:t>
      </w:r>
      <w:r w:rsidR="00CF0292" w:rsidRPr="007E4A40">
        <w:rPr>
          <w:rFonts w:ascii="Times New Roman" w:hAnsi="Times New Roman" w:cs="Times New Roman"/>
          <w:spacing w:val="-4"/>
          <w:sz w:val="28"/>
          <w:szCs w:val="28"/>
        </w:rPr>
        <w:t xml:space="preserve"> Броварської міської ради;</w:t>
      </w:r>
    </w:p>
    <w:p w:rsidR="00462EAA" w:rsidRPr="007E4A40" w:rsidRDefault="00462EAA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ab/>
        <w:t>управління економіки та інвестицій Броварської міської ради;</w:t>
      </w:r>
    </w:p>
    <w:p w:rsidR="00462EAA" w:rsidRPr="007E4A40" w:rsidRDefault="00462EAA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ab/>
        <w:t>управління будівництва, житлово-комунального господарства, транспорту та інфраструктури Бровраської міськоїх ради;</w:t>
      </w:r>
    </w:p>
    <w:p w:rsidR="00DC1691" w:rsidRDefault="00462EAA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ab/>
        <w:t xml:space="preserve">управління </w:t>
      </w:r>
      <w:r w:rsidR="00766CD4" w:rsidRPr="007E4A40">
        <w:rPr>
          <w:rFonts w:ascii="Times New Roman" w:hAnsi="Times New Roman" w:cs="Times New Roman"/>
          <w:spacing w:val="-4"/>
          <w:sz w:val="28"/>
          <w:szCs w:val="28"/>
        </w:rPr>
        <w:t>з питань комунального майна та житла;</w:t>
      </w:r>
    </w:p>
    <w:p w:rsidR="00DC1691" w:rsidRDefault="00DC1691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br w:type="page"/>
      </w:r>
    </w:p>
    <w:p w:rsidR="00766CD4" w:rsidRPr="007E4A40" w:rsidRDefault="00766CD4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lastRenderedPageBreak/>
        <w:tab/>
        <w:t>комунального підприємства "Бровари-Благоустрій"</w:t>
      </w:r>
    </w:p>
    <w:p w:rsidR="00B53F3B" w:rsidRPr="007E4A40" w:rsidRDefault="00B53F3B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ab/>
      </w:r>
      <w:r w:rsidR="00EA1CAF" w:rsidRPr="007E4A40">
        <w:rPr>
          <w:rFonts w:ascii="Times New Roman" w:hAnsi="Times New Roman" w:cs="Times New Roman"/>
          <w:spacing w:val="-4"/>
          <w:sz w:val="28"/>
          <w:szCs w:val="28"/>
        </w:rPr>
        <w:t>постійної комісії</w:t>
      </w:r>
      <w:r w:rsidR="00CF0292" w:rsidRPr="007E4A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A1CAF" w:rsidRPr="007E4A40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CF0292" w:rsidRPr="007E4A40">
        <w:rPr>
          <w:rFonts w:ascii="Times New Roman" w:hAnsi="Times New Roman" w:cs="Times New Roman"/>
          <w:spacing w:val="-4"/>
          <w:sz w:val="28"/>
          <w:szCs w:val="28"/>
        </w:rPr>
        <w:t xml:space="preserve"> питань комунальної власності, приватизації, житлово-комунального господарства та благоустрою;</w:t>
      </w:r>
      <w:r w:rsidR="00EA1CAF" w:rsidRPr="007E4A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F0292" w:rsidRPr="007E4A40" w:rsidRDefault="00B53F3B" w:rsidP="000C079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ab/>
        <w:t xml:space="preserve">постійної комісії </w:t>
      </w:r>
      <w:r w:rsidR="00EA1CAF" w:rsidRPr="007E4A40">
        <w:rPr>
          <w:rFonts w:ascii="Times New Roman" w:hAnsi="Times New Roman" w:cs="Times New Roman"/>
          <w:spacing w:val="-4"/>
          <w:sz w:val="28"/>
          <w:szCs w:val="28"/>
        </w:rPr>
        <w:t>з питань земельних відносин, будівництва та архітектури.</w:t>
      </w:r>
    </w:p>
    <w:p w:rsidR="00B53F3B" w:rsidRPr="007E4A40" w:rsidRDefault="00BA5026" w:rsidP="000C0797">
      <w:pPr>
        <w:spacing w:after="0" w:line="240" w:lineRule="auto"/>
        <w:ind w:left="11" w:right="17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4A40">
        <w:rPr>
          <w:rFonts w:ascii="Times New Roman" w:hAnsi="Times New Roman" w:cs="Times New Roman"/>
          <w:spacing w:val="-4"/>
          <w:sz w:val="28"/>
          <w:szCs w:val="28"/>
        </w:rPr>
        <w:t>Рішення конкурсної комісії оформляється протоколом та підписується всіма членами конкурсної комісії, які брали участь у засіданні.</w:t>
      </w:r>
      <w:r w:rsidR="000969F3" w:rsidRPr="007E4A40">
        <w:rPr>
          <w:rFonts w:ascii="Times New Roman" w:hAnsi="Times New Roman" w:cs="Times New Roman"/>
          <w:spacing w:val="-4"/>
          <w:sz w:val="28"/>
          <w:szCs w:val="28"/>
        </w:rPr>
        <w:t xml:space="preserve"> Засідання конкурсної комісії вважається правомочним, якщо на ньому присутні більш як половина його членів.</w:t>
      </w:r>
    </w:p>
    <w:p w:rsidR="00CF0292" w:rsidRPr="00BA5026" w:rsidRDefault="00CF0292" w:rsidP="000C0797">
      <w:pPr>
        <w:spacing w:after="0" w:line="240" w:lineRule="auto"/>
        <w:ind w:left="11" w:right="17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0292">
        <w:rPr>
          <w:rFonts w:ascii="Times New Roman" w:hAnsi="Times New Roman" w:cs="Times New Roman"/>
          <w:spacing w:val="-4"/>
          <w:sz w:val="28"/>
          <w:szCs w:val="28"/>
        </w:rPr>
        <w:t xml:space="preserve">До участі в роботі конкурсної комісії з правом дорадчого голосу можуть </w:t>
      </w:r>
      <w:r w:rsidRPr="00CF0292">
        <w:rPr>
          <w:rFonts w:ascii="Times New Roman" w:hAnsi="Times New Roman" w:cs="Times New Roman"/>
          <w:sz w:val="28"/>
          <w:szCs w:val="28"/>
        </w:rPr>
        <w:t xml:space="preserve">бути залучені представники громадських об'єднань та експерти з </w:t>
      </w:r>
      <w:r w:rsidRPr="00CF0292">
        <w:rPr>
          <w:rFonts w:ascii="Times New Roman" w:hAnsi="Times New Roman" w:cs="Times New Roman"/>
          <w:spacing w:val="-6"/>
          <w:sz w:val="28"/>
          <w:szCs w:val="28"/>
        </w:rPr>
        <w:t xml:space="preserve">відповідних </w:t>
      </w:r>
      <w:r w:rsidRPr="00BA5026">
        <w:rPr>
          <w:rFonts w:ascii="Times New Roman" w:hAnsi="Times New Roman" w:cs="Times New Roman"/>
          <w:spacing w:val="-6"/>
          <w:sz w:val="28"/>
          <w:szCs w:val="28"/>
        </w:rPr>
        <w:t>галузей.</w:t>
      </w:r>
    </w:p>
    <w:p w:rsidR="00CF0292" w:rsidRPr="00CF0292" w:rsidRDefault="00CF0292" w:rsidP="000C0797">
      <w:pPr>
        <w:spacing w:after="0" w:line="240" w:lineRule="auto"/>
        <w:ind w:left="11" w:right="17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F0292">
        <w:rPr>
          <w:rFonts w:ascii="Times New Roman" w:hAnsi="Times New Roman" w:cs="Times New Roman"/>
          <w:spacing w:val="-6"/>
          <w:sz w:val="28"/>
          <w:szCs w:val="28"/>
        </w:rPr>
        <w:t>Експертом може бути особа, яка має досвід роботи у відповідній галузі не менше 8 років.</w:t>
      </w:r>
    </w:p>
    <w:p w:rsidR="00B53F3B" w:rsidRDefault="00481F73" w:rsidP="000C0797">
      <w:pPr>
        <w:tabs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23"/>
          <w:sz w:val="28"/>
          <w:szCs w:val="28"/>
        </w:rPr>
        <w:t>3</w:t>
      </w:r>
      <w:r w:rsidR="00CF0292" w:rsidRPr="00CF0292">
        <w:rPr>
          <w:rFonts w:ascii="Times New Roman" w:hAnsi="Times New Roman" w:cs="Times New Roman"/>
          <w:spacing w:val="-23"/>
          <w:sz w:val="28"/>
          <w:szCs w:val="28"/>
        </w:rPr>
        <w:t>.</w:t>
      </w:r>
      <w:r>
        <w:rPr>
          <w:rFonts w:ascii="Times New Roman" w:hAnsi="Times New Roman" w:cs="Times New Roman"/>
          <w:spacing w:val="-23"/>
          <w:sz w:val="28"/>
          <w:szCs w:val="28"/>
        </w:rPr>
        <w:t xml:space="preserve">2.     </w:t>
      </w:r>
      <w:r w:rsidR="00CF0292" w:rsidRPr="00CF0292">
        <w:rPr>
          <w:rFonts w:ascii="Times New Roman" w:hAnsi="Times New Roman" w:cs="Times New Roman"/>
          <w:sz w:val="28"/>
          <w:szCs w:val="28"/>
        </w:rPr>
        <w:t xml:space="preserve"> </w:t>
      </w:r>
      <w:r w:rsidR="00CF0292" w:rsidRPr="00CF0292">
        <w:rPr>
          <w:rFonts w:ascii="Times New Roman" w:hAnsi="Times New Roman" w:cs="Times New Roman"/>
          <w:spacing w:val="-5"/>
          <w:sz w:val="28"/>
          <w:szCs w:val="28"/>
        </w:rPr>
        <w:t>Членом конкурсної комісії не може бути особа, яка:</w:t>
      </w:r>
    </w:p>
    <w:p w:rsidR="00CF0292" w:rsidRPr="00CF0292" w:rsidRDefault="00DE7CB8" w:rsidP="000C0797">
      <w:pPr>
        <w:tabs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  - </w:t>
      </w:r>
      <w:r w:rsidR="00CF0292" w:rsidRPr="00CF0292">
        <w:rPr>
          <w:rFonts w:ascii="Times New Roman" w:hAnsi="Times New Roman" w:cs="Times New Roman"/>
          <w:spacing w:val="-5"/>
          <w:sz w:val="28"/>
          <w:szCs w:val="28"/>
        </w:rPr>
        <w:t>за рішенням суду визнана недієздатною або її дієздатність обмежена;</w:t>
      </w:r>
    </w:p>
    <w:p w:rsidR="00CF0292" w:rsidRPr="00CF0292" w:rsidRDefault="00CF0292" w:rsidP="000C0797">
      <w:pPr>
        <w:widowControl w:val="0"/>
        <w:numPr>
          <w:ilvl w:val="0"/>
          <w:numId w:val="2"/>
        </w:num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292">
        <w:rPr>
          <w:rFonts w:ascii="Times New Roman" w:hAnsi="Times New Roman" w:cs="Times New Roman"/>
          <w:spacing w:val="-1"/>
          <w:sz w:val="28"/>
          <w:szCs w:val="28"/>
        </w:rPr>
        <w:t xml:space="preserve">має судимість за вчинення злочину, якщо така судимість не погашена </w:t>
      </w:r>
      <w:r w:rsidRPr="00CF0292">
        <w:rPr>
          <w:rFonts w:ascii="Times New Roman" w:hAnsi="Times New Roman" w:cs="Times New Roman"/>
          <w:spacing w:val="-5"/>
          <w:sz w:val="28"/>
          <w:szCs w:val="28"/>
        </w:rPr>
        <w:t xml:space="preserve">або не знята в установленому законом порядку, або на яку протягом останнього </w:t>
      </w:r>
      <w:r w:rsidRPr="00CF0292">
        <w:rPr>
          <w:rFonts w:ascii="Times New Roman" w:hAnsi="Times New Roman" w:cs="Times New Roman"/>
          <w:spacing w:val="-2"/>
          <w:sz w:val="28"/>
          <w:szCs w:val="28"/>
        </w:rPr>
        <w:t xml:space="preserve">року накладалося адміністративне стягнення за вчинення корупційного </w:t>
      </w:r>
      <w:r w:rsidRPr="00CF0292">
        <w:rPr>
          <w:rFonts w:ascii="Times New Roman" w:hAnsi="Times New Roman" w:cs="Times New Roman"/>
          <w:spacing w:val="-7"/>
          <w:sz w:val="28"/>
          <w:szCs w:val="28"/>
        </w:rPr>
        <w:t>правопорушення;</w:t>
      </w:r>
    </w:p>
    <w:p w:rsidR="00CF0292" w:rsidRPr="00F660C4" w:rsidRDefault="00CF0292" w:rsidP="000C0797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292">
        <w:rPr>
          <w:rFonts w:ascii="Times New Roman" w:hAnsi="Times New Roman" w:cs="Times New Roman"/>
          <w:sz w:val="28"/>
          <w:szCs w:val="28"/>
        </w:rPr>
        <w:t xml:space="preserve">є близькою особою або членом сім'ї учасника </w:t>
      </w:r>
      <w:r w:rsidR="002E12CE">
        <w:rPr>
          <w:rFonts w:ascii="Times New Roman" w:hAnsi="Times New Roman" w:cs="Times New Roman"/>
          <w:sz w:val="28"/>
          <w:szCs w:val="28"/>
        </w:rPr>
        <w:t>К</w:t>
      </w:r>
      <w:r w:rsidRPr="00CF0292">
        <w:rPr>
          <w:rFonts w:ascii="Times New Roman" w:hAnsi="Times New Roman" w:cs="Times New Roman"/>
          <w:sz w:val="28"/>
          <w:szCs w:val="28"/>
        </w:rPr>
        <w:t>онкурсу</w:t>
      </w:r>
      <w:r w:rsidRPr="00CF0292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F660C4" w:rsidRPr="00F660C4" w:rsidRDefault="00F660C4" w:rsidP="000C079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3.</w:t>
      </w:r>
      <w:r w:rsidR="00481F73">
        <w:rPr>
          <w:rFonts w:ascii="Times New Roman" w:hAnsi="Times New Roman" w:cs="Times New Roman"/>
          <w:spacing w:val="-5"/>
          <w:sz w:val="28"/>
          <w:szCs w:val="28"/>
        </w:rPr>
        <w:t>3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r w:rsidRPr="00F660C4">
        <w:rPr>
          <w:rFonts w:ascii="Times New Roman" w:hAnsi="Times New Roman" w:cs="Times New Roman"/>
          <w:spacing w:val="-5"/>
          <w:sz w:val="28"/>
          <w:szCs w:val="28"/>
        </w:rPr>
        <w:t>Кожен член конкурсної комісії зобов'язаний не допускати виникнення конфлікту інтересів під час проведення конкурсу.</w:t>
      </w:r>
      <w:r w:rsidRPr="00F66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DC3" w:rsidRPr="00CF0292" w:rsidRDefault="00F660C4" w:rsidP="00CF0292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4</w:t>
      </w:r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Конверти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із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конкурсними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пропозиціями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розкриваються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засіданні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конкурсної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комісії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визначення</w:t>
      </w:r>
      <w:proofErr w:type="spell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переможці</w:t>
      </w:r>
      <w:proofErr w:type="gramStart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</w:t>
      </w:r>
      <w:proofErr w:type="spellEnd"/>
      <w:proofErr w:type="gramEnd"/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2E12C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</w:t>
      </w:r>
      <w:r w:rsidR="00A25DC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онкурсу.</w:t>
      </w:r>
    </w:p>
    <w:p w:rsidR="00A25DC3" w:rsidRPr="00DC1691" w:rsidRDefault="00A25DC3" w:rsidP="00CF0292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5</w:t>
      </w: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spellStart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Переможцем</w:t>
      </w:r>
      <w:proofErr w:type="spellEnd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визначається</w:t>
      </w:r>
      <w:proofErr w:type="spellEnd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претендент, </w:t>
      </w:r>
      <w:proofErr w:type="spellStart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який</w:t>
      </w:r>
      <w:proofErr w:type="spellEnd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запропонував</w:t>
      </w:r>
      <w:proofErr w:type="spellEnd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0C0797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най</w:t>
      </w:r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вищу</w:t>
      </w:r>
      <w:proofErr w:type="spellEnd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плату </w:t>
      </w:r>
      <w:proofErr w:type="spellStart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</w:t>
      </w:r>
      <w:proofErr w:type="spellEnd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стартової</w:t>
      </w:r>
      <w:proofErr w:type="spellEnd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вартості</w:t>
      </w:r>
      <w:proofErr w:type="spellEnd"/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A25DC3" w:rsidRDefault="00A25DC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6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ід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час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розгляду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конкурсних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конкурсна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має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право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звернутися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учасників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за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роз’ясненням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A25DC3" w:rsidRDefault="00AC4A8D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3.</w:t>
      </w:r>
      <w:r w:rsidR="00481F7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7</w:t>
      </w:r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За результатами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розгляду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конкурсних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пропозицій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конкурсна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</w:t>
      </w:r>
      <w:proofErr w:type="gram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</w:t>
      </w:r>
      <w:proofErr w:type="gram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gram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</w:t>
      </w:r>
      <w:proofErr w:type="spellEnd"/>
      <w:proofErr w:type="gram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має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право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їх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відхилити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випадку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коли вони не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відповідають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умовам</w:t>
      </w:r>
      <w:proofErr w:type="spellEnd"/>
      <w:r w:rsidR="00A25DC3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конкурсу.</w:t>
      </w:r>
    </w:p>
    <w:p w:rsidR="00A548F0" w:rsidRDefault="00A25DC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31849B" w:themeColor="accent5" w:themeShade="BF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3.</w:t>
      </w:r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8</w:t>
      </w: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.</w:t>
      </w:r>
      <w:r w:rsidRPr="0006684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 xml:space="preserve"> </w:t>
      </w:r>
      <w:proofErr w:type="spellStart"/>
      <w:proofErr w:type="gramStart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</w:t>
      </w:r>
      <w:proofErr w:type="gramEnd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ішення</w:t>
      </w:r>
      <w:proofErr w:type="spellEnd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</w:t>
      </w:r>
      <w:proofErr w:type="spellStart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результати</w:t>
      </w:r>
      <w:proofErr w:type="spellEnd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приймається</w:t>
      </w:r>
      <w:proofErr w:type="spellEnd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конкурсною </w:t>
      </w:r>
      <w:proofErr w:type="spellStart"/>
      <w:r w:rsidR="00AC4A8D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комісією</w:t>
      </w:r>
      <w:proofErr w:type="spellEnd"/>
      <w:r w:rsidR="00AC4A8D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="00AC4A8D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відкритому</w:t>
      </w:r>
      <w:proofErr w:type="spellEnd"/>
      <w:r w:rsidR="00AC4A8D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C4A8D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засіданні</w:t>
      </w:r>
      <w:proofErr w:type="spellEnd"/>
      <w:r w:rsidR="00AC4A8D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,</w:t>
      </w:r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відкритим</w:t>
      </w:r>
      <w:proofErr w:type="spellEnd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голосув</w:t>
      </w:r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анням</w:t>
      </w:r>
      <w:proofErr w:type="spellEnd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простою </w:t>
      </w:r>
      <w:proofErr w:type="spellStart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більшістю</w:t>
      </w:r>
      <w:proofErr w:type="spellEnd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голосів</w:t>
      </w:r>
      <w:proofErr w:type="spellEnd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оформлюється</w:t>
      </w:r>
      <w:proofErr w:type="spellEnd"/>
      <w:r w:rsidR="00ED33A5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протоколом.</w:t>
      </w:r>
      <w:r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</w:p>
    <w:p w:rsidR="006F4C2F" w:rsidRDefault="00481F7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3.</w:t>
      </w:r>
      <w:r w:rsidR="00DE7CB8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9</w:t>
      </w:r>
      <w:r w:rsidR="00A25DC3" w:rsidRPr="00DC1691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u w:val="single"/>
          <w:lang w:val="ru-RU" w:eastAsia="ru-RU"/>
        </w:rPr>
        <w:t>.</w:t>
      </w:r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</w:t>
      </w:r>
      <w:proofErr w:type="gram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ішення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конкурсної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комісії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про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визначення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переможця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оголошується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членам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конкурсної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комісії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переможцям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конкурсу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під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час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відкритого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засідання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конкурсної</w:t>
      </w:r>
      <w:proofErr w:type="spellEnd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комісії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набирає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сили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після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затвердження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викон</w:t>
      </w:r>
      <w:r w:rsidR="006F4C2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авчим</w:t>
      </w:r>
      <w:proofErr w:type="spellEnd"/>
      <w:r w:rsidR="006F4C2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</w:t>
      </w:r>
      <w:r w:rsidR="006F4C2F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ітетом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="00EB27F4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</w:t>
      </w:r>
      <w:r w:rsidR="00A25DC3" w:rsidRPr="00C422C0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. </w:t>
      </w:r>
    </w:p>
    <w:p w:rsidR="00A25DC3" w:rsidRPr="00192B67" w:rsidRDefault="006F4C2F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ab/>
      </w:r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Протокол</w:t>
      </w:r>
      <w:r w:rsidR="00926D77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оформлюється</w:t>
      </w:r>
      <w:proofErr w:type="spellEnd"/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протягом</w:t>
      </w:r>
      <w:proofErr w:type="spellEnd"/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AC4A8D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3</w:t>
      </w:r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робочих</w:t>
      </w:r>
      <w:proofErr w:type="spellEnd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дні</w:t>
      </w:r>
      <w:proofErr w:type="gramStart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в</w:t>
      </w:r>
      <w:proofErr w:type="spellEnd"/>
      <w:proofErr w:type="gram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та повинен </w:t>
      </w:r>
      <w:proofErr w:type="spellStart"/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містити</w:t>
      </w:r>
      <w:proofErr w:type="spellEnd"/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інформацію</w:t>
      </w:r>
      <w:proofErr w:type="spellEnd"/>
      <w:r w:rsidR="00A25DC3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про:</w:t>
      </w:r>
    </w:p>
    <w:p w:rsidR="00A25DC3" w:rsidRPr="00192B67" w:rsidRDefault="00A25DC3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-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назви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об’єкті</w:t>
      </w:r>
      <w:proofErr w:type="gram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в</w:t>
      </w:r>
      <w:proofErr w:type="spellEnd"/>
      <w:proofErr w:type="gram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конкурсу;</w:t>
      </w:r>
    </w:p>
    <w:p w:rsidR="00A25DC3" w:rsidRPr="00192B67" w:rsidRDefault="00A25DC3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-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результати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голосування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членів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конкурсної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комі</w:t>
      </w:r>
      <w:proofErr w:type="gram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с</w:t>
      </w:r>
      <w:proofErr w:type="gram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ії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</w:p>
    <w:p w:rsidR="00A25DC3" w:rsidRPr="00192B67" w:rsidRDefault="00A25DC3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  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переможця</w:t>
      </w:r>
      <w:proofErr w:type="spellEnd"/>
      <w:r w:rsidR="00926D77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конкурсу </w:t>
      </w:r>
      <w:proofErr w:type="spellStart"/>
      <w:r w:rsidR="00926D77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щодо</w:t>
      </w:r>
      <w:proofErr w:type="spellEnd"/>
      <w:r w:rsidR="00926D77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кожного</w:t>
      </w:r>
      <w:proofErr w:type="gramStart"/>
      <w:r w:rsidR="00926D77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926D77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О</w:t>
      </w:r>
      <w:proofErr w:type="gram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б’єкта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конкурсу;</w:t>
      </w:r>
    </w:p>
    <w:p w:rsidR="00A25DC3" w:rsidRPr="00192B67" w:rsidRDefault="00A25DC3" w:rsidP="00B53F3B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lastRenderedPageBreak/>
        <w:t xml:space="preserve">-  </w:t>
      </w:r>
      <w:proofErr w:type="spellStart"/>
      <w:proofErr w:type="gram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р</w:t>
      </w:r>
      <w:proofErr w:type="gram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ішення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конкурсної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комісії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про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визначення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переможців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конкурсу.</w:t>
      </w:r>
    </w:p>
    <w:p w:rsidR="00A25DC3" w:rsidRPr="00192B67" w:rsidRDefault="00A25DC3" w:rsidP="00B53F3B">
      <w:pPr>
        <w:shd w:val="clear" w:color="auto" w:fill="FFFFFF"/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Витяги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з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протоколу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засідання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конкурсної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комісії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видаються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F4C2F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учасникам</w:t>
      </w:r>
      <w:proofErr w:type="spellEnd"/>
      <w:r w:rsidR="006F4C2F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конкурсу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протягом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5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робочих</w:t>
      </w:r>
      <w:proofErr w:type="spellEnd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днів</w:t>
      </w:r>
      <w:proofErr w:type="spellEnd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п</w:t>
      </w:r>
      <w:proofErr w:type="gramEnd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ісля</w:t>
      </w:r>
      <w:proofErr w:type="spellEnd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набрання</w:t>
      </w:r>
      <w:proofErr w:type="spellEnd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сили</w:t>
      </w:r>
      <w:proofErr w:type="spellEnd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EB27F4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прийнят</w:t>
      </w:r>
      <w:r w:rsidR="006F4C2F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ого</w:t>
      </w:r>
      <w:proofErr w:type="spellEnd"/>
      <w:r w:rsidR="006F4C2F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конкурсною </w:t>
      </w:r>
      <w:proofErr w:type="spellStart"/>
      <w:r w:rsidR="006F4C2F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комісією</w:t>
      </w:r>
      <w:proofErr w:type="spellEnd"/>
      <w:r w:rsidR="006F4C2F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F4C2F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рішення</w:t>
      </w:r>
      <w:proofErr w:type="spellEnd"/>
      <w:r w:rsidR="006F4C2F" w:rsidRPr="00192B67">
        <w:rPr>
          <w:rFonts w:ascii="Times New Roman" w:eastAsia="Times New Roman" w:hAnsi="Times New Roman" w:cs="Times New Roman"/>
          <w:bCs/>
          <w:noProof w:val="0"/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</w:p>
    <w:p w:rsidR="00702E0B" w:rsidRPr="00192B67" w:rsidRDefault="00AC4A8D" w:rsidP="00702E0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3.1</w:t>
      </w:r>
      <w:r w:rsidR="00190CE1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0</w:t>
      </w:r>
      <w:r w:rsidR="00A25DC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Управління</w:t>
      </w:r>
      <w:proofErr w:type="spellEnd"/>
      <w:r w:rsidR="00A25DC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C1871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містобудування</w:t>
      </w:r>
      <w:proofErr w:type="spellEnd"/>
      <w:r w:rsidR="003C1871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та </w:t>
      </w:r>
      <w:proofErr w:type="spellStart"/>
      <w:r w:rsidR="003C1871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архітектури</w:t>
      </w:r>
      <w:proofErr w:type="spellEnd"/>
      <w:r w:rsidR="00A25DC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C1871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Броварської</w:t>
      </w:r>
      <w:proofErr w:type="spellEnd"/>
      <w:r w:rsidR="00A25DC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25DC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міської</w:t>
      </w:r>
      <w:proofErr w:type="spellEnd"/>
      <w:r w:rsidR="00A25DC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ради, на </w:t>
      </w:r>
      <w:proofErr w:type="spellStart"/>
      <w:r w:rsidR="00A25DC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підставі</w:t>
      </w:r>
      <w:proofErr w:type="spellEnd"/>
      <w:r w:rsidR="00A25DC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поданих</w:t>
      </w:r>
      <w:proofErr w:type="spellEnd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переможцем</w:t>
      </w:r>
      <w:proofErr w:type="spellEnd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конкурсу </w:t>
      </w:r>
      <w:proofErr w:type="spellStart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документів</w:t>
      </w:r>
      <w:proofErr w:type="spellEnd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передбачених</w:t>
      </w:r>
      <w:proofErr w:type="spellEnd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п.2.11 «</w:t>
      </w:r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орядку </w:t>
      </w:r>
      <w:proofErr w:type="spellStart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розміщення</w:t>
      </w:r>
      <w:proofErr w:type="spellEnd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тимчасових</w:t>
      </w:r>
      <w:proofErr w:type="spellEnd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споруд</w:t>
      </w:r>
      <w:proofErr w:type="spellEnd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для </w:t>
      </w:r>
      <w:proofErr w:type="spellStart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провадження</w:t>
      </w:r>
      <w:proofErr w:type="spellEnd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підприємницької</w:t>
      </w:r>
      <w:proofErr w:type="spellEnd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E5E40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діяльності</w:t>
      </w:r>
      <w:proofErr w:type="spellEnd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», </w:t>
      </w:r>
      <w:proofErr w:type="spellStart"/>
      <w:r w:rsidR="006F4C2F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затвердженого</w:t>
      </w:r>
      <w:proofErr w:type="spellEnd"/>
      <w:r w:rsidR="006F4C2F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наказом Міністерства регіонального розвитку, будівництва та архітектури</w:t>
      </w:r>
      <w:r w:rsidR="0025240E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України від 21.10.2011 р. № 244, </w:t>
      </w:r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проводить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оформлення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паспорту </w:t>
      </w:r>
      <w:proofErr w:type="spellStart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прив`язки</w:t>
      </w:r>
      <w:proofErr w:type="spellEnd"/>
      <w:proofErr w:type="gramStart"/>
      <w:r w:rsidR="00702E0B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`бєкта</w:t>
      </w:r>
      <w:proofErr w:type="spellEnd"/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конкурсу </w:t>
      </w:r>
      <w:proofErr w:type="gramStart"/>
      <w:r w:rsidR="00702E0B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</w:t>
      </w:r>
      <w:proofErr w:type="gramEnd"/>
      <w:r w:rsidR="00702E0B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2E0B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відповідності</w:t>
      </w:r>
      <w:proofErr w:type="spellEnd"/>
      <w:r w:rsidR="00702E0B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до 2.6. «</w:t>
      </w:r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702E0B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орядку </w:t>
      </w:r>
      <w:proofErr w:type="spellStart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розміщення</w:t>
      </w:r>
      <w:proofErr w:type="spellEnd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тимчасових</w:t>
      </w:r>
      <w:proofErr w:type="spellEnd"/>
      <w:r w:rsidR="00702E0B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споруд</w:t>
      </w:r>
      <w:proofErr w:type="spellEnd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для </w:t>
      </w:r>
      <w:proofErr w:type="spellStart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провадження</w:t>
      </w:r>
      <w:proofErr w:type="spellEnd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ідприємницької</w:t>
      </w:r>
      <w:proofErr w:type="spellEnd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2E0B" w:rsidRPr="00702E0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діяльності</w:t>
      </w:r>
      <w:proofErr w:type="spellEnd"/>
      <w:r w:rsidR="00702E0B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="007E5E40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7E5E40" w:rsidRPr="00192B67" w:rsidRDefault="007E5E40" w:rsidP="00702E0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3.1</w:t>
      </w:r>
      <w:r w:rsidR="00190CE1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</w:t>
      </w:r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Після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оформлення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документації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необхідної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використання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/</w:t>
      </w:r>
      <w:r w:rsidR="0025240E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встановлення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Об`єкту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конкурсу,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переможець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конкурсу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укладає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договір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користування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/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оренду</w:t>
      </w:r>
      <w:proofErr w:type="spellEnd"/>
      <w:proofErr w:type="gram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б`</w:t>
      </w:r>
      <w:r w:rsid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єкт</w:t>
      </w:r>
      <w:proofErr w:type="spellEnd"/>
      <w:r w:rsidR="00192B67" w:rsidRPr="00CF661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ом</w:t>
      </w:r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конкурсу</w:t>
      </w:r>
      <w:r w:rsidR="007F6753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ідписантами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такого договору </w:t>
      </w:r>
      <w:proofErr w:type="spellStart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є</w:t>
      </w:r>
      <w:proofErr w:type="spellEnd"/>
      <w:r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переможець конкурсу та уповноважена особа.</w:t>
      </w:r>
      <w:r w:rsidR="00190CE1" w:rsidRPr="00192B6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90CE1" w:rsidRPr="00DC1691" w:rsidRDefault="00190CE1" w:rsidP="00702E0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434343"/>
          <w:sz w:val="28"/>
          <w:szCs w:val="28"/>
          <w:lang w:val="uk-UA"/>
        </w:rPr>
      </w:pPr>
      <w:r w:rsidRPr="00DC1691">
        <w:rPr>
          <w:rFonts w:ascii="Times New Roman" w:hAnsi="Times New Roman" w:cs="Times New Roman"/>
          <w:color w:val="434343"/>
          <w:sz w:val="28"/>
          <w:szCs w:val="28"/>
          <w:lang w:val="uk-UA"/>
        </w:rPr>
        <w:t xml:space="preserve">3.12. В разі відмови переможця конкурсу від підписання договору переможцем конкурсу визначається претендент, </w:t>
      </w:r>
      <w:r w:rsidR="007F6753" w:rsidRPr="00DC1691">
        <w:rPr>
          <w:rFonts w:ascii="Times New Roman" w:hAnsi="Times New Roman" w:cs="Times New Roman"/>
          <w:color w:val="434343"/>
          <w:sz w:val="28"/>
          <w:szCs w:val="28"/>
          <w:lang w:val="uk-UA"/>
        </w:rPr>
        <w:t>наступний за переможцем конкурсу.</w:t>
      </w:r>
    </w:p>
    <w:p w:rsidR="007F6753" w:rsidRPr="00DC1691" w:rsidRDefault="00C55FBD" w:rsidP="00702E0B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C1691">
        <w:rPr>
          <w:rFonts w:ascii="Times New Roman" w:hAnsi="Times New Roman" w:cs="Times New Roman"/>
          <w:color w:val="434343"/>
          <w:sz w:val="28"/>
          <w:szCs w:val="28"/>
          <w:lang w:val="uk-UA"/>
        </w:rPr>
        <w:t>3.13. Розмір орендної плати встановлюється договором оренди між орендодавцем та орендарем за результатами конкурсу від стартової вартості, яка може бути збільшена.</w:t>
      </w:r>
    </w:p>
    <w:p w:rsidR="00A25DC3" w:rsidRPr="00A25DC3" w:rsidRDefault="00A25DC3" w:rsidP="00CF661C">
      <w:pPr>
        <w:shd w:val="clear" w:color="auto" w:fill="FFFFFF"/>
        <w:spacing w:before="120"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4.  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Вирішення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спорі</w:t>
      </w:r>
      <w:proofErr w:type="gram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в</w:t>
      </w:r>
      <w:proofErr w:type="spellEnd"/>
      <w:proofErr w:type="gram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.</w:t>
      </w:r>
    </w:p>
    <w:p w:rsidR="00A25DC3" w:rsidRPr="00A25DC3" w:rsidRDefault="00A25DC3" w:rsidP="00F46E96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4.1. Спори,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що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виникають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процесі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реалізації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цього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Положення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вирішуються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у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суді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відповідно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до </w:t>
      </w:r>
      <w:proofErr w:type="gram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чинного</w:t>
      </w:r>
      <w:proofErr w:type="gram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 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законодавства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України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702E0B" w:rsidRPr="00702E0B" w:rsidRDefault="00A25DC3" w:rsidP="00192B67">
      <w:pPr>
        <w:shd w:val="clear" w:color="auto" w:fill="FFFFFF"/>
        <w:spacing w:before="120" w:after="0" w:line="270" w:lineRule="atLeast"/>
        <w:jc w:val="both"/>
        <w:rPr>
          <w:rFonts w:ascii="Times New Roman" w:hAnsi="Times New Roman" w:cs="Times New Roman"/>
          <w:b/>
          <w:color w:val="444444"/>
          <w:sz w:val="28"/>
          <w:szCs w:val="28"/>
          <w:lang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5. </w:t>
      </w:r>
      <w:r w:rsidR="00702E0B" w:rsidRPr="00702E0B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>Конкурсний відбір визнається таким, що не відбувся</w:t>
      </w:r>
      <w:r w:rsidR="000C0797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="00702E0B" w:rsidRPr="00702E0B">
        <w:rPr>
          <w:rFonts w:ascii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 xml:space="preserve"> в разі, коли:</w:t>
      </w:r>
    </w:p>
    <w:p w:rsidR="00702E0B" w:rsidRPr="00702E0B" w:rsidRDefault="00702E0B" w:rsidP="000C0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відсутні заяви про участь у конкурсному відборі;</w:t>
      </w:r>
    </w:p>
    <w:p w:rsidR="00702E0B" w:rsidRPr="00702E0B" w:rsidRDefault="00702E0B" w:rsidP="000C0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жоден з претендентів не пройшов конкурсного відбору;</w:t>
      </w:r>
    </w:p>
    <w:p w:rsidR="00702E0B" w:rsidRPr="00702E0B" w:rsidRDefault="00702E0B" w:rsidP="000C0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конкурсною комісією не визначено претендента.</w:t>
      </w:r>
    </w:p>
    <w:p w:rsidR="00702E0B" w:rsidRPr="00702E0B" w:rsidRDefault="00702E0B" w:rsidP="000C0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Якщо конкурсний відбір не відбувся, проводиться повторний конкурсний відбір відповідно до цього Положення.</w:t>
      </w:r>
    </w:p>
    <w:p w:rsidR="00702E0B" w:rsidRPr="00702E0B" w:rsidRDefault="00702E0B" w:rsidP="000C0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Результати конкурсного відбору оприлюдню</w:t>
      </w:r>
      <w:r w:rsidR="0025240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ю</w:t>
      </w: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ться  на офіційному </w:t>
      </w:r>
      <w:proofErr w:type="spellStart"/>
      <w:r w:rsidR="002524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веб-порталі</w:t>
      </w:r>
      <w:proofErr w:type="spellEnd"/>
      <w:r w:rsidR="007E02E9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E02E9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="007E02E9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7E02E9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міської</w:t>
      </w:r>
      <w:proofErr w:type="spellEnd"/>
      <w:r w:rsidR="007E02E9" w:rsidRPr="00341D7A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ради</w:t>
      </w: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.</w:t>
      </w:r>
    </w:p>
    <w:p w:rsidR="00702E0B" w:rsidRPr="00702E0B" w:rsidRDefault="00702E0B" w:rsidP="000C07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702E0B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Всі інші неврегульовані даним Положенням питання вирішуються колегіально на засіданні конкурсної комісії.</w:t>
      </w:r>
    </w:p>
    <w:p w:rsidR="00A25DC3" w:rsidRPr="00A25DC3" w:rsidRDefault="00A25DC3" w:rsidP="00702E0B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702E0B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                                                                       </w:t>
      </w:r>
    </w:p>
    <w:p w:rsidR="00B53F3B" w:rsidRDefault="0025240E" w:rsidP="00A25DC3">
      <w:pPr>
        <w:shd w:val="clear" w:color="auto" w:fill="FFFFFF"/>
        <w:spacing w:before="173" w:after="173" w:line="253" w:lineRule="atLeast"/>
        <w:ind w:firstLine="709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голова</w:t>
      </w:r>
      <w:proofErr w:type="gram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І.</w:t>
      </w:r>
      <w:proofErr w:type="gram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В.Сапожко</w:t>
      </w:r>
      <w:proofErr w:type="spellEnd"/>
    </w:p>
    <w:p w:rsidR="00B53F3B" w:rsidRDefault="00B53F3B">
      <w:pP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br w:type="page"/>
      </w:r>
    </w:p>
    <w:p w:rsidR="00A25DC3" w:rsidRPr="00B53F3B" w:rsidRDefault="00A25DC3" w:rsidP="00B53F3B">
      <w:pPr>
        <w:shd w:val="clear" w:color="auto" w:fill="FFFFFF"/>
        <w:spacing w:after="0" w:line="253" w:lineRule="atLeast"/>
        <w:ind w:left="6663" w:hanging="5954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lastRenderedPageBreak/>
        <w:t>                                                                                     </w:t>
      </w:r>
      <w:proofErr w:type="spell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Додаток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№1</w:t>
      </w:r>
      <w:r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 </w:t>
      </w:r>
      <w:r w:rsid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 xml:space="preserve">до </w:t>
      </w:r>
      <w:proofErr w:type="spellStart"/>
      <w:r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Положення</w:t>
      </w:r>
      <w:proofErr w:type="spellEnd"/>
      <w:r w:rsidR="00A11485"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,</w:t>
      </w:r>
    </w:p>
    <w:p w:rsidR="00A11485" w:rsidRPr="00A11485" w:rsidRDefault="00A1148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proofErr w:type="spell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затвердженого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р</w:t>
      </w:r>
      <w:proofErr w:type="gram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ішенням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</w:t>
      </w:r>
    </w:p>
    <w:p w:rsidR="00A11485" w:rsidRDefault="00A1148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proofErr w:type="spell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Броварської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</w:t>
      </w:r>
      <w:proofErr w:type="spell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міської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ради </w:t>
      </w:r>
    </w:p>
    <w:p w:rsidR="00A11485" w:rsidRDefault="00A1148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</w:t>
      </w:r>
      <w:r w:rsidR="00B6267B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20.12.2018 року</w:t>
      </w:r>
    </w:p>
    <w:p w:rsidR="00A11485" w:rsidRPr="00A11485" w:rsidRDefault="00A11485" w:rsidP="00B53F3B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№ </w:t>
      </w:r>
      <w:r w:rsidR="00B6267B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1202-50-07</w:t>
      </w:r>
    </w:p>
    <w:p w:rsidR="00B53F3B" w:rsidRDefault="00B53F3B" w:rsidP="00A25DC3">
      <w:pPr>
        <w:shd w:val="clear" w:color="auto" w:fill="FFFFFF"/>
        <w:spacing w:before="173" w:after="173" w:line="253" w:lineRule="atLeast"/>
        <w:jc w:val="center"/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</w:pPr>
    </w:p>
    <w:p w:rsidR="00A25DC3" w:rsidRPr="00A25DC3" w:rsidRDefault="00A25DC3" w:rsidP="00A25DC3">
      <w:pPr>
        <w:shd w:val="clear" w:color="auto" w:fill="FFFFFF"/>
        <w:spacing w:before="173" w:after="173" w:line="253" w:lineRule="atLeast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1.</w:t>
      </w:r>
      <w:r w:rsidRPr="00B72B9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 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Умови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проведення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конкурсу</w:t>
      </w:r>
    </w:p>
    <w:p w:rsidR="00A25DC3" w:rsidRPr="00A25DC3" w:rsidRDefault="00A25DC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1.1.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Кожний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зобов’язаний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подати на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</w:t>
      </w:r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озгляд</w:t>
      </w:r>
      <w:proofErr w:type="spellEnd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конкурсної</w:t>
      </w:r>
      <w:proofErr w:type="spellEnd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комісії</w:t>
      </w:r>
      <w:proofErr w:type="spellEnd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власну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конкурсну</w:t>
      </w:r>
      <w:proofErr w:type="spellEnd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пропозиці</w:t>
      </w:r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ю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926D7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облаштуванн</w:t>
      </w:r>
      <w:r w:rsidR="00926D77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зовнішнього</w:t>
      </w:r>
      <w:proofErr w:type="spellEnd"/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вигляду</w:t>
      </w:r>
      <w:proofErr w:type="spellEnd"/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прилеглої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території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E02302" w:rsidRPr="00702E0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proofErr w:type="gramStart"/>
      <w:r w:rsidR="00E02302" w:rsidRPr="00702E0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proofErr w:type="spellStart"/>
      <w:r w:rsidR="00E02302" w:rsidRPr="00702E0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б</w:t>
      </w:r>
      <w:proofErr w:type="gramEnd"/>
      <w:r w:rsidR="00E02302" w:rsidRPr="00702E0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єкта</w:t>
      </w:r>
      <w:proofErr w:type="spellEnd"/>
      <w:r w:rsidR="00587E2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 xml:space="preserve"> </w:t>
      </w:r>
      <w:r w:rsidR="00587E2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конкурсу</w:t>
      </w:r>
      <w:r w:rsidR="00E02302"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(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мощення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плиткою,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фарбування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озеленення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регулярний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контроль за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технічним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санітарним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станом</w:t>
      </w:r>
      <w:r w:rsidR="00F46E9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F46E96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тощо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).</w:t>
      </w:r>
    </w:p>
    <w:p w:rsidR="00A25DC3" w:rsidRPr="0050786B" w:rsidRDefault="00A25DC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Кожн</w:t>
      </w:r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ий</w:t>
      </w:r>
      <w:proofErr w:type="spellEnd"/>
      <w:proofErr w:type="gramStart"/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О</w:t>
      </w:r>
      <w:proofErr w:type="gramEnd"/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</w:t>
      </w:r>
      <w:r w:rsidR="00E02302" w:rsidRP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єкт</w:t>
      </w:r>
      <w:proofErr w:type="spellEnd"/>
      <w:r w:rsidR="006F46B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r w:rsidR="006F46B3" w:rsidRPr="00CF029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конкурсу</w:t>
      </w:r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="00E02302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його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прилегла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територія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повинні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відповідати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загальному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естетичному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вигляду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на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фоні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інших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будівель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споруд</w:t>
      </w:r>
      <w:proofErr w:type="spellEnd"/>
      <w:r w:rsidRPr="00A25DC3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, </w:t>
      </w:r>
      <w:proofErr w:type="spellStart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гармонічно</w:t>
      </w:r>
      <w:proofErr w:type="spellEnd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вписуватись</w:t>
      </w:r>
      <w:proofErr w:type="spellEnd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в </w:t>
      </w:r>
      <w:proofErr w:type="spellStart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єдність</w:t>
      </w:r>
      <w:proofErr w:type="spellEnd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просторової</w:t>
      </w:r>
      <w:proofErr w:type="spellEnd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композиції</w:t>
      </w:r>
      <w:proofErr w:type="spellEnd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міста</w:t>
      </w:r>
      <w:proofErr w:type="spellEnd"/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.</w:t>
      </w:r>
    </w:p>
    <w:p w:rsidR="00A25DC3" w:rsidRPr="0050786B" w:rsidRDefault="00A25DC3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</w:pPr>
      <w:r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1.2. </w:t>
      </w:r>
      <w:proofErr w:type="spellStart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Кожний</w:t>
      </w:r>
      <w:proofErr w:type="spellEnd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претендент </w:t>
      </w:r>
      <w:proofErr w:type="spellStart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має</w:t>
      </w:r>
      <w:proofErr w:type="spellEnd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бути </w:t>
      </w:r>
      <w:proofErr w:type="spellStart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належним</w:t>
      </w:r>
      <w:proofErr w:type="spellEnd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чином </w:t>
      </w:r>
      <w:proofErr w:type="spellStart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зареєстрований</w:t>
      </w:r>
      <w:proofErr w:type="spellEnd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як </w:t>
      </w:r>
      <w:proofErr w:type="spellStart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суб</w:t>
      </w:r>
      <w:proofErr w:type="spellEnd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`</w:t>
      </w:r>
      <w:proofErr w:type="spellStart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єкт</w:t>
      </w:r>
      <w:proofErr w:type="spellEnd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 xml:space="preserve"> господарської діяльності та мати </w:t>
      </w:r>
      <w:proofErr w:type="gramStart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вс</w:t>
      </w:r>
      <w:proofErr w:type="gramEnd"/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і необхідні документи та дозволи</w:t>
      </w:r>
      <w:r w:rsidR="002524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,</w:t>
      </w:r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 xml:space="preserve"> передбачені законодавством для проведення своє</w:t>
      </w:r>
      <w:r w:rsidR="0025240E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>ї</w:t>
      </w:r>
      <w:r w:rsidR="00E02302" w:rsidRPr="0050786B"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  <w:t xml:space="preserve"> діяльності.</w:t>
      </w:r>
    </w:p>
    <w:p w:rsidR="00B72B97" w:rsidRPr="0025240E" w:rsidRDefault="00B72B97" w:rsidP="00A25DC3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eastAsia="ru-RU"/>
        </w:rPr>
      </w:pPr>
    </w:p>
    <w:p w:rsidR="00F236EA" w:rsidRPr="00A25DC3" w:rsidRDefault="0025240E" w:rsidP="00F236EA">
      <w:pPr>
        <w:shd w:val="clear" w:color="auto" w:fill="FFFFFF"/>
        <w:spacing w:before="173" w:after="173" w:line="253" w:lineRule="atLeast"/>
        <w:ind w:firstLine="709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голова</w:t>
      </w:r>
      <w:proofErr w:type="gram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І.</w:t>
      </w:r>
      <w:proofErr w:type="gram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В.Сапожко</w:t>
      </w:r>
      <w:proofErr w:type="spellEnd"/>
    </w:p>
    <w:p w:rsidR="0025240E" w:rsidRDefault="0025240E">
      <w:pP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br w:type="page"/>
      </w:r>
    </w:p>
    <w:p w:rsidR="0025240E" w:rsidRPr="00A11485" w:rsidRDefault="00F236EA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lastRenderedPageBreak/>
        <w:t>                                          </w:t>
      </w:r>
      <w:proofErr w:type="spellStart"/>
      <w:r w:rsidR="0025240E"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Додаток</w:t>
      </w:r>
      <w:proofErr w:type="spellEnd"/>
      <w:r w:rsidR="0025240E"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№</w:t>
      </w:r>
      <w:r w:rsidR="0025240E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2</w:t>
      </w:r>
      <w:r w:rsidR="0025240E"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 </w:t>
      </w:r>
      <w:r w:rsidR="0025240E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 xml:space="preserve">до </w:t>
      </w:r>
      <w:proofErr w:type="spellStart"/>
      <w:r w:rsidR="0025240E"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Положення</w:t>
      </w:r>
      <w:proofErr w:type="spellEnd"/>
      <w:r w:rsidR="0025240E" w:rsidRPr="00A11485"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val="ru-RU" w:eastAsia="ru-RU"/>
        </w:rPr>
        <w:t>,</w:t>
      </w:r>
    </w:p>
    <w:p w:rsidR="0025240E" w:rsidRPr="00A11485" w:rsidRDefault="0025240E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proofErr w:type="spell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затвердженого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р</w:t>
      </w:r>
      <w:proofErr w:type="gram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ішенням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</w:t>
      </w:r>
    </w:p>
    <w:p w:rsidR="0025240E" w:rsidRDefault="0025240E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proofErr w:type="spell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Броварської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</w:t>
      </w:r>
      <w:proofErr w:type="spellStart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міської</w:t>
      </w:r>
      <w:proofErr w:type="spellEnd"/>
      <w:r w:rsidRPr="00A11485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ради </w:t>
      </w:r>
    </w:p>
    <w:p w:rsidR="0025240E" w:rsidRDefault="0025240E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 </w:t>
      </w:r>
      <w:r w:rsidR="00B6267B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20.12.2018 року</w:t>
      </w:r>
    </w:p>
    <w:p w:rsidR="0025240E" w:rsidRPr="00A11485" w:rsidRDefault="0025240E" w:rsidP="0025240E">
      <w:pPr>
        <w:shd w:val="clear" w:color="auto" w:fill="FFFFFF"/>
        <w:spacing w:after="0" w:line="240" w:lineRule="auto"/>
        <w:ind w:left="6379" w:firstLine="284"/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 xml:space="preserve">№ </w:t>
      </w:r>
      <w:r w:rsidR="00B6267B">
        <w:rPr>
          <w:rFonts w:ascii="Times New Roman" w:eastAsia="Times New Roman" w:hAnsi="Times New Roman" w:cs="Times New Roman"/>
          <w:bCs/>
          <w:noProof w:val="0"/>
          <w:color w:val="434343"/>
          <w:sz w:val="20"/>
          <w:szCs w:val="20"/>
          <w:lang w:val="ru-RU" w:eastAsia="ru-RU"/>
        </w:rPr>
        <w:t>1202-50-07</w:t>
      </w:r>
    </w:p>
    <w:p w:rsidR="00F236EA" w:rsidRDefault="00F236EA" w:rsidP="0025240E">
      <w:pPr>
        <w:shd w:val="clear" w:color="auto" w:fill="FFFFFF"/>
        <w:spacing w:before="173" w:after="173" w:line="253" w:lineRule="atLeast"/>
        <w:ind w:firstLine="709"/>
        <w:jc w:val="right"/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             </w:t>
      </w:r>
      <w:r>
        <w:rPr>
          <w:rFonts w:ascii="Times New Roman" w:eastAsia="Times New Roman" w:hAnsi="Times New Roman" w:cs="Times New Roman"/>
          <w:noProof w:val="0"/>
          <w:color w:val="434343"/>
          <w:sz w:val="20"/>
          <w:szCs w:val="20"/>
          <w:lang w:eastAsia="ru-RU"/>
        </w:rPr>
        <w:t xml:space="preserve"> </w:t>
      </w:r>
    </w:p>
    <w:p w:rsidR="00A25DC3" w:rsidRPr="00A25DC3" w:rsidRDefault="00A25DC3" w:rsidP="00100100">
      <w:pPr>
        <w:shd w:val="clear" w:color="auto" w:fill="FFFFFF"/>
        <w:spacing w:before="173" w:after="173" w:line="253" w:lineRule="atLeast"/>
        <w:ind w:firstLine="708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ЖУРНАЛ</w:t>
      </w:r>
    </w:p>
    <w:p w:rsidR="00A25DC3" w:rsidRPr="00A25DC3" w:rsidRDefault="00A25DC3" w:rsidP="00100100">
      <w:pPr>
        <w:shd w:val="clear" w:color="auto" w:fill="FFFFFF"/>
        <w:spacing w:before="173" w:after="173" w:line="253" w:lineRule="atLeast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proofErr w:type="gram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обл</w:t>
      </w:r>
      <w:proofErr w:type="gram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іку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 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заяв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конкурсних</w:t>
      </w:r>
      <w:proofErr w:type="spellEnd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B72B97">
        <w:rPr>
          <w:rFonts w:ascii="Times New Roman" w:eastAsia="Times New Roman" w:hAnsi="Times New Roman" w:cs="Times New Roman"/>
          <w:b/>
          <w:bCs/>
          <w:noProof w:val="0"/>
          <w:color w:val="434343"/>
          <w:sz w:val="28"/>
          <w:szCs w:val="28"/>
          <w:lang w:val="ru-RU" w:eastAsia="ru-RU"/>
        </w:rPr>
        <w:t>пропозицій</w:t>
      </w:r>
      <w:proofErr w:type="spellEnd"/>
    </w:p>
    <w:p w:rsidR="00A25DC3" w:rsidRPr="00A25DC3" w:rsidRDefault="00A25DC3" w:rsidP="00100100">
      <w:pPr>
        <w:shd w:val="clear" w:color="auto" w:fill="FFFFFF"/>
        <w:spacing w:before="173" w:after="173" w:line="253" w:lineRule="atLeast"/>
        <w:ind w:firstLine="708"/>
        <w:jc w:val="center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</w:p>
    <w:tbl>
      <w:tblPr>
        <w:tblW w:w="991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"/>
        <w:gridCol w:w="1621"/>
        <w:gridCol w:w="1746"/>
        <w:gridCol w:w="1905"/>
        <w:gridCol w:w="1622"/>
        <w:gridCol w:w="1165"/>
        <w:gridCol w:w="1345"/>
      </w:tblGrid>
      <w:tr w:rsidR="00951749" w:rsidRPr="00951749" w:rsidTr="00F46E96">
        <w:trPr>
          <w:trHeight w:val="290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749" w:rsidRPr="00951749" w:rsidRDefault="00951749" w:rsidP="00951749">
            <w:pPr>
              <w:spacing w:after="0" w:line="253" w:lineRule="atLeast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749" w:rsidRPr="00951749" w:rsidRDefault="00951749" w:rsidP="00A25DC3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Дата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надхо-дження</w:t>
            </w:r>
            <w:proofErr w:type="spellEnd"/>
          </w:p>
          <w:p w:rsidR="00B53F3B" w:rsidRDefault="00951749" w:rsidP="00A25DC3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заяви та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конкурсних</w:t>
            </w:r>
            <w:proofErr w:type="spellEnd"/>
          </w:p>
          <w:p w:rsidR="00951749" w:rsidRPr="00951749" w:rsidRDefault="00951749" w:rsidP="00F46E96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пропозицій</w:t>
            </w:r>
            <w:proofErr w:type="spellEnd"/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749" w:rsidRPr="00951749" w:rsidRDefault="00951749" w:rsidP="00A25DC3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ПІ</w:t>
            </w:r>
            <w:proofErr w:type="gram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П</w:t>
            </w:r>
            <w:proofErr w:type="gram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 /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</w:p>
          <w:p w:rsidR="00951749" w:rsidRPr="00951749" w:rsidRDefault="00951749" w:rsidP="00F46E96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господарю</w:t>
            </w:r>
            <w:r w:rsidR="00F46E96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-</w:t>
            </w: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вання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контактні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749" w:rsidRPr="00951749" w:rsidRDefault="00951749" w:rsidP="00A25DC3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Адреса </w:t>
            </w:r>
            <w:proofErr w:type="spellStart"/>
            <w:proofErr w:type="gram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м</w:t>
            </w:r>
            <w:proofErr w:type="gram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ісця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реєстрації</w:t>
            </w:r>
            <w:proofErr w:type="spellEnd"/>
          </w:p>
          <w:p w:rsidR="00951749" w:rsidRPr="00951749" w:rsidRDefault="00951749" w:rsidP="00A25DC3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749" w:rsidRPr="00951749" w:rsidRDefault="00951749" w:rsidP="00951749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 xml:space="preserve">Короткий </w:t>
            </w:r>
            <w:proofErr w:type="spellStart"/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змі</w:t>
            </w:r>
            <w:proofErr w:type="gramStart"/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 xml:space="preserve">    </w:t>
            </w:r>
            <w:proofErr w:type="spellStart"/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конкурсних</w:t>
            </w:r>
            <w:proofErr w:type="spellEnd"/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пропозицій</w:t>
            </w:r>
            <w:proofErr w:type="spellEnd"/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749" w:rsidRPr="00951749" w:rsidRDefault="00951749" w:rsidP="00A25DC3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Номер</w:t>
            </w:r>
          </w:p>
          <w:p w:rsidR="00951749" w:rsidRPr="00951749" w:rsidRDefault="00951749" w:rsidP="00F46E96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об’єкту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 xml:space="preserve"> конкурсу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E96" w:rsidRDefault="00951749" w:rsidP="00F46E96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Результати</w:t>
            </w:r>
            <w:proofErr w:type="spellEnd"/>
          </w:p>
          <w:p w:rsidR="00951749" w:rsidRPr="00951749" w:rsidRDefault="00951749" w:rsidP="00F46E96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noProof w:val="0"/>
                <w:color w:val="434343"/>
                <w:sz w:val="24"/>
                <w:szCs w:val="24"/>
                <w:lang w:val="ru-RU" w:eastAsia="ru-RU"/>
              </w:rPr>
              <w:t>конкурсу</w:t>
            </w:r>
          </w:p>
        </w:tc>
      </w:tr>
      <w:tr w:rsidR="00A25DC3" w:rsidRPr="00A25DC3" w:rsidTr="00F46E96"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DC3" w:rsidRPr="00A25DC3" w:rsidRDefault="00A25DC3" w:rsidP="00951749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DC3" w:rsidRPr="00A25DC3" w:rsidRDefault="00A25DC3" w:rsidP="00951749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5DC3" w:rsidRPr="00A25DC3" w:rsidRDefault="00A25DC3" w:rsidP="00951749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noProof w:val="0"/>
                <w:color w:val="434343"/>
                <w:sz w:val="28"/>
                <w:szCs w:val="28"/>
                <w:lang w:val="ru-RU" w:eastAsia="ru-RU"/>
              </w:rPr>
              <w:t>7</w:t>
            </w:r>
          </w:p>
        </w:tc>
      </w:tr>
    </w:tbl>
    <w:p w:rsidR="00100100" w:rsidRDefault="00100100" w:rsidP="00100100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</w:p>
    <w:p w:rsidR="00B53F3B" w:rsidRDefault="00B53F3B" w:rsidP="00100100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</w:p>
    <w:p w:rsidR="00F236EA" w:rsidRPr="00A25DC3" w:rsidRDefault="00951749" w:rsidP="00F236EA">
      <w:pPr>
        <w:shd w:val="clear" w:color="auto" w:fill="FFFFFF"/>
        <w:spacing w:before="173" w:after="173" w:line="253" w:lineRule="atLeast"/>
        <w:ind w:firstLine="709"/>
        <w:jc w:val="both"/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голова</w:t>
      </w:r>
      <w:proofErr w:type="gram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І.</w:t>
      </w:r>
      <w:proofErr w:type="gramEnd"/>
      <w:r>
        <w:rPr>
          <w:rFonts w:ascii="Times New Roman" w:eastAsia="Times New Roman" w:hAnsi="Times New Roman" w:cs="Times New Roman"/>
          <w:noProof w:val="0"/>
          <w:color w:val="434343"/>
          <w:sz w:val="28"/>
          <w:szCs w:val="28"/>
          <w:lang w:val="ru-RU" w:eastAsia="ru-RU"/>
        </w:rPr>
        <w:t>В.Сапожко</w:t>
      </w:r>
      <w:proofErr w:type="spellEnd"/>
    </w:p>
    <w:p w:rsidR="004002CF" w:rsidRPr="00B72B97" w:rsidRDefault="004002C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002CF" w:rsidRPr="00B72B97" w:rsidSect="00B53F3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9ED91A"/>
    <w:lvl w:ilvl="0">
      <w:numFmt w:val="bullet"/>
      <w:lvlText w:val="*"/>
      <w:lvlJc w:val="left"/>
    </w:lvl>
  </w:abstractNum>
  <w:abstractNum w:abstractNumId="1">
    <w:nsid w:val="149E1C82"/>
    <w:multiLevelType w:val="singleLevel"/>
    <w:tmpl w:val="D2CC880A"/>
    <w:lvl w:ilvl="0">
      <w:start w:val="11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2">
    <w:nsid w:val="57CE347A"/>
    <w:multiLevelType w:val="multilevel"/>
    <w:tmpl w:val="F2125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5DC3"/>
    <w:rsid w:val="00022D1C"/>
    <w:rsid w:val="0006684E"/>
    <w:rsid w:val="00072416"/>
    <w:rsid w:val="00082C21"/>
    <w:rsid w:val="000969F3"/>
    <w:rsid w:val="000B47FD"/>
    <w:rsid w:val="000C0797"/>
    <w:rsid w:val="00100100"/>
    <w:rsid w:val="0018191F"/>
    <w:rsid w:val="00190CE1"/>
    <w:rsid w:val="00192B67"/>
    <w:rsid w:val="001C1048"/>
    <w:rsid w:val="001C2D9D"/>
    <w:rsid w:val="001E17E1"/>
    <w:rsid w:val="00237865"/>
    <w:rsid w:val="00237898"/>
    <w:rsid w:val="0025240E"/>
    <w:rsid w:val="00266E22"/>
    <w:rsid w:val="00267454"/>
    <w:rsid w:val="00280FA2"/>
    <w:rsid w:val="002B49A4"/>
    <w:rsid w:val="002E12CE"/>
    <w:rsid w:val="002F08DF"/>
    <w:rsid w:val="00341D7A"/>
    <w:rsid w:val="003A18C7"/>
    <w:rsid w:val="003B5642"/>
    <w:rsid w:val="003C1871"/>
    <w:rsid w:val="003C267E"/>
    <w:rsid w:val="004002CF"/>
    <w:rsid w:val="00462EAA"/>
    <w:rsid w:val="00481F73"/>
    <w:rsid w:val="0048305F"/>
    <w:rsid w:val="00484DEC"/>
    <w:rsid w:val="004C62B4"/>
    <w:rsid w:val="0050786B"/>
    <w:rsid w:val="005269E3"/>
    <w:rsid w:val="00526FEE"/>
    <w:rsid w:val="00527C64"/>
    <w:rsid w:val="00536151"/>
    <w:rsid w:val="00555B05"/>
    <w:rsid w:val="00574C51"/>
    <w:rsid w:val="00587E23"/>
    <w:rsid w:val="005A2CC9"/>
    <w:rsid w:val="00600E7E"/>
    <w:rsid w:val="00623FB6"/>
    <w:rsid w:val="006956B9"/>
    <w:rsid w:val="006D2DB5"/>
    <w:rsid w:val="006F46B3"/>
    <w:rsid w:val="006F4C2F"/>
    <w:rsid w:val="00702E0B"/>
    <w:rsid w:val="00766CD4"/>
    <w:rsid w:val="007A46D6"/>
    <w:rsid w:val="007B0882"/>
    <w:rsid w:val="007E02E9"/>
    <w:rsid w:val="007E4A40"/>
    <w:rsid w:val="007E5E40"/>
    <w:rsid w:val="007F6753"/>
    <w:rsid w:val="0080094C"/>
    <w:rsid w:val="008121C2"/>
    <w:rsid w:val="00872E40"/>
    <w:rsid w:val="00892A7D"/>
    <w:rsid w:val="008A098C"/>
    <w:rsid w:val="008D3392"/>
    <w:rsid w:val="008E38FD"/>
    <w:rsid w:val="008F54B7"/>
    <w:rsid w:val="00906349"/>
    <w:rsid w:val="00922D2D"/>
    <w:rsid w:val="00923BD3"/>
    <w:rsid w:val="00926D77"/>
    <w:rsid w:val="009326A1"/>
    <w:rsid w:val="0094386D"/>
    <w:rsid w:val="00951749"/>
    <w:rsid w:val="00985320"/>
    <w:rsid w:val="00986E66"/>
    <w:rsid w:val="009B5920"/>
    <w:rsid w:val="00A07AA9"/>
    <w:rsid w:val="00A11485"/>
    <w:rsid w:val="00A25DC3"/>
    <w:rsid w:val="00A347B6"/>
    <w:rsid w:val="00A36372"/>
    <w:rsid w:val="00A3783E"/>
    <w:rsid w:val="00A548F0"/>
    <w:rsid w:val="00A76B91"/>
    <w:rsid w:val="00A920D2"/>
    <w:rsid w:val="00AA7639"/>
    <w:rsid w:val="00AC4A8D"/>
    <w:rsid w:val="00B30771"/>
    <w:rsid w:val="00B454F9"/>
    <w:rsid w:val="00B53F3B"/>
    <w:rsid w:val="00B6267B"/>
    <w:rsid w:val="00B72B97"/>
    <w:rsid w:val="00B74C53"/>
    <w:rsid w:val="00B900F5"/>
    <w:rsid w:val="00BA5026"/>
    <w:rsid w:val="00C422C0"/>
    <w:rsid w:val="00C46096"/>
    <w:rsid w:val="00C55FBD"/>
    <w:rsid w:val="00CA1ED9"/>
    <w:rsid w:val="00CB78CE"/>
    <w:rsid w:val="00CF0292"/>
    <w:rsid w:val="00CF661C"/>
    <w:rsid w:val="00D44C5D"/>
    <w:rsid w:val="00D4578D"/>
    <w:rsid w:val="00D5470E"/>
    <w:rsid w:val="00D5634D"/>
    <w:rsid w:val="00D660FF"/>
    <w:rsid w:val="00D81518"/>
    <w:rsid w:val="00DC1691"/>
    <w:rsid w:val="00DC4076"/>
    <w:rsid w:val="00DC7306"/>
    <w:rsid w:val="00DE7CB8"/>
    <w:rsid w:val="00E02302"/>
    <w:rsid w:val="00E43811"/>
    <w:rsid w:val="00E555AC"/>
    <w:rsid w:val="00EA1CAF"/>
    <w:rsid w:val="00EB169F"/>
    <w:rsid w:val="00EB27F4"/>
    <w:rsid w:val="00ED33A5"/>
    <w:rsid w:val="00EE53DC"/>
    <w:rsid w:val="00F02014"/>
    <w:rsid w:val="00F14C6B"/>
    <w:rsid w:val="00F236EA"/>
    <w:rsid w:val="00F44334"/>
    <w:rsid w:val="00F46E96"/>
    <w:rsid w:val="00F543A7"/>
    <w:rsid w:val="00F660C4"/>
    <w:rsid w:val="00FC174A"/>
    <w:rsid w:val="00FC1E27"/>
    <w:rsid w:val="00FF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CF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25DC3"/>
    <w:rPr>
      <w:b/>
      <w:bCs/>
    </w:rPr>
  </w:style>
  <w:style w:type="character" w:customStyle="1" w:styleId="apple-converted-space">
    <w:name w:val="apple-converted-space"/>
    <w:basedOn w:val="a0"/>
    <w:rsid w:val="00A25DC3"/>
  </w:style>
  <w:style w:type="paragraph" w:styleId="HTML">
    <w:name w:val="HTML Preformatted"/>
    <w:basedOn w:val="a"/>
    <w:link w:val="HTML0"/>
    <w:uiPriority w:val="99"/>
    <w:unhideWhenUsed/>
    <w:rsid w:val="00F4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43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0292"/>
    <w:pPr>
      <w:ind w:left="720"/>
      <w:contextualSpacing/>
    </w:pPr>
  </w:style>
  <w:style w:type="paragraph" w:customStyle="1" w:styleId="Standard">
    <w:name w:val="Standard"/>
    <w:rsid w:val="00A11485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D2ACA-C0B0-43A5-9EA1-A2D90FF7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9012</Words>
  <Characters>5137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2018-12-11T07:44:00Z</cp:lastPrinted>
  <dcterms:created xsi:type="dcterms:W3CDTF">2018-12-13T11:07:00Z</dcterms:created>
  <dcterms:modified xsi:type="dcterms:W3CDTF">2018-12-22T08:06:00Z</dcterms:modified>
</cp:coreProperties>
</file>