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CC6E0" w14:textId="69BCEFA0" w:rsidR="00726D07" w:rsidRPr="000C5329" w:rsidRDefault="00726D07" w:rsidP="00CB510F">
      <w:pPr>
        <w:ind w:firstLine="360"/>
        <w:jc w:val="both"/>
        <w:rPr>
          <w:sz w:val="28"/>
          <w:szCs w:val="28"/>
        </w:rPr>
      </w:pPr>
      <w:r>
        <w:rPr>
          <w:sz w:val="28"/>
          <w:szCs w:val="28"/>
        </w:rPr>
        <w:t xml:space="preserve">СХВАЛЕНО:                                             </w:t>
      </w:r>
      <w:r w:rsidR="00C2794D">
        <w:rPr>
          <w:sz w:val="28"/>
          <w:szCs w:val="28"/>
        </w:rPr>
        <w:t xml:space="preserve">        </w:t>
      </w:r>
      <w:r w:rsidRPr="000C5329">
        <w:rPr>
          <w:sz w:val="28"/>
          <w:szCs w:val="28"/>
        </w:rPr>
        <w:t>ЗАТВЕРДЖЕНО:</w:t>
      </w:r>
    </w:p>
    <w:p w14:paraId="22865253" w14:textId="77777777" w:rsidR="00726D07" w:rsidRPr="000C5329" w:rsidRDefault="00726D07" w:rsidP="00CB510F">
      <w:pPr>
        <w:ind w:firstLine="360"/>
        <w:jc w:val="both"/>
        <w:rPr>
          <w:sz w:val="28"/>
          <w:szCs w:val="28"/>
        </w:rPr>
      </w:pPr>
      <w:r w:rsidRPr="000C5329">
        <w:rPr>
          <w:sz w:val="28"/>
          <w:szCs w:val="28"/>
        </w:rPr>
        <w:t>Рішення виконавчого комітету                Рішення Броварської міської ради</w:t>
      </w:r>
    </w:p>
    <w:p w14:paraId="1610F08E" w14:textId="213E048F" w:rsidR="00726D07" w:rsidRPr="000C5329" w:rsidRDefault="00726D07" w:rsidP="00CB510F">
      <w:pPr>
        <w:ind w:firstLine="360"/>
        <w:jc w:val="both"/>
        <w:rPr>
          <w:sz w:val="28"/>
          <w:szCs w:val="28"/>
        </w:rPr>
      </w:pPr>
      <w:r w:rsidRPr="000C5329">
        <w:rPr>
          <w:sz w:val="28"/>
          <w:szCs w:val="28"/>
        </w:rPr>
        <w:t xml:space="preserve">Броварської міської ради                          від </w:t>
      </w:r>
      <w:r w:rsidR="00C2794D">
        <w:rPr>
          <w:sz w:val="28"/>
          <w:szCs w:val="28"/>
        </w:rPr>
        <w:t>15.02.2018 р.</w:t>
      </w:r>
      <w:r w:rsidRPr="000C5329">
        <w:rPr>
          <w:sz w:val="28"/>
          <w:szCs w:val="28"/>
        </w:rPr>
        <w:t xml:space="preserve">№ </w:t>
      </w:r>
      <w:r w:rsidR="00C2794D">
        <w:rPr>
          <w:sz w:val="28"/>
          <w:szCs w:val="28"/>
        </w:rPr>
        <w:t>862-38-07</w:t>
      </w:r>
    </w:p>
    <w:p w14:paraId="22E9261E" w14:textId="77777777" w:rsidR="00726D07" w:rsidRPr="000C5329" w:rsidRDefault="000C5329" w:rsidP="00CB510F">
      <w:pPr>
        <w:ind w:firstLine="360"/>
        <w:jc w:val="both"/>
        <w:rPr>
          <w:sz w:val="28"/>
          <w:szCs w:val="28"/>
        </w:rPr>
      </w:pPr>
      <w:r>
        <w:rPr>
          <w:sz w:val="28"/>
          <w:szCs w:val="28"/>
        </w:rPr>
        <w:t>від 06.02.2018</w:t>
      </w:r>
      <w:r w:rsidR="00726D07" w:rsidRPr="000C5329">
        <w:rPr>
          <w:sz w:val="28"/>
          <w:szCs w:val="28"/>
        </w:rPr>
        <w:t xml:space="preserve"> №</w:t>
      </w:r>
      <w:r>
        <w:rPr>
          <w:sz w:val="28"/>
          <w:szCs w:val="28"/>
        </w:rPr>
        <w:t>91</w:t>
      </w:r>
    </w:p>
    <w:p w14:paraId="65681F05" w14:textId="77777777" w:rsidR="00726D07" w:rsidRPr="000C5329" w:rsidRDefault="00726D07" w:rsidP="00CB510F">
      <w:pPr>
        <w:ind w:firstLine="360"/>
        <w:jc w:val="both"/>
        <w:rPr>
          <w:sz w:val="48"/>
          <w:szCs w:val="48"/>
        </w:rPr>
      </w:pPr>
    </w:p>
    <w:p w14:paraId="667ADFA7" w14:textId="77777777" w:rsidR="00726D07" w:rsidRPr="001A5D09" w:rsidRDefault="00726D07" w:rsidP="00CB510F">
      <w:pPr>
        <w:ind w:firstLine="360"/>
        <w:jc w:val="center"/>
        <w:rPr>
          <w:b/>
          <w:bCs/>
          <w:sz w:val="48"/>
          <w:szCs w:val="48"/>
        </w:rPr>
      </w:pPr>
    </w:p>
    <w:p w14:paraId="12E2E588" w14:textId="77777777" w:rsidR="00726D07" w:rsidRPr="001A5D09" w:rsidRDefault="00726D07" w:rsidP="00CB510F">
      <w:pPr>
        <w:ind w:firstLine="360"/>
        <w:jc w:val="center"/>
        <w:rPr>
          <w:b/>
          <w:bCs/>
          <w:sz w:val="28"/>
          <w:szCs w:val="28"/>
        </w:rPr>
      </w:pPr>
    </w:p>
    <w:p w14:paraId="258C6069" w14:textId="77777777" w:rsidR="00726D07" w:rsidRPr="001A5D09" w:rsidRDefault="00726D07" w:rsidP="00CB510F">
      <w:pPr>
        <w:ind w:firstLine="360"/>
        <w:jc w:val="center"/>
        <w:rPr>
          <w:b/>
          <w:bCs/>
          <w:sz w:val="48"/>
          <w:szCs w:val="48"/>
        </w:rPr>
      </w:pPr>
    </w:p>
    <w:p w14:paraId="155B52FF" w14:textId="77777777" w:rsidR="00726D07" w:rsidRPr="001A5D09" w:rsidRDefault="00726D07" w:rsidP="00CB510F">
      <w:pPr>
        <w:ind w:firstLine="360"/>
        <w:jc w:val="center"/>
        <w:rPr>
          <w:b/>
          <w:bCs/>
          <w:sz w:val="48"/>
          <w:szCs w:val="48"/>
        </w:rPr>
      </w:pPr>
    </w:p>
    <w:p w14:paraId="6B8BB29D" w14:textId="77777777" w:rsidR="00726D07" w:rsidRPr="001A5D09" w:rsidRDefault="00726D07" w:rsidP="00CB510F">
      <w:pPr>
        <w:ind w:firstLine="360"/>
        <w:jc w:val="center"/>
        <w:rPr>
          <w:b/>
          <w:bCs/>
          <w:sz w:val="48"/>
          <w:szCs w:val="48"/>
        </w:rPr>
      </w:pPr>
    </w:p>
    <w:p w14:paraId="695010CB" w14:textId="77777777" w:rsidR="00726D07" w:rsidRPr="001A5D09" w:rsidRDefault="00726D07" w:rsidP="00CB510F">
      <w:pPr>
        <w:ind w:firstLine="360"/>
        <w:jc w:val="center"/>
        <w:rPr>
          <w:b/>
          <w:bCs/>
          <w:sz w:val="48"/>
          <w:szCs w:val="48"/>
        </w:rPr>
      </w:pPr>
    </w:p>
    <w:p w14:paraId="3FA11AFB" w14:textId="77777777" w:rsidR="00726D07" w:rsidRPr="001A5D09" w:rsidRDefault="00726D07" w:rsidP="00CB510F">
      <w:pPr>
        <w:ind w:firstLine="360"/>
        <w:jc w:val="center"/>
        <w:rPr>
          <w:b/>
          <w:bCs/>
          <w:sz w:val="48"/>
          <w:szCs w:val="48"/>
        </w:rPr>
      </w:pPr>
    </w:p>
    <w:p w14:paraId="2294E3DB" w14:textId="77777777" w:rsidR="00726D07" w:rsidRPr="00845FA5" w:rsidRDefault="00726D07" w:rsidP="00CB510F">
      <w:pPr>
        <w:ind w:firstLine="360"/>
        <w:jc w:val="center"/>
        <w:rPr>
          <w:b/>
          <w:bCs/>
          <w:sz w:val="48"/>
          <w:szCs w:val="48"/>
        </w:rPr>
      </w:pPr>
      <w:r w:rsidRPr="00845FA5">
        <w:rPr>
          <w:b/>
          <w:bCs/>
          <w:sz w:val="48"/>
          <w:szCs w:val="48"/>
        </w:rPr>
        <w:t xml:space="preserve">П Р О Г Р А М А </w:t>
      </w:r>
    </w:p>
    <w:p w14:paraId="44F605C6" w14:textId="77777777" w:rsidR="00726D07" w:rsidRPr="00845FA5" w:rsidRDefault="00726D07" w:rsidP="00CB510F">
      <w:pPr>
        <w:ind w:firstLine="360"/>
        <w:jc w:val="center"/>
        <w:rPr>
          <w:b/>
          <w:bCs/>
          <w:sz w:val="48"/>
          <w:szCs w:val="48"/>
        </w:rPr>
      </w:pPr>
      <w:r w:rsidRPr="00845FA5">
        <w:rPr>
          <w:b/>
          <w:bCs/>
          <w:sz w:val="48"/>
          <w:szCs w:val="48"/>
        </w:rPr>
        <w:t xml:space="preserve">соціально - економічного </w:t>
      </w:r>
    </w:p>
    <w:p w14:paraId="2D486621" w14:textId="77777777" w:rsidR="00726D07" w:rsidRPr="00845FA5" w:rsidRDefault="00726D07" w:rsidP="00CB510F">
      <w:pPr>
        <w:ind w:firstLine="360"/>
        <w:jc w:val="center"/>
        <w:rPr>
          <w:b/>
          <w:bCs/>
          <w:sz w:val="48"/>
          <w:szCs w:val="48"/>
        </w:rPr>
      </w:pPr>
      <w:r w:rsidRPr="00845FA5">
        <w:rPr>
          <w:b/>
          <w:bCs/>
          <w:sz w:val="48"/>
          <w:szCs w:val="48"/>
        </w:rPr>
        <w:t>та культурного розвитку</w:t>
      </w:r>
    </w:p>
    <w:p w14:paraId="4D82DABA" w14:textId="77777777" w:rsidR="00726D07" w:rsidRPr="00845FA5" w:rsidRDefault="00726D07" w:rsidP="00CB510F">
      <w:pPr>
        <w:ind w:firstLine="360"/>
        <w:jc w:val="center"/>
        <w:rPr>
          <w:b/>
          <w:bCs/>
          <w:sz w:val="48"/>
          <w:szCs w:val="48"/>
        </w:rPr>
      </w:pPr>
      <w:r w:rsidRPr="00845FA5">
        <w:rPr>
          <w:b/>
          <w:bCs/>
          <w:sz w:val="48"/>
          <w:szCs w:val="48"/>
        </w:rPr>
        <w:t>міста Бровари</w:t>
      </w:r>
    </w:p>
    <w:p w14:paraId="300DEA23" w14:textId="77777777" w:rsidR="00726D07" w:rsidRPr="00845FA5" w:rsidRDefault="00726D07" w:rsidP="00CB510F">
      <w:pPr>
        <w:ind w:firstLine="360"/>
        <w:jc w:val="center"/>
        <w:rPr>
          <w:b/>
          <w:bCs/>
          <w:sz w:val="48"/>
          <w:szCs w:val="48"/>
        </w:rPr>
      </w:pPr>
      <w:r w:rsidRPr="00845FA5">
        <w:rPr>
          <w:b/>
          <w:bCs/>
          <w:sz w:val="48"/>
          <w:szCs w:val="48"/>
        </w:rPr>
        <w:t>на 201</w:t>
      </w:r>
      <w:r w:rsidR="001A5D09">
        <w:rPr>
          <w:b/>
          <w:bCs/>
          <w:sz w:val="48"/>
          <w:szCs w:val="48"/>
        </w:rPr>
        <w:t>8</w:t>
      </w:r>
      <w:r w:rsidRPr="00845FA5">
        <w:rPr>
          <w:b/>
          <w:bCs/>
          <w:sz w:val="48"/>
          <w:szCs w:val="48"/>
        </w:rPr>
        <w:t xml:space="preserve"> рік</w:t>
      </w:r>
    </w:p>
    <w:p w14:paraId="20DC0F04" w14:textId="77777777" w:rsidR="00726D07" w:rsidRPr="00845FA5" w:rsidRDefault="00726D07" w:rsidP="00CB510F">
      <w:pPr>
        <w:ind w:firstLine="360"/>
        <w:jc w:val="center"/>
        <w:rPr>
          <w:b/>
          <w:bCs/>
          <w:sz w:val="48"/>
          <w:szCs w:val="48"/>
        </w:rPr>
      </w:pPr>
    </w:p>
    <w:p w14:paraId="3538DF2D" w14:textId="77777777" w:rsidR="00726D07" w:rsidRPr="00845FA5" w:rsidRDefault="00726D07" w:rsidP="00CB510F">
      <w:pPr>
        <w:ind w:firstLine="360"/>
        <w:jc w:val="center"/>
        <w:rPr>
          <w:b/>
          <w:bCs/>
          <w:sz w:val="28"/>
          <w:szCs w:val="28"/>
        </w:rPr>
      </w:pPr>
    </w:p>
    <w:p w14:paraId="61D68934" w14:textId="77777777" w:rsidR="00726D07" w:rsidRPr="00845FA5" w:rsidRDefault="00726D07" w:rsidP="00CB510F">
      <w:pPr>
        <w:ind w:firstLine="360"/>
        <w:rPr>
          <w:lang w:val="ru-RU"/>
        </w:rPr>
      </w:pPr>
    </w:p>
    <w:p w14:paraId="7E5A7125" w14:textId="77777777" w:rsidR="00726D07" w:rsidRPr="00845FA5" w:rsidRDefault="00726D07" w:rsidP="00CB510F">
      <w:pPr>
        <w:ind w:firstLine="360"/>
        <w:rPr>
          <w:lang w:val="ru-RU"/>
        </w:rPr>
      </w:pPr>
    </w:p>
    <w:p w14:paraId="6EB38FCD" w14:textId="77777777" w:rsidR="00726D07" w:rsidRPr="00845FA5" w:rsidRDefault="00726D07" w:rsidP="00CB510F">
      <w:pPr>
        <w:ind w:firstLine="360"/>
        <w:rPr>
          <w:lang w:val="ru-RU"/>
        </w:rPr>
      </w:pPr>
    </w:p>
    <w:p w14:paraId="79A092F2" w14:textId="77777777" w:rsidR="00726D07" w:rsidRPr="00845FA5" w:rsidRDefault="00726D07" w:rsidP="00CB510F">
      <w:pPr>
        <w:ind w:firstLine="360"/>
        <w:rPr>
          <w:lang w:val="ru-RU"/>
        </w:rPr>
      </w:pPr>
    </w:p>
    <w:p w14:paraId="20324846" w14:textId="77777777" w:rsidR="00726D07" w:rsidRPr="00845FA5" w:rsidRDefault="00726D07" w:rsidP="00CB510F">
      <w:pPr>
        <w:ind w:firstLine="360"/>
        <w:rPr>
          <w:lang w:val="ru-RU"/>
        </w:rPr>
      </w:pPr>
    </w:p>
    <w:p w14:paraId="440B70BC" w14:textId="77777777" w:rsidR="00726D07" w:rsidRPr="00845FA5" w:rsidRDefault="00726D07" w:rsidP="00CB510F">
      <w:pPr>
        <w:ind w:firstLine="360"/>
        <w:rPr>
          <w:lang w:val="ru-RU"/>
        </w:rPr>
      </w:pPr>
    </w:p>
    <w:p w14:paraId="05F0A4D5" w14:textId="77777777" w:rsidR="00726D07" w:rsidRPr="00845FA5" w:rsidRDefault="00726D07" w:rsidP="00CB510F">
      <w:pPr>
        <w:ind w:firstLine="360"/>
        <w:rPr>
          <w:lang w:val="ru-RU"/>
        </w:rPr>
      </w:pPr>
    </w:p>
    <w:p w14:paraId="7BF02C42" w14:textId="77777777" w:rsidR="00726D07" w:rsidRPr="00845FA5" w:rsidRDefault="00726D07" w:rsidP="00CB510F">
      <w:pPr>
        <w:ind w:firstLine="360"/>
        <w:rPr>
          <w:lang w:val="ru-RU"/>
        </w:rPr>
      </w:pPr>
    </w:p>
    <w:p w14:paraId="47DED89C" w14:textId="77777777" w:rsidR="00726D07" w:rsidRPr="00845FA5" w:rsidRDefault="00726D07" w:rsidP="00CB510F">
      <w:pPr>
        <w:ind w:firstLine="360"/>
        <w:rPr>
          <w:lang w:val="ru-RU"/>
        </w:rPr>
      </w:pPr>
    </w:p>
    <w:p w14:paraId="4B28C398" w14:textId="77777777" w:rsidR="00726D07" w:rsidRPr="00845FA5" w:rsidRDefault="00726D07" w:rsidP="00CB510F">
      <w:pPr>
        <w:ind w:firstLine="360"/>
        <w:rPr>
          <w:lang w:val="ru-RU"/>
        </w:rPr>
      </w:pPr>
    </w:p>
    <w:p w14:paraId="75E47FC6" w14:textId="77777777" w:rsidR="00726D07" w:rsidRPr="00845FA5" w:rsidRDefault="00726D07" w:rsidP="00CB510F">
      <w:pPr>
        <w:ind w:firstLine="360"/>
        <w:rPr>
          <w:lang w:val="ru-RU"/>
        </w:rPr>
      </w:pPr>
    </w:p>
    <w:p w14:paraId="5A06BBCD" w14:textId="77777777" w:rsidR="00726D07" w:rsidRPr="00845FA5" w:rsidRDefault="00726D07" w:rsidP="00CB510F">
      <w:pPr>
        <w:ind w:firstLine="360"/>
        <w:rPr>
          <w:lang w:val="ru-RU"/>
        </w:rPr>
      </w:pPr>
    </w:p>
    <w:p w14:paraId="4F5F7E77" w14:textId="77777777" w:rsidR="00726D07" w:rsidRPr="00845FA5" w:rsidRDefault="00726D07" w:rsidP="00CB510F">
      <w:pPr>
        <w:ind w:firstLine="360"/>
        <w:rPr>
          <w:lang w:val="ru-RU"/>
        </w:rPr>
      </w:pPr>
    </w:p>
    <w:p w14:paraId="1D8370A7" w14:textId="77777777" w:rsidR="00726D07" w:rsidRPr="00845FA5" w:rsidRDefault="00726D07" w:rsidP="00CB510F">
      <w:pPr>
        <w:ind w:firstLine="360"/>
        <w:rPr>
          <w:lang w:val="ru-RU"/>
        </w:rPr>
      </w:pPr>
    </w:p>
    <w:p w14:paraId="56856CD7" w14:textId="77777777" w:rsidR="00726D07" w:rsidRPr="00845FA5" w:rsidRDefault="00726D07" w:rsidP="00CB510F">
      <w:pPr>
        <w:ind w:firstLine="360"/>
        <w:rPr>
          <w:lang w:val="ru-RU"/>
        </w:rPr>
      </w:pPr>
    </w:p>
    <w:p w14:paraId="57AD5A75" w14:textId="77777777" w:rsidR="00726D07" w:rsidRPr="00845FA5" w:rsidRDefault="00726D07" w:rsidP="00CB510F">
      <w:pPr>
        <w:ind w:firstLine="360"/>
        <w:rPr>
          <w:lang w:val="ru-RU"/>
        </w:rPr>
      </w:pPr>
    </w:p>
    <w:p w14:paraId="307418FD" w14:textId="77777777" w:rsidR="00726D07" w:rsidRPr="00845FA5" w:rsidRDefault="00726D07" w:rsidP="00CB510F">
      <w:pPr>
        <w:ind w:firstLine="360"/>
        <w:rPr>
          <w:lang w:val="ru-RU"/>
        </w:rPr>
      </w:pPr>
    </w:p>
    <w:p w14:paraId="70EF7D9F" w14:textId="77777777" w:rsidR="00726D07" w:rsidRPr="00845FA5" w:rsidRDefault="00726D07" w:rsidP="00CB510F">
      <w:pPr>
        <w:ind w:firstLine="360"/>
        <w:rPr>
          <w:lang w:val="ru-RU"/>
        </w:rPr>
      </w:pPr>
    </w:p>
    <w:p w14:paraId="2EB32331" w14:textId="77777777" w:rsidR="00726D07" w:rsidRPr="00845FA5" w:rsidRDefault="00726D07" w:rsidP="00CB510F">
      <w:pPr>
        <w:ind w:firstLine="360"/>
        <w:rPr>
          <w:lang w:val="ru-RU"/>
        </w:rPr>
      </w:pPr>
    </w:p>
    <w:p w14:paraId="2959CDF8" w14:textId="77777777" w:rsidR="00726D07" w:rsidRPr="00845FA5" w:rsidRDefault="00726D07" w:rsidP="00CB510F">
      <w:pPr>
        <w:ind w:firstLine="360"/>
        <w:rPr>
          <w:lang w:val="ru-RU"/>
        </w:rPr>
      </w:pPr>
    </w:p>
    <w:p w14:paraId="753F5B49" w14:textId="77777777" w:rsidR="00726D07" w:rsidRDefault="00726D07" w:rsidP="00CB510F">
      <w:pPr>
        <w:ind w:firstLine="360"/>
        <w:rPr>
          <w:lang w:val="ru-RU"/>
        </w:rPr>
      </w:pPr>
    </w:p>
    <w:p w14:paraId="1A9E0891" w14:textId="77777777" w:rsidR="00926A87" w:rsidRPr="00845FA5" w:rsidRDefault="00926A87" w:rsidP="00CB510F">
      <w:pPr>
        <w:ind w:firstLine="360"/>
        <w:rPr>
          <w:lang w:val="ru-RU"/>
        </w:rPr>
      </w:pPr>
    </w:p>
    <w:p w14:paraId="3BBB5EB2" w14:textId="4CE0ADC6" w:rsidR="00726D07" w:rsidRDefault="00C2794D" w:rsidP="00C2794D">
      <w:pPr>
        <w:ind w:firstLine="426"/>
        <w:rPr>
          <w:b/>
          <w:bCs/>
          <w:lang w:val="ru-RU"/>
        </w:rPr>
      </w:pPr>
      <w:r>
        <w:rPr>
          <w:b/>
          <w:bCs/>
          <w:lang w:val="ru-RU"/>
        </w:rPr>
        <w:lastRenderedPageBreak/>
        <w:t xml:space="preserve">                                                              </w:t>
      </w:r>
      <w:r w:rsidR="00726D07" w:rsidRPr="00845FA5">
        <w:rPr>
          <w:b/>
          <w:bCs/>
          <w:lang w:val="ru-RU"/>
        </w:rPr>
        <w:t>ВСТУП.</w:t>
      </w:r>
    </w:p>
    <w:p w14:paraId="45B714F9" w14:textId="77777777" w:rsidR="00C2794D" w:rsidRPr="00845FA5" w:rsidRDefault="00C2794D" w:rsidP="00230D0E">
      <w:pPr>
        <w:ind w:firstLine="426"/>
        <w:jc w:val="center"/>
        <w:rPr>
          <w:b/>
          <w:bCs/>
          <w:lang w:val="ru-RU"/>
        </w:rPr>
      </w:pPr>
    </w:p>
    <w:p w14:paraId="1E2C9919" w14:textId="77777777" w:rsidR="00726D07" w:rsidRPr="00845FA5" w:rsidRDefault="00726D07" w:rsidP="00230D0E">
      <w:pPr>
        <w:pStyle w:val="21"/>
        <w:ind w:right="-1" w:firstLine="426"/>
      </w:pPr>
      <w:r w:rsidRPr="00845FA5">
        <w:t>Програма  соціально-економічного та культурного  розвитку міста Бровари на 201</w:t>
      </w:r>
      <w:r w:rsidR="001A5D09">
        <w:t>8</w:t>
      </w:r>
      <w:r w:rsidRPr="00845FA5">
        <w:t xml:space="preserve"> рік (далі - Програма) є документом, у якому на основі аналізу розвитку міста у попередній період, визначаються пріоритети та завдання соціально-економічного та культурного розвитку міста Бровари на 201</w:t>
      </w:r>
      <w:r w:rsidR="00F45AA9">
        <w:t>8</w:t>
      </w:r>
      <w:r w:rsidRPr="00845FA5">
        <w:t xml:space="preserve"> рік та заходи щодо реалізації державної політики, що спрямовані на забезпечення якісного та безпечного середовища життєдіяльності населення та підвищення конкурентоспроможності економіки міста.</w:t>
      </w:r>
    </w:p>
    <w:p w14:paraId="2FFA2408" w14:textId="77777777" w:rsidR="00726D07" w:rsidRPr="00845FA5" w:rsidRDefault="00726D07" w:rsidP="00230D0E">
      <w:pPr>
        <w:pStyle w:val="21"/>
        <w:ind w:right="-1" w:firstLine="426"/>
      </w:pPr>
      <w:r w:rsidRPr="00845FA5">
        <w:t xml:space="preserve">В основу Програми покладені ключові положення «Стратегії розвитку Київської області на період до 2020 року». </w:t>
      </w:r>
    </w:p>
    <w:p w14:paraId="2A45197B" w14:textId="1C91C089" w:rsidR="00726D07" w:rsidRPr="0052292C" w:rsidRDefault="00726D07" w:rsidP="00230D0E">
      <w:pPr>
        <w:pStyle w:val="a9"/>
        <w:shd w:val="clear" w:color="auto" w:fill="FFFFFF"/>
        <w:spacing w:before="0" w:beforeAutospacing="0" w:after="0" w:afterAutospacing="0"/>
        <w:ind w:right="-186" w:firstLine="426"/>
        <w:jc w:val="both"/>
        <w:rPr>
          <w:sz w:val="28"/>
          <w:szCs w:val="28"/>
          <w:lang w:val="uk-UA"/>
        </w:rPr>
      </w:pPr>
      <w:r w:rsidRPr="0052292C">
        <w:rPr>
          <w:sz w:val="28"/>
          <w:szCs w:val="28"/>
          <w:lang w:val="uk-UA"/>
        </w:rPr>
        <w:t>Програма</w:t>
      </w:r>
      <w:r w:rsidR="00C2794D">
        <w:rPr>
          <w:sz w:val="28"/>
          <w:szCs w:val="28"/>
          <w:lang w:val="uk-UA"/>
        </w:rPr>
        <w:t xml:space="preserve"> </w:t>
      </w:r>
      <w:r w:rsidRPr="0052292C">
        <w:rPr>
          <w:sz w:val="28"/>
          <w:szCs w:val="28"/>
          <w:lang w:val="uk-UA"/>
        </w:rPr>
        <w:t>розроблена</w:t>
      </w:r>
      <w:r w:rsidR="00C2794D">
        <w:rPr>
          <w:sz w:val="28"/>
          <w:szCs w:val="28"/>
          <w:lang w:val="uk-UA"/>
        </w:rPr>
        <w:t xml:space="preserve"> </w:t>
      </w:r>
      <w:r w:rsidRPr="0052292C">
        <w:rPr>
          <w:sz w:val="28"/>
          <w:szCs w:val="28"/>
          <w:lang w:val="uk-UA"/>
        </w:rPr>
        <w:t>на</w:t>
      </w:r>
      <w:r w:rsidR="00C2794D">
        <w:rPr>
          <w:sz w:val="28"/>
          <w:szCs w:val="28"/>
          <w:lang w:val="uk-UA"/>
        </w:rPr>
        <w:t xml:space="preserve"> </w:t>
      </w:r>
      <w:r w:rsidRPr="0052292C">
        <w:rPr>
          <w:sz w:val="28"/>
          <w:szCs w:val="28"/>
          <w:lang w:val="uk-UA"/>
        </w:rPr>
        <w:t>основі</w:t>
      </w:r>
      <w:r w:rsidR="00C2794D">
        <w:rPr>
          <w:sz w:val="28"/>
          <w:szCs w:val="28"/>
          <w:lang w:val="uk-UA"/>
        </w:rPr>
        <w:t xml:space="preserve"> </w:t>
      </w:r>
      <w:r w:rsidRPr="0052292C">
        <w:rPr>
          <w:sz w:val="28"/>
          <w:szCs w:val="28"/>
          <w:lang w:val="uk-UA"/>
        </w:rPr>
        <w:t>вимог</w:t>
      </w:r>
      <w:r w:rsidR="00C2794D">
        <w:rPr>
          <w:sz w:val="28"/>
          <w:szCs w:val="28"/>
          <w:lang w:val="uk-UA"/>
        </w:rPr>
        <w:t xml:space="preserve"> </w:t>
      </w:r>
      <w:r w:rsidRPr="0052292C">
        <w:rPr>
          <w:sz w:val="28"/>
          <w:szCs w:val="28"/>
          <w:lang w:val="uk-UA"/>
        </w:rPr>
        <w:t>Конституції</w:t>
      </w:r>
      <w:r w:rsidR="00C2794D">
        <w:rPr>
          <w:sz w:val="28"/>
          <w:szCs w:val="28"/>
          <w:lang w:val="uk-UA"/>
        </w:rPr>
        <w:t xml:space="preserve"> </w:t>
      </w:r>
      <w:r w:rsidRPr="0052292C">
        <w:rPr>
          <w:sz w:val="28"/>
          <w:szCs w:val="28"/>
          <w:lang w:val="uk-UA"/>
        </w:rPr>
        <w:t>України з урахуванням</w:t>
      </w:r>
      <w:r w:rsidR="00C2794D">
        <w:rPr>
          <w:sz w:val="28"/>
          <w:szCs w:val="28"/>
          <w:lang w:val="uk-UA"/>
        </w:rPr>
        <w:t xml:space="preserve"> </w:t>
      </w:r>
      <w:r w:rsidRPr="0052292C">
        <w:rPr>
          <w:sz w:val="28"/>
          <w:szCs w:val="28"/>
          <w:lang w:val="uk-UA"/>
        </w:rPr>
        <w:t>положень:</w:t>
      </w:r>
    </w:p>
    <w:p w14:paraId="37EF3D9B" w14:textId="77777777" w:rsidR="00726D07" w:rsidRPr="00845FA5" w:rsidRDefault="00726D07" w:rsidP="00230D0E">
      <w:pPr>
        <w:pStyle w:val="a9"/>
        <w:shd w:val="clear" w:color="auto" w:fill="FFFFFF"/>
        <w:spacing w:before="0" w:beforeAutospacing="0" w:after="0" w:afterAutospacing="0"/>
        <w:ind w:right="-186" w:firstLine="426"/>
        <w:jc w:val="both"/>
        <w:rPr>
          <w:sz w:val="28"/>
          <w:szCs w:val="28"/>
          <w:lang w:val="uk-UA"/>
        </w:rPr>
      </w:pPr>
      <w:r w:rsidRPr="00845FA5">
        <w:rPr>
          <w:sz w:val="28"/>
          <w:szCs w:val="28"/>
          <w:lang w:val="uk-UA"/>
        </w:rPr>
        <w:t> -</w:t>
      </w:r>
      <w:r w:rsidRPr="00845FA5">
        <w:rPr>
          <w:rStyle w:val="apple-converted-space"/>
          <w:sz w:val="28"/>
          <w:szCs w:val="28"/>
        </w:rPr>
        <w:t> </w:t>
      </w:r>
      <w:r w:rsidRPr="00845FA5">
        <w:rPr>
          <w:sz w:val="28"/>
          <w:szCs w:val="28"/>
          <w:lang w:val="uk-UA"/>
        </w:rPr>
        <w:t>Законів України: “Про місцеве самоврядування в Україні”, “Про державне прогнозування та розроблення програм економічного і соціального розвитку України”, “Про державні цільові програми”, “Про стимулювання розвитку регіонів”, “Про інвестиційну діяльність”, “Про зовнішньоекономічну діяльність”.</w:t>
      </w:r>
    </w:p>
    <w:p w14:paraId="701B2671" w14:textId="77777777" w:rsidR="00726D07" w:rsidRPr="00845FA5" w:rsidRDefault="00726D07" w:rsidP="00230D0E">
      <w:pPr>
        <w:pStyle w:val="a6"/>
        <w:widowControl w:val="0"/>
        <w:spacing w:line="250" w:lineRule="auto"/>
        <w:ind w:firstLine="426"/>
      </w:pPr>
      <w:r w:rsidRPr="00845FA5">
        <w:t xml:space="preserve"> - Постанов Кабінету Міністрів України:  від 26.04.2003 року № 621 „Про розроблення прогнозних і програмних документів економічного і соціального розвитку та складання державного бюджету”; від 04.12.2014 року № 856-44-</w:t>
      </w:r>
      <w:r w:rsidRPr="00845FA5">
        <w:rPr>
          <w:lang w:val="en-US"/>
        </w:rPr>
        <w:t>VI</w:t>
      </w:r>
      <w:r w:rsidRPr="00845FA5">
        <w:t xml:space="preserve"> „Про затвердження Державної стратегії регіонального розвитку на період до 2020 року” та інших нормативно-правових актів.</w:t>
      </w:r>
    </w:p>
    <w:p w14:paraId="5C9EB3A9" w14:textId="77777777" w:rsidR="00726D07" w:rsidRPr="00845FA5" w:rsidRDefault="00726D07" w:rsidP="00230D0E">
      <w:pPr>
        <w:pStyle w:val="21"/>
        <w:tabs>
          <w:tab w:val="left" w:pos="709"/>
        </w:tabs>
        <w:spacing w:line="249" w:lineRule="auto"/>
        <w:ind w:firstLine="426"/>
      </w:pPr>
      <w:r w:rsidRPr="00845FA5">
        <w:t>Показники соціально-економічного та культурного розвитку міста на 201</w:t>
      </w:r>
      <w:r w:rsidR="00F45AA9">
        <w:t>8</w:t>
      </w:r>
      <w:r w:rsidRPr="00845FA5">
        <w:t xml:space="preserve"> рік базуються на аналізі соціально-економічної ситуації, що склалася за останні роки, який здійснено на підставі статистичних даних  головного управління статистики у Київській області та оперативних даних підприємств міста, та  прогнозних розрахунках головних управлінь, відділів, а також підприємств і організацій за результатами їх діяльності у 201</w:t>
      </w:r>
      <w:r w:rsidR="00F45AA9">
        <w:t>7</w:t>
      </w:r>
      <w:r w:rsidRPr="00845FA5">
        <w:t xml:space="preserve"> році.</w:t>
      </w:r>
    </w:p>
    <w:p w14:paraId="4F5F48EA" w14:textId="77777777" w:rsidR="00726D07" w:rsidRPr="00845FA5" w:rsidRDefault="00726D07" w:rsidP="00230D0E">
      <w:pPr>
        <w:pStyle w:val="a6"/>
        <w:widowControl w:val="0"/>
        <w:spacing w:line="250" w:lineRule="auto"/>
        <w:ind w:firstLine="426"/>
      </w:pPr>
      <w:r w:rsidRPr="00845FA5">
        <w:t>До Програми окремим додатком включені Пропозиції щодо обсягів фінансування міських програм, які передбачається реалізувати у 201</w:t>
      </w:r>
      <w:r w:rsidR="00F45AA9">
        <w:t>8</w:t>
      </w:r>
      <w:r w:rsidRPr="00845FA5">
        <w:t xml:space="preserve"> році</w:t>
      </w:r>
      <w:r w:rsidRPr="00845FA5">
        <w:rPr>
          <w:b/>
          <w:bCs/>
        </w:rPr>
        <w:t>.</w:t>
      </w:r>
      <w:r w:rsidRPr="00845FA5">
        <w:t xml:space="preserve"> Фінансування заходів міських програм здійснюватиметься з урахуванням реальних можливостей місцевого бюджету. Організацію виконання Програми здійснює виконавчий комітет та  структурні підрозділи, які надали пропозиції до її розділів.</w:t>
      </w:r>
    </w:p>
    <w:p w14:paraId="157D0FC7" w14:textId="77777777" w:rsidR="00726D07" w:rsidRPr="00845FA5" w:rsidRDefault="00726D07" w:rsidP="00230D0E">
      <w:pPr>
        <w:pStyle w:val="a6"/>
        <w:widowControl w:val="0"/>
        <w:spacing w:line="249" w:lineRule="auto"/>
        <w:ind w:firstLine="426"/>
      </w:pPr>
      <w:r w:rsidRPr="00845FA5">
        <w:t xml:space="preserve">У процесі виконання Програма може </w:t>
      </w:r>
      <w:proofErr w:type="spellStart"/>
      <w:r w:rsidRPr="00845FA5">
        <w:t>уточнюватися</w:t>
      </w:r>
      <w:proofErr w:type="spellEnd"/>
      <w:r w:rsidRPr="00845FA5">
        <w:t>. Зміни і доповнення до Програми затверджуються Броварською міською радою за поданням виконавчого комітету Броварської міської ради. Звітування про виконання Програми здійснюватиметься за підсумками І та ІІ півріччя 201</w:t>
      </w:r>
      <w:r w:rsidR="00F45AA9">
        <w:t>8</w:t>
      </w:r>
      <w:r w:rsidRPr="00845FA5">
        <w:t xml:space="preserve"> року.</w:t>
      </w:r>
    </w:p>
    <w:p w14:paraId="79D305CE" w14:textId="77777777" w:rsidR="00726D07" w:rsidRPr="00845FA5" w:rsidRDefault="00726D07" w:rsidP="00230D0E">
      <w:pPr>
        <w:pStyle w:val="1"/>
        <w:spacing w:line="249" w:lineRule="auto"/>
        <w:ind w:firstLine="426"/>
        <w:rPr>
          <w:rFonts w:ascii="Times New Roman" w:hAnsi="Times New Roman" w:cs="Times New Roman"/>
          <w:sz w:val="28"/>
          <w:szCs w:val="28"/>
          <w:lang w:val="uk-UA"/>
        </w:rPr>
      </w:pPr>
      <w:r w:rsidRPr="00845FA5">
        <w:rPr>
          <w:rFonts w:ascii="Times New Roman" w:hAnsi="Times New Roman" w:cs="Times New Roman"/>
          <w:sz w:val="28"/>
          <w:szCs w:val="28"/>
          <w:lang w:val="uk-UA"/>
        </w:rPr>
        <w:t>1.СОЦІАЛЬНО-ЕКОНОМІЧНИЙ РОЗВИТОК МІСТА У  201</w:t>
      </w:r>
      <w:r w:rsidR="00955A0D">
        <w:rPr>
          <w:rFonts w:ascii="Times New Roman" w:hAnsi="Times New Roman" w:cs="Times New Roman"/>
          <w:sz w:val="28"/>
          <w:szCs w:val="28"/>
          <w:lang w:val="uk-UA"/>
        </w:rPr>
        <w:t>7</w:t>
      </w:r>
      <w:r w:rsidRPr="00845FA5">
        <w:rPr>
          <w:rFonts w:ascii="Times New Roman" w:hAnsi="Times New Roman" w:cs="Times New Roman"/>
          <w:sz w:val="28"/>
          <w:szCs w:val="28"/>
          <w:lang w:val="uk-UA"/>
        </w:rPr>
        <w:t xml:space="preserve"> РОЦІ.</w:t>
      </w:r>
    </w:p>
    <w:p w14:paraId="2F9298BD" w14:textId="77777777" w:rsidR="00FB6CE1" w:rsidRDefault="00FB6CE1" w:rsidP="00230D0E">
      <w:pPr>
        <w:widowControl w:val="0"/>
        <w:tabs>
          <w:tab w:val="left" w:pos="720"/>
        </w:tabs>
        <w:ind w:firstLine="426"/>
        <w:jc w:val="both"/>
        <w:rPr>
          <w:sz w:val="28"/>
          <w:szCs w:val="28"/>
          <w:u w:val="single"/>
        </w:rPr>
      </w:pPr>
    </w:p>
    <w:p w14:paraId="25FA4987" w14:textId="1E941ACB" w:rsidR="00726D07" w:rsidRPr="00D6589A" w:rsidRDefault="00726D07" w:rsidP="00230D0E">
      <w:pPr>
        <w:widowControl w:val="0"/>
        <w:tabs>
          <w:tab w:val="left" w:pos="720"/>
        </w:tabs>
        <w:ind w:firstLine="426"/>
        <w:jc w:val="both"/>
        <w:rPr>
          <w:sz w:val="28"/>
          <w:szCs w:val="28"/>
        </w:rPr>
      </w:pPr>
      <w:r w:rsidRPr="00D6589A">
        <w:rPr>
          <w:sz w:val="28"/>
          <w:szCs w:val="28"/>
        </w:rPr>
        <w:t>Протяг</w:t>
      </w:r>
      <w:r w:rsidR="00955A0D" w:rsidRPr="00D6589A">
        <w:rPr>
          <w:sz w:val="28"/>
          <w:szCs w:val="28"/>
        </w:rPr>
        <w:t>ом 2017</w:t>
      </w:r>
      <w:r w:rsidRPr="00D6589A">
        <w:rPr>
          <w:sz w:val="28"/>
          <w:szCs w:val="28"/>
        </w:rPr>
        <w:t xml:space="preserve"> року вживалися необхідні заходи щодо впровадження економічних реформ</w:t>
      </w:r>
      <w:r w:rsidRPr="00D6589A">
        <w:rPr>
          <w:sz w:val="28"/>
          <w:szCs w:val="28"/>
          <w:lang w:val="ru-RU"/>
        </w:rPr>
        <w:t>,</w:t>
      </w:r>
      <w:r w:rsidRPr="00D6589A">
        <w:rPr>
          <w:sz w:val="28"/>
          <w:szCs w:val="28"/>
        </w:rPr>
        <w:t xml:space="preserve"> забезпечення комплексного розвитку</w:t>
      </w:r>
      <w:r w:rsidR="00C2794D">
        <w:rPr>
          <w:sz w:val="28"/>
          <w:szCs w:val="28"/>
        </w:rPr>
        <w:t xml:space="preserve"> </w:t>
      </w:r>
      <w:proofErr w:type="spellStart"/>
      <w:r w:rsidRPr="00D6589A">
        <w:rPr>
          <w:sz w:val="28"/>
          <w:szCs w:val="28"/>
          <w:lang w:val="ru-RU"/>
        </w:rPr>
        <w:t>міста</w:t>
      </w:r>
      <w:proofErr w:type="spellEnd"/>
      <w:r w:rsidRPr="00D6589A">
        <w:rPr>
          <w:sz w:val="28"/>
          <w:szCs w:val="28"/>
          <w:lang w:val="ru-RU"/>
        </w:rPr>
        <w:t xml:space="preserve"> та</w:t>
      </w:r>
      <w:r w:rsidRPr="00D6589A">
        <w:rPr>
          <w:sz w:val="28"/>
          <w:szCs w:val="28"/>
        </w:rPr>
        <w:t xml:space="preserve"> належного життєвого рівня</w:t>
      </w:r>
      <w:r w:rsidRPr="00D6589A">
        <w:rPr>
          <w:sz w:val="28"/>
          <w:szCs w:val="28"/>
          <w:lang w:val="ru-RU"/>
        </w:rPr>
        <w:t xml:space="preserve"> й</w:t>
      </w:r>
      <w:r w:rsidRPr="00D6589A">
        <w:rPr>
          <w:sz w:val="28"/>
          <w:szCs w:val="28"/>
        </w:rPr>
        <w:t>ого жит</w:t>
      </w:r>
      <w:r w:rsidR="00144042" w:rsidRPr="00D6589A">
        <w:rPr>
          <w:sz w:val="28"/>
          <w:szCs w:val="28"/>
        </w:rPr>
        <w:t>елів, яких, станом на 01.11.2017</w:t>
      </w:r>
      <w:r w:rsidRPr="00D6589A">
        <w:rPr>
          <w:sz w:val="28"/>
          <w:szCs w:val="28"/>
        </w:rPr>
        <w:t xml:space="preserve"> року, налічується  </w:t>
      </w:r>
      <w:r w:rsidR="00D6589A" w:rsidRPr="00D6589A">
        <w:rPr>
          <w:sz w:val="28"/>
          <w:szCs w:val="28"/>
        </w:rPr>
        <w:t>103542</w:t>
      </w:r>
      <w:r w:rsidRPr="00D6589A">
        <w:rPr>
          <w:sz w:val="28"/>
          <w:szCs w:val="28"/>
        </w:rPr>
        <w:t xml:space="preserve"> осіб (наявне населення). Чисельність населення постійно зростає.</w:t>
      </w:r>
    </w:p>
    <w:p w14:paraId="0DE382BC" w14:textId="32D49B1D" w:rsidR="00726D07" w:rsidRPr="001C7AA3" w:rsidRDefault="00726D07" w:rsidP="00230D0E">
      <w:pPr>
        <w:spacing w:line="252" w:lineRule="auto"/>
        <w:ind w:firstLine="426"/>
        <w:jc w:val="both"/>
        <w:rPr>
          <w:sz w:val="28"/>
          <w:szCs w:val="28"/>
        </w:rPr>
      </w:pPr>
      <w:r w:rsidRPr="001C7AA3">
        <w:rPr>
          <w:sz w:val="28"/>
          <w:szCs w:val="28"/>
        </w:rPr>
        <w:lastRenderedPageBreak/>
        <w:t>За оперативними даними промислових підприємств міста («основного кола»), у січні-листопаді 201</w:t>
      </w:r>
      <w:r w:rsidR="003D62AB" w:rsidRPr="001C7AA3">
        <w:rPr>
          <w:sz w:val="28"/>
          <w:szCs w:val="28"/>
        </w:rPr>
        <w:t>7</w:t>
      </w:r>
      <w:r w:rsidRPr="001C7AA3">
        <w:rPr>
          <w:sz w:val="28"/>
          <w:szCs w:val="28"/>
        </w:rPr>
        <w:t xml:space="preserve"> року темп росту обсягів виробництва промислової продукції у діючих цінах в цілому по місту в порівнянні з відповідним періодом минулого року склав 1</w:t>
      </w:r>
      <w:r w:rsidR="003D62AB" w:rsidRPr="001C7AA3">
        <w:rPr>
          <w:sz w:val="28"/>
          <w:szCs w:val="28"/>
        </w:rPr>
        <w:t>24,2</w:t>
      </w:r>
      <w:r w:rsidRPr="001C7AA3">
        <w:rPr>
          <w:sz w:val="28"/>
          <w:szCs w:val="28"/>
        </w:rPr>
        <w:t xml:space="preserve"> %; темп приросту обсягу реалізації промислової продукції за січень-листопад 201</w:t>
      </w:r>
      <w:r w:rsidR="003D62AB" w:rsidRPr="001C7AA3">
        <w:rPr>
          <w:sz w:val="28"/>
          <w:szCs w:val="28"/>
        </w:rPr>
        <w:t>7</w:t>
      </w:r>
      <w:r w:rsidRPr="001C7AA3">
        <w:rPr>
          <w:sz w:val="28"/>
          <w:szCs w:val="28"/>
        </w:rPr>
        <w:t xml:space="preserve"> року – </w:t>
      </w:r>
      <w:r w:rsidR="003D62AB" w:rsidRPr="001C7AA3">
        <w:rPr>
          <w:sz w:val="28"/>
          <w:szCs w:val="28"/>
        </w:rPr>
        <w:t>3082382,5</w:t>
      </w:r>
      <w:r w:rsidRPr="001C7AA3">
        <w:rPr>
          <w:sz w:val="28"/>
          <w:szCs w:val="28"/>
        </w:rPr>
        <w:t xml:space="preserve"> тис. грн., що на </w:t>
      </w:r>
      <w:r w:rsidR="003D62AB" w:rsidRPr="001C7AA3">
        <w:rPr>
          <w:sz w:val="28"/>
          <w:szCs w:val="28"/>
        </w:rPr>
        <w:t>126,2</w:t>
      </w:r>
      <w:r w:rsidRPr="001C7AA3">
        <w:rPr>
          <w:sz w:val="28"/>
          <w:szCs w:val="28"/>
        </w:rPr>
        <w:t xml:space="preserve"> % більше</w:t>
      </w:r>
      <w:r w:rsidR="00E41ED2">
        <w:rPr>
          <w:sz w:val="28"/>
          <w:szCs w:val="28"/>
        </w:rPr>
        <w:t>,</w:t>
      </w:r>
      <w:r w:rsidRPr="001C7AA3">
        <w:rPr>
          <w:sz w:val="28"/>
          <w:szCs w:val="28"/>
        </w:rPr>
        <w:t xml:space="preserve"> ніж  за відповідний період минулого року.</w:t>
      </w:r>
      <w:r w:rsidR="00C2794D">
        <w:rPr>
          <w:sz w:val="28"/>
          <w:szCs w:val="28"/>
        </w:rPr>
        <w:t xml:space="preserve"> </w:t>
      </w:r>
      <w:r w:rsidRPr="001C7AA3">
        <w:rPr>
          <w:sz w:val="28"/>
          <w:szCs w:val="28"/>
        </w:rPr>
        <w:t>Середньомісячна номінальна заробітна плата одного штатного працівника станом на 01.10.1</w:t>
      </w:r>
      <w:r w:rsidR="003D62AB" w:rsidRPr="001C7AA3">
        <w:rPr>
          <w:sz w:val="28"/>
          <w:szCs w:val="28"/>
        </w:rPr>
        <w:t>7</w:t>
      </w:r>
      <w:r w:rsidRPr="001C7AA3">
        <w:rPr>
          <w:sz w:val="28"/>
          <w:szCs w:val="28"/>
        </w:rPr>
        <w:t xml:space="preserve"> року складає </w:t>
      </w:r>
      <w:r w:rsidR="003D62AB" w:rsidRPr="001C7AA3">
        <w:rPr>
          <w:sz w:val="28"/>
          <w:szCs w:val="28"/>
        </w:rPr>
        <w:t>7056</w:t>
      </w:r>
      <w:r w:rsidRPr="001C7AA3">
        <w:rPr>
          <w:sz w:val="28"/>
          <w:szCs w:val="28"/>
        </w:rPr>
        <w:t xml:space="preserve"> грн., що на </w:t>
      </w:r>
      <w:r w:rsidR="003D62AB" w:rsidRPr="001C7AA3">
        <w:rPr>
          <w:sz w:val="28"/>
          <w:szCs w:val="28"/>
        </w:rPr>
        <w:t>39,6 %</w:t>
      </w:r>
      <w:r w:rsidRPr="001C7AA3">
        <w:rPr>
          <w:sz w:val="28"/>
          <w:szCs w:val="28"/>
        </w:rPr>
        <w:t xml:space="preserve"> більше</w:t>
      </w:r>
      <w:r w:rsidR="00273C1A">
        <w:rPr>
          <w:sz w:val="28"/>
          <w:szCs w:val="28"/>
        </w:rPr>
        <w:t>,</w:t>
      </w:r>
      <w:r w:rsidRPr="001C7AA3">
        <w:rPr>
          <w:sz w:val="28"/>
          <w:szCs w:val="28"/>
        </w:rPr>
        <w:t xml:space="preserve"> ніж  за відповідний період минулого року. Серед підприємств «основного кола» найвищий рівень середньої заробітної плати  на ДП «</w:t>
      </w:r>
      <w:proofErr w:type="spellStart"/>
      <w:r w:rsidRPr="001C7AA3">
        <w:rPr>
          <w:sz w:val="28"/>
          <w:szCs w:val="28"/>
        </w:rPr>
        <w:t>Зееландія</w:t>
      </w:r>
      <w:proofErr w:type="spellEnd"/>
      <w:r w:rsidRPr="001C7AA3">
        <w:rPr>
          <w:sz w:val="28"/>
          <w:szCs w:val="28"/>
        </w:rPr>
        <w:t>», ТОВ «</w:t>
      </w:r>
      <w:proofErr w:type="spellStart"/>
      <w:r w:rsidRPr="001C7AA3">
        <w:rPr>
          <w:sz w:val="28"/>
          <w:szCs w:val="28"/>
        </w:rPr>
        <w:t>Алютех</w:t>
      </w:r>
      <w:proofErr w:type="spellEnd"/>
      <w:r w:rsidRPr="001C7AA3">
        <w:rPr>
          <w:sz w:val="28"/>
          <w:szCs w:val="28"/>
        </w:rPr>
        <w:t xml:space="preserve"> - К», ТОВ «</w:t>
      </w:r>
      <w:proofErr w:type="spellStart"/>
      <w:r w:rsidRPr="001C7AA3">
        <w:rPr>
          <w:sz w:val="28"/>
          <w:szCs w:val="28"/>
        </w:rPr>
        <w:t>Алюпласт</w:t>
      </w:r>
      <w:proofErr w:type="spellEnd"/>
      <w:r w:rsidRPr="001C7AA3">
        <w:rPr>
          <w:sz w:val="28"/>
          <w:szCs w:val="28"/>
        </w:rPr>
        <w:t xml:space="preserve"> Україна», ТОВ «Орієнтир </w:t>
      </w:r>
      <w:proofErr w:type="spellStart"/>
      <w:r w:rsidRPr="001C7AA3">
        <w:rPr>
          <w:sz w:val="28"/>
          <w:szCs w:val="28"/>
        </w:rPr>
        <w:t>буделемент</w:t>
      </w:r>
      <w:proofErr w:type="spellEnd"/>
      <w:r w:rsidRPr="001C7AA3">
        <w:rPr>
          <w:sz w:val="28"/>
          <w:szCs w:val="28"/>
        </w:rPr>
        <w:t xml:space="preserve">». </w:t>
      </w:r>
    </w:p>
    <w:p w14:paraId="6C1B0CBC" w14:textId="77777777" w:rsidR="00D35471" w:rsidRDefault="00D35471" w:rsidP="00230D0E">
      <w:pPr>
        <w:ind w:firstLine="426"/>
        <w:jc w:val="both"/>
        <w:rPr>
          <w:sz w:val="28"/>
          <w:szCs w:val="28"/>
        </w:rPr>
      </w:pPr>
      <w:r>
        <w:rPr>
          <w:sz w:val="28"/>
        </w:rPr>
        <w:t xml:space="preserve">На виконання рішення Броварської міської ради від 21.05.2015 №1482-54-06 «Про затвердження Програми залучення інвестицій та поліпшення інвестиційного клімату в </w:t>
      </w:r>
      <w:proofErr w:type="spellStart"/>
      <w:r>
        <w:rPr>
          <w:sz w:val="28"/>
        </w:rPr>
        <w:t>м.Бровари</w:t>
      </w:r>
      <w:proofErr w:type="spellEnd"/>
      <w:r>
        <w:rPr>
          <w:sz w:val="28"/>
        </w:rPr>
        <w:t xml:space="preserve"> на 2015-2017 роки» </w:t>
      </w:r>
      <w:r>
        <w:rPr>
          <w:sz w:val="28"/>
          <w:szCs w:val="28"/>
        </w:rPr>
        <w:t xml:space="preserve">за оперативними даними станом на 31 грудня </w:t>
      </w:r>
      <w:r>
        <w:rPr>
          <w:bCs/>
          <w:sz w:val="28"/>
          <w:szCs w:val="28"/>
        </w:rPr>
        <w:t>2017 року</w:t>
      </w:r>
      <w:r>
        <w:rPr>
          <w:sz w:val="28"/>
          <w:szCs w:val="28"/>
        </w:rPr>
        <w:t xml:space="preserve"> у місті Бровари </w:t>
      </w:r>
      <w:r w:rsidRPr="0029193B">
        <w:rPr>
          <w:sz w:val="28"/>
          <w:szCs w:val="28"/>
        </w:rPr>
        <w:t xml:space="preserve">завершено реалізацію </w:t>
      </w:r>
      <w:r>
        <w:rPr>
          <w:sz w:val="28"/>
          <w:szCs w:val="28"/>
        </w:rPr>
        <w:t>254</w:t>
      </w:r>
      <w:r w:rsidRPr="00466F8B">
        <w:rPr>
          <w:sz w:val="28"/>
          <w:szCs w:val="28"/>
        </w:rPr>
        <w:t xml:space="preserve"> інвестиційних проект</w:t>
      </w:r>
      <w:r>
        <w:rPr>
          <w:sz w:val="28"/>
          <w:szCs w:val="28"/>
        </w:rPr>
        <w:t>ів</w:t>
      </w:r>
      <w:r w:rsidRPr="00466F8B">
        <w:rPr>
          <w:sz w:val="28"/>
          <w:szCs w:val="28"/>
        </w:rPr>
        <w:t>,</w:t>
      </w:r>
      <w:r>
        <w:rPr>
          <w:sz w:val="28"/>
          <w:szCs w:val="28"/>
        </w:rPr>
        <w:t xml:space="preserve"> в </w:t>
      </w:r>
      <w:proofErr w:type="spellStart"/>
      <w:r>
        <w:rPr>
          <w:sz w:val="28"/>
          <w:szCs w:val="28"/>
        </w:rPr>
        <w:t>т.ч</w:t>
      </w:r>
      <w:proofErr w:type="spellEnd"/>
      <w:r>
        <w:rPr>
          <w:sz w:val="28"/>
          <w:szCs w:val="28"/>
        </w:rPr>
        <w:t xml:space="preserve">.: </w:t>
      </w:r>
    </w:p>
    <w:p w14:paraId="64C4691A" w14:textId="77777777" w:rsidR="00D35471" w:rsidRDefault="00D35471" w:rsidP="00230D0E">
      <w:pPr>
        <w:ind w:firstLine="426"/>
        <w:jc w:val="both"/>
        <w:rPr>
          <w:sz w:val="28"/>
          <w:szCs w:val="28"/>
        </w:rPr>
      </w:pPr>
      <w:r w:rsidRPr="005C5C87">
        <w:rPr>
          <w:sz w:val="28"/>
          <w:szCs w:val="28"/>
        </w:rPr>
        <w:t>127</w:t>
      </w:r>
      <w:r>
        <w:rPr>
          <w:sz w:val="28"/>
          <w:szCs w:val="28"/>
        </w:rPr>
        <w:t xml:space="preserve"> – у житловому будівництві: будівництво </w:t>
      </w:r>
      <w:r w:rsidRPr="00923DC8">
        <w:rPr>
          <w:sz w:val="28"/>
          <w:szCs w:val="28"/>
        </w:rPr>
        <w:t>багатоквартирного житлового будинку з елементами обслуговування населення по вул. Черняховського, 20</w:t>
      </w:r>
      <w:r>
        <w:rPr>
          <w:sz w:val="28"/>
          <w:szCs w:val="28"/>
        </w:rPr>
        <w:t xml:space="preserve"> (замовник - приватна проектно-</w:t>
      </w:r>
      <w:r w:rsidRPr="00923E62">
        <w:rPr>
          <w:sz w:val="28"/>
          <w:szCs w:val="28"/>
        </w:rPr>
        <w:t>пошуково виробнича фірма "М-ЕКО"</w:t>
      </w:r>
      <w:r>
        <w:rPr>
          <w:sz w:val="28"/>
          <w:szCs w:val="28"/>
        </w:rPr>
        <w:t>); о</w:t>
      </w:r>
      <w:r w:rsidRPr="005C5C87">
        <w:rPr>
          <w:sz w:val="28"/>
          <w:szCs w:val="28"/>
        </w:rPr>
        <w:t xml:space="preserve">дносекційний 16-ти поверховий житловий будинок з вбудованими приміщеннями офісів по вул. Київській, 265 в 5 мікрорайоні ІV житлового району м. Бровари Київської області (ділянка ІІ комплексу ТОВ "Броварський ЗБК") (друга черга будівництва) (позиція 10) та </w:t>
      </w:r>
      <w:r>
        <w:rPr>
          <w:sz w:val="28"/>
          <w:szCs w:val="28"/>
        </w:rPr>
        <w:t>о</w:t>
      </w:r>
      <w:r w:rsidRPr="005C5C87">
        <w:rPr>
          <w:sz w:val="28"/>
          <w:szCs w:val="28"/>
        </w:rPr>
        <w:t xml:space="preserve">дносекційний 16-ти поверховий житловий будинок з вбудованими приміщеннями офісів по вул. Київській, 265 в 5 мікрорайоні ІV житлового району м. Бровари Київської області (ділянка ІІ комплексу ТОВ "Броварський ЗБК") (перша черга будівництва) (позиція 9) (замовник - ТОВ "Броварський ЗБК"); реконструкція нежитлових приміщень (без зміни зовнішньої конфігурації) № 63-70 під житлові квартири житлового будинку № 243-а по вул. Київська та реконструкція нежитлових приміщень (без зміни зовнішньої конфігурації) № 63-70 під житлові квартири житлового будинку № 2-а по вул. </w:t>
      </w:r>
      <w:proofErr w:type="spellStart"/>
      <w:r w:rsidRPr="005C5C87">
        <w:rPr>
          <w:sz w:val="28"/>
          <w:szCs w:val="28"/>
        </w:rPr>
        <w:t>Чорновола</w:t>
      </w:r>
      <w:proofErr w:type="spellEnd"/>
      <w:r w:rsidRPr="005C5C87">
        <w:rPr>
          <w:sz w:val="28"/>
          <w:szCs w:val="28"/>
        </w:rPr>
        <w:t xml:space="preserve"> В'ячеслава (замовник – ВКБ БМР);</w:t>
      </w:r>
      <w:r>
        <w:rPr>
          <w:sz w:val="28"/>
          <w:szCs w:val="28"/>
        </w:rPr>
        <w:t>(</w:t>
      </w:r>
      <w:r w:rsidRPr="00C02DCA">
        <w:rPr>
          <w:sz w:val="28"/>
          <w:szCs w:val="28"/>
        </w:rPr>
        <w:t xml:space="preserve">в </w:t>
      </w:r>
      <w:proofErr w:type="spellStart"/>
      <w:r w:rsidRPr="00C02DCA">
        <w:rPr>
          <w:sz w:val="28"/>
          <w:szCs w:val="28"/>
        </w:rPr>
        <w:t>т.ч</w:t>
      </w:r>
      <w:proofErr w:type="spellEnd"/>
      <w:r w:rsidRPr="00C02DCA">
        <w:rPr>
          <w:sz w:val="28"/>
          <w:szCs w:val="28"/>
        </w:rPr>
        <w:t xml:space="preserve">. </w:t>
      </w:r>
      <w:r>
        <w:rPr>
          <w:sz w:val="28"/>
          <w:szCs w:val="28"/>
        </w:rPr>
        <w:t>122</w:t>
      </w:r>
      <w:r w:rsidRPr="00C02DCA">
        <w:rPr>
          <w:sz w:val="28"/>
          <w:szCs w:val="28"/>
        </w:rPr>
        <w:t xml:space="preserve"> індивідуальних житлових будинк</w:t>
      </w:r>
      <w:r>
        <w:rPr>
          <w:sz w:val="28"/>
          <w:szCs w:val="28"/>
        </w:rPr>
        <w:t xml:space="preserve">и (дані за 9 місяців 2017 року)); </w:t>
      </w:r>
    </w:p>
    <w:p w14:paraId="5E00FE5C" w14:textId="214F784F" w:rsidR="00D35471" w:rsidRPr="005C5C87" w:rsidRDefault="00D35471" w:rsidP="00230D0E">
      <w:pPr>
        <w:ind w:firstLine="426"/>
        <w:jc w:val="both"/>
        <w:rPr>
          <w:bCs/>
          <w:sz w:val="28"/>
          <w:szCs w:val="28"/>
        </w:rPr>
      </w:pPr>
      <w:r>
        <w:rPr>
          <w:sz w:val="28"/>
          <w:szCs w:val="28"/>
        </w:rPr>
        <w:t>9 – у промисловості:</w:t>
      </w:r>
      <w:r w:rsidR="00C2794D">
        <w:rPr>
          <w:sz w:val="28"/>
          <w:szCs w:val="28"/>
        </w:rPr>
        <w:t xml:space="preserve"> </w:t>
      </w:r>
      <w:r>
        <w:rPr>
          <w:sz w:val="28"/>
          <w:szCs w:val="28"/>
        </w:rPr>
        <w:t>с</w:t>
      </w:r>
      <w:r w:rsidRPr="0006166F">
        <w:rPr>
          <w:sz w:val="28"/>
          <w:szCs w:val="28"/>
        </w:rPr>
        <w:t>кладські примі</w:t>
      </w:r>
      <w:r>
        <w:rPr>
          <w:sz w:val="28"/>
          <w:szCs w:val="28"/>
        </w:rPr>
        <w:t>щення</w:t>
      </w:r>
      <w:r w:rsidRPr="0006166F">
        <w:rPr>
          <w:sz w:val="28"/>
          <w:szCs w:val="28"/>
        </w:rPr>
        <w:t>, вул. Сергія Москаленка, 18-а</w:t>
      </w:r>
      <w:r>
        <w:rPr>
          <w:sz w:val="28"/>
          <w:szCs w:val="28"/>
        </w:rPr>
        <w:t xml:space="preserve"> (замовник - </w:t>
      </w:r>
      <w:r w:rsidRPr="00923E62">
        <w:rPr>
          <w:sz w:val="28"/>
          <w:szCs w:val="28"/>
        </w:rPr>
        <w:t xml:space="preserve">ТОВ </w:t>
      </w:r>
      <w:r>
        <w:rPr>
          <w:sz w:val="28"/>
          <w:szCs w:val="28"/>
        </w:rPr>
        <w:t>«</w:t>
      </w:r>
      <w:r w:rsidRPr="00923E62">
        <w:rPr>
          <w:sz w:val="28"/>
          <w:szCs w:val="28"/>
        </w:rPr>
        <w:t>Зернопереробний комплекс</w:t>
      </w:r>
      <w:r>
        <w:rPr>
          <w:sz w:val="28"/>
          <w:szCs w:val="28"/>
        </w:rPr>
        <w:t>», створено 6 робочих місць)</w:t>
      </w:r>
      <w:r w:rsidRPr="0006166F">
        <w:rPr>
          <w:sz w:val="28"/>
          <w:szCs w:val="28"/>
        </w:rPr>
        <w:t> </w:t>
      </w:r>
      <w:r w:rsidRPr="0006166F">
        <w:rPr>
          <w:bCs/>
          <w:sz w:val="28"/>
          <w:szCs w:val="28"/>
        </w:rPr>
        <w:t xml:space="preserve">; </w:t>
      </w:r>
      <w:r>
        <w:rPr>
          <w:sz w:val="28"/>
          <w:szCs w:val="28"/>
        </w:rPr>
        <w:t>с</w:t>
      </w:r>
      <w:r w:rsidRPr="0006166F">
        <w:rPr>
          <w:sz w:val="28"/>
          <w:szCs w:val="28"/>
        </w:rPr>
        <w:t>клад сировини та готової продукц</w:t>
      </w:r>
      <w:r>
        <w:rPr>
          <w:sz w:val="28"/>
          <w:szCs w:val="28"/>
        </w:rPr>
        <w:t>ії з комплексом адміністративно-</w:t>
      </w:r>
      <w:r w:rsidRPr="0006166F">
        <w:rPr>
          <w:sz w:val="28"/>
          <w:szCs w:val="28"/>
        </w:rPr>
        <w:t xml:space="preserve">виробничих приміщень, </w:t>
      </w:r>
      <w:proofErr w:type="spellStart"/>
      <w:r w:rsidRPr="0006166F">
        <w:rPr>
          <w:sz w:val="28"/>
          <w:szCs w:val="28"/>
        </w:rPr>
        <w:t>бул</w:t>
      </w:r>
      <w:proofErr w:type="spellEnd"/>
      <w:r w:rsidRPr="0006166F">
        <w:rPr>
          <w:sz w:val="28"/>
          <w:szCs w:val="28"/>
        </w:rPr>
        <w:t>. Незалежності, 18а</w:t>
      </w:r>
      <w:r>
        <w:rPr>
          <w:sz w:val="28"/>
          <w:szCs w:val="28"/>
        </w:rPr>
        <w:t xml:space="preserve"> (замовник - </w:t>
      </w:r>
      <w:r w:rsidRPr="00923E62">
        <w:rPr>
          <w:sz w:val="28"/>
          <w:szCs w:val="28"/>
        </w:rPr>
        <w:t xml:space="preserve">ТОВ </w:t>
      </w:r>
      <w:r>
        <w:rPr>
          <w:sz w:val="28"/>
          <w:szCs w:val="28"/>
        </w:rPr>
        <w:t>«</w:t>
      </w:r>
      <w:r w:rsidRPr="00923E62">
        <w:rPr>
          <w:sz w:val="28"/>
          <w:szCs w:val="28"/>
        </w:rPr>
        <w:t xml:space="preserve">Німецько-українська науково-виробнича фірма </w:t>
      </w:r>
      <w:proofErr w:type="spellStart"/>
      <w:r w:rsidRPr="00923E62">
        <w:rPr>
          <w:sz w:val="28"/>
          <w:szCs w:val="28"/>
        </w:rPr>
        <w:t>Бровафарма</w:t>
      </w:r>
      <w:proofErr w:type="spellEnd"/>
      <w:r>
        <w:rPr>
          <w:sz w:val="28"/>
          <w:szCs w:val="28"/>
        </w:rPr>
        <w:t>»</w:t>
      </w:r>
      <w:r w:rsidRPr="00923E62">
        <w:rPr>
          <w:sz w:val="28"/>
          <w:szCs w:val="28"/>
        </w:rPr>
        <w:t>,</w:t>
      </w:r>
      <w:r>
        <w:rPr>
          <w:sz w:val="28"/>
          <w:szCs w:val="28"/>
        </w:rPr>
        <w:t>створено 18 робочих місць)</w:t>
      </w:r>
      <w:r w:rsidRPr="0006166F">
        <w:rPr>
          <w:sz w:val="28"/>
          <w:szCs w:val="28"/>
        </w:rPr>
        <w:t xml:space="preserve">; </w:t>
      </w:r>
      <w:r>
        <w:rPr>
          <w:sz w:val="28"/>
          <w:szCs w:val="28"/>
        </w:rPr>
        <w:t>р</w:t>
      </w:r>
      <w:r w:rsidRPr="0006166F">
        <w:rPr>
          <w:sz w:val="28"/>
          <w:szCs w:val="28"/>
        </w:rPr>
        <w:t>еконструкція виробничої будівлі Т</w:t>
      </w:r>
      <w:r>
        <w:rPr>
          <w:sz w:val="28"/>
          <w:szCs w:val="28"/>
        </w:rPr>
        <w:t>ОВ «</w:t>
      </w:r>
      <w:proofErr w:type="spellStart"/>
      <w:r w:rsidRPr="0006166F">
        <w:rPr>
          <w:sz w:val="28"/>
          <w:szCs w:val="28"/>
        </w:rPr>
        <w:t>Інвесткольормет</w:t>
      </w:r>
      <w:proofErr w:type="spellEnd"/>
      <w:r>
        <w:rPr>
          <w:sz w:val="28"/>
          <w:szCs w:val="28"/>
        </w:rPr>
        <w:t xml:space="preserve">» по </w:t>
      </w:r>
      <w:r w:rsidRPr="00156441">
        <w:rPr>
          <w:sz w:val="28"/>
          <w:szCs w:val="28"/>
        </w:rPr>
        <w:t>вул. Порошкова, 2</w:t>
      </w:r>
      <w:r>
        <w:rPr>
          <w:sz w:val="28"/>
          <w:szCs w:val="28"/>
        </w:rPr>
        <w:t xml:space="preserve"> (створено 13 робочих місць)</w:t>
      </w:r>
      <w:r w:rsidRPr="0043397E">
        <w:rPr>
          <w:sz w:val="20"/>
          <w:szCs w:val="20"/>
        </w:rPr>
        <w:t> </w:t>
      </w:r>
      <w:r w:rsidRPr="0006166F">
        <w:rPr>
          <w:bCs/>
          <w:sz w:val="28"/>
          <w:szCs w:val="28"/>
        </w:rPr>
        <w:t>;</w:t>
      </w:r>
      <w:r>
        <w:rPr>
          <w:sz w:val="28"/>
          <w:szCs w:val="28"/>
        </w:rPr>
        <w:t>р</w:t>
      </w:r>
      <w:r w:rsidRPr="0006166F">
        <w:rPr>
          <w:sz w:val="28"/>
          <w:szCs w:val="28"/>
        </w:rPr>
        <w:t>еконструкція нежитлової адміністративної</w:t>
      </w:r>
      <w:r>
        <w:rPr>
          <w:sz w:val="28"/>
          <w:szCs w:val="28"/>
        </w:rPr>
        <w:t xml:space="preserve"> будівлі під взуттєву майстерню по </w:t>
      </w:r>
      <w:r w:rsidRPr="0006166F">
        <w:rPr>
          <w:sz w:val="28"/>
          <w:szCs w:val="28"/>
        </w:rPr>
        <w:t>вул. </w:t>
      </w:r>
      <w:r>
        <w:rPr>
          <w:sz w:val="28"/>
          <w:szCs w:val="28"/>
        </w:rPr>
        <w:t>Богунського, 26-а/1 (замовник - ф</w:t>
      </w:r>
      <w:r w:rsidRPr="00923E62">
        <w:rPr>
          <w:sz w:val="28"/>
          <w:szCs w:val="28"/>
        </w:rPr>
        <w:t>ізична особа</w:t>
      </w:r>
      <w:r w:rsidRPr="0043397E">
        <w:rPr>
          <w:sz w:val="20"/>
          <w:szCs w:val="20"/>
        </w:rPr>
        <w:t> </w:t>
      </w:r>
      <w:r>
        <w:rPr>
          <w:sz w:val="28"/>
          <w:szCs w:val="28"/>
        </w:rPr>
        <w:t>); с</w:t>
      </w:r>
      <w:r w:rsidRPr="0006166F">
        <w:rPr>
          <w:sz w:val="28"/>
          <w:szCs w:val="28"/>
        </w:rPr>
        <w:t>клад готової продукції виробів порошкової метал</w:t>
      </w:r>
      <w:r>
        <w:rPr>
          <w:sz w:val="28"/>
          <w:szCs w:val="28"/>
        </w:rPr>
        <w:t>ургії по</w:t>
      </w:r>
      <w:r w:rsidRPr="0006166F">
        <w:rPr>
          <w:sz w:val="28"/>
          <w:szCs w:val="28"/>
        </w:rPr>
        <w:t xml:space="preserve"> вул. </w:t>
      </w:r>
      <w:proofErr w:type="spellStart"/>
      <w:r w:rsidRPr="0006166F">
        <w:rPr>
          <w:sz w:val="28"/>
          <w:szCs w:val="28"/>
        </w:rPr>
        <w:t>Щолківська</w:t>
      </w:r>
      <w:proofErr w:type="spellEnd"/>
      <w:r w:rsidRPr="0006166F">
        <w:rPr>
          <w:sz w:val="28"/>
          <w:szCs w:val="28"/>
        </w:rPr>
        <w:t xml:space="preserve">, в районі розміщення </w:t>
      </w:r>
      <w:r>
        <w:rPr>
          <w:sz w:val="28"/>
          <w:szCs w:val="28"/>
        </w:rPr>
        <w:t>П</w:t>
      </w:r>
      <w:r w:rsidRPr="0006166F">
        <w:rPr>
          <w:sz w:val="28"/>
          <w:szCs w:val="28"/>
        </w:rPr>
        <w:t xml:space="preserve">АТ </w:t>
      </w:r>
      <w:r>
        <w:rPr>
          <w:sz w:val="28"/>
          <w:szCs w:val="28"/>
        </w:rPr>
        <w:t>«</w:t>
      </w:r>
      <w:r w:rsidRPr="0006166F">
        <w:rPr>
          <w:sz w:val="28"/>
          <w:szCs w:val="28"/>
        </w:rPr>
        <w:t>Броварська автобаза</w:t>
      </w:r>
      <w:r>
        <w:rPr>
          <w:sz w:val="28"/>
          <w:szCs w:val="28"/>
        </w:rPr>
        <w:t>»</w:t>
      </w:r>
      <w:r w:rsidRPr="0006166F">
        <w:rPr>
          <w:sz w:val="28"/>
          <w:szCs w:val="28"/>
        </w:rPr>
        <w:t xml:space="preserve">, </w:t>
      </w:r>
      <w:r>
        <w:rPr>
          <w:sz w:val="28"/>
          <w:szCs w:val="28"/>
        </w:rPr>
        <w:t xml:space="preserve">(замовник - </w:t>
      </w:r>
      <w:r w:rsidRPr="00923E62">
        <w:rPr>
          <w:sz w:val="28"/>
          <w:szCs w:val="28"/>
        </w:rPr>
        <w:t xml:space="preserve">приватне підприємство </w:t>
      </w:r>
      <w:r>
        <w:rPr>
          <w:sz w:val="28"/>
          <w:szCs w:val="28"/>
        </w:rPr>
        <w:t>«</w:t>
      </w:r>
      <w:proofErr w:type="spellStart"/>
      <w:r w:rsidRPr="00923E62">
        <w:rPr>
          <w:sz w:val="28"/>
          <w:szCs w:val="28"/>
        </w:rPr>
        <w:t>КоДА</w:t>
      </w:r>
      <w:proofErr w:type="spellEnd"/>
      <w:r>
        <w:rPr>
          <w:sz w:val="28"/>
          <w:szCs w:val="28"/>
        </w:rPr>
        <w:t xml:space="preserve">», створено 3 робочих місця); </w:t>
      </w:r>
      <w:r w:rsidRPr="0006166F">
        <w:rPr>
          <w:sz w:val="28"/>
          <w:szCs w:val="28"/>
        </w:rPr>
        <w:t> </w:t>
      </w:r>
      <w:r>
        <w:rPr>
          <w:sz w:val="28"/>
          <w:szCs w:val="28"/>
        </w:rPr>
        <w:t>р</w:t>
      </w:r>
      <w:r w:rsidRPr="0006166F">
        <w:rPr>
          <w:sz w:val="28"/>
          <w:szCs w:val="28"/>
        </w:rPr>
        <w:t>еконструкція з розширенням комплексу по виробництву будів</w:t>
      </w:r>
      <w:r>
        <w:rPr>
          <w:sz w:val="28"/>
          <w:szCs w:val="28"/>
        </w:rPr>
        <w:t>ельних матеріалів по</w:t>
      </w:r>
      <w:r w:rsidRPr="0006166F">
        <w:rPr>
          <w:sz w:val="28"/>
          <w:szCs w:val="28"/>
        </w:rPr>
        <w:t xml:space="preserve"> вул. Гельсінської групи, 14, 14-в</w:t>
      </w:r>
      <w:r>
        <w:rPr>
          <w:sz w:val="28"/>
          <w:szCs w:val="28"/>
        </w:rPr>
        <w:t xml:space="preserve"> (замовник - </w:t>
      </w:r>
      <w:r>
        <w:rPr>
          <w:sz w:val="28"/>
          <w:szCs w:val="28"/>
        </w:rPr>
        <w:lastRenderedPageBreak/>
        <w:t>ф</w:t>
      </w:r>
      <w:r w:rsidRPr="00923E62">
        <w:rPr>
          <w:sz w:val="28"/>
          <w:szCs w:val="28"/>
        </w:rPr>
        <w:t>ізична особа</w:t>
      </w:r>
      <w:r w:rsidRPr="0043397E">
        <w:rPr>
          <w:sz w:val="20"/>
          <w:szCs w:val="20"/>
        </w:rPr>
        <w:t> </w:t>
      </w:r>
      <w:r>
        <w:rPr>
          <w:sz w:val="28"/>
          <w:szCs w:val="28"/>
        </w:rPr>
        <w:t>)</w:t>
      </w:r>
      <w:r>
        <w:rPr>
          <w:bCs/>
          <w:sz w:val="28"/>
          <w:szCs w:val="28"/>
        </w:rPr>
        <w:t xml:space="preserve">; </w:t>
      </w:r>
      <w:r>
        <w:rPr>
          <w:sz w:val="28"/>
          <w:szCs w:val="28"/>
        </w:rPr>
        <w:t>б</w:t>
      </w:r>
      <w:r w:rsidRPr="005C7B90">
        <w:rPr>
          <w:sz w:val="28"/>
          <w:szCs w:val="28"/>
        </w:rPr>
        <w:t>удівництво адміністративно-побутової будівлі по вул. Залізничній, 10</w:t>
      </w:r>
      <w:r>
        <w:rPr>
          <w:sz w:val="28"/>
          <w:szCs w:val="28"/>
        </w:rPr>
        <w:t xml:space="preserve"> (замовник - п</w:t>
      </w:r>
      <w:r w:rsidRPr="00923E62">
        <w:rPr>
          <w:sz w:val="28"/>
          <w:szCs w:val="28"/>
        </w:rPr>
        <w:t xml:space="preserve">риватне акціонерне товариство </w:t>
      </w:r>
      <w:r>
        <w:rPr>
          <w:sz w:val="28"/>
          <w:szCs w:val="28"/>
        </w:rPr>
        <w:t>«</w:t>
      </w:r>
      <w:r w:rsidRPr="00923E62">
        <w:rPr>
          <w:sz w:val="28"/>
          <w:szCs w:val="28"/>
        </w:rPr>
        <w:t>Будівельно-монтажне управління № 5</w:t>
      </w:r>
      <w:r>
        <w:rPr>
          <w:sz w:val="28"/>
          <w:szCs w:val="28"/>
        </w:rPr>
        <w:t>»</w:t>
      </w:r>
      <w:r w:rsidRPr="00923E62">
        <w:rPr>
          <w:sz w:val="28"/>
          <w:szCs w:val="28"/>
        </w:rPr>
        <w:t>,</w:t>
      </w:r>
      <w:r>
        <w:rPr>
          <w:sz w:val="28"/>
          <w:szCs w:val="28"/>
        </w:rPr>
        <w:t>створено 40 робочих місць); р</w:t>
      </w:r>
      <w:r w:rsidRPr="005C7B90">
        <w:rPr>
          <w:sz w:val="28"/>
          <w:szCs w:val="28"/>
        </w:rPr>
        <w:t>еконструкція з розширенням частини майнового комплексу (ІІІ черги) (І черга)</w:t>
      </w:r>
      <w:r>
        <w:rPr>
          <w:sz w:val="28"/>
          <w:szCs w:val="28"/>
        </w:rPr>
        <w:t xml:space="preserve"> по </w:t>
      </w:r>
      <w:r w:rsidRPr="005C7B90">
        <w:rPr>
          <w:sz w:val="28"/>
          <w:szCs w:val="28"/>
        </w:rPr>
        <w:t>вул. Металургів, 4</w:t>
      </w:r>
      <w:r w:rsidRPr="007D6EA7">
        <w:rPr>
          <w:sz w:val="20"/>
          <w:szCs w:val="20"/>
        </w:rPr>
        <w:t> </w:t>
      </w:r>
      <w:r>
        <w:rPr>
          <w:sz w:val="28"/>
          <w:szCs w:val="28"/>
        </w:rPr>
        <w:t xml:space="preserve">(замовник - </w:t>
      </w:r>
      <w:proofErr w:type="spellStart"/>
      <w:r>
        <w:rPr>
          <w:sz w:val="28"/>
          <w:szCs w:val="28"/>
        </w:rPr>
        <w:t>ТОВ«</w:t>
      </w:r>
      <w:r w:rsidRPr="00B532EC">
        <w:rPr>
          <w:sz w:val="28"/>
          <w:szCs w:val="28"/>
        </w:rPr>
        <w:t>Поліпласт</w:t>
      </w:r>
      <w:proofErr w:type="spellEnd"/>
      <w:r>
        <w:rPr>
          <w:sz w:val="28"/>
          <w:szCs w:val="28"/>
        </w:rPr>
        <w:t>», створено 55 робочих місць);</w:t>
      </w:r>
      <w:r w:rsidRPr="005C5C87">
        <w:rPr>
          <w:sz w:val="28"/>
          <w:szCs w:val="28"/>
        </w:rPr>
        <w:t>будівництво будівлі виробничого призначення по вул. Залізничній, 10 (замовник – ТОВ "Будівельно-монтажне управління № 5", створено 20 робочих місць);</w:t>
      </w:r>
    </w:p>
    <w:p w14:paraId="672AE92F" w14:textId="77777777" w:rsidR="00D35471" w:rsidRPr="00D834E1" w:rsidRDefault="00D35471" w:rsidP="00230D0E">
      <w:pPr>
        <w:ind w:firstLine="426"/>
        <w:jc w:val="both"/>
        <w:rPr>
          <w:sz w:val="28"/>
          <w:szCs w:val="28"/>
        </w:rPr>
      </w:pPr>
      <w:r>
        <w:rPr>
          <w:bCs/>
          <w:sz w:val="28"/>
          <w:szCs w:val="28"/>
        </w:rPr>
        <w:t xml:space="preserve">2 - </w:t>
      </w:r>
      <w:r>
        <w:rPr>
          <w:sz w:val="28"/>
          <w:szCs w:val="28"/>
        </w:rPr>
        <w:t xml:space="preserve"> у сфері </w:t>
      </w:r>
      <w:r w:rsidRPr="00425D2C">
        <w:rPr>
          <w:sz w:val="28"/>
          <w:szCs w:val="28"/>
        </w:rPr>
        <w:t>транспортного обслуговування та логістики</w:t>
      </w:r>
      <w:r>
        <w:rPr>
          <w:sz w:val="28"/>
          <w:szCs w:val="28"/>
        </w:rPr>
        <w:t>: б</w:t>
      </w:r>
      <w:r w:rsidRPr="0006166F">
        <w:rPr>
          <w:sz w:val="28"/>
          <w:szCs w:val="28"/>
        </w:rPr>
        <w:t xml:space="preserve">удівництво </w:t>
      </w:r>
      <w:proofErr w:type="spellStart"/>
      <w:r w:rsidRPr="0006166F">
        <w:rPr>
          <w:sz w:val="28"/>
          <w:szCs w:val="28"/>
        </w:rPr>
        <w:t>офісно</w:t>
      </w:r>
      <w:proofErr w:type="spellEnd"/>
      <w:r w:rsidRPr="0006166F">
        <w:rPr>
          <w:sz w:val="28"/>
          <w:szCs w:val="28"/>
        </w:rPr>
        <w:t xml:space="preserve">-складського комплексу, </w:t>
      </w:r>
      <w:r>
        <w:rPr>
          <w:sz w:val="28"/>
          <w:szCs w:val="28"/>
        </w:rPr>
        <w:t>І</w:t>
      </w:r>
      <w:r w:rsidRPr="0006166F">
        <w:rPr>
          <w:sz w:val="28"/>
          <w:szCs w:val="28"/>
        </w:rPr>
        <w:t xml:space="preserve"> чер</w:t>
      </w:r>
      <w:r>
        <w:rPr>
          <w:sz w:val="28"/>
          <w:szCs w:val="28"/>
        </w:rPr>
        <w:t>га - трансформаторна підстанція по вул. </w:t>
      </w:r>
      <w:proofErr w:type="spellStart"/>
      <w:r>
        <w:rPr>
          <w:sz w:val="28"/>
          <w:szCs w:val="28"/>
        </w:rPr>
        <w:t>Онікієнка</w:t>
      </w:r>
      <w:proofErr w:type="spellEnd"/>
      <w:r>
        <w:rPr>
          <w:sz w:val="28"/>
          <w:szCs w:val="28"/>
        </w:rPr>
        <w:t xml:space="preserve"> Олега, 127-г (замовник -п</w:t>
      </w:r>
      <w:r w:rsidRPr="00B532EC">
        <w:rPr>
          <w:sz w:val="28"/>
          <w:szCs w:val="28"/>
        </w:rPr>
        <w:t>риватне акціонерне товариство "ГЕРКУЛЕС"</w:t>
      </w:r>
      <w:r>
        <w:rPr>
          <w:sz w:val="28"/>
          <w:szCs w:val="28"/>
        </w:rPr>
        <w:t>); к</w:t>
      </w:r>
      <w:r w:rsidRPr="00D834E1">
        <w:rPr>
          <w:sz w:val="28"/>
          <w:szCs w:val="28"/>
        </w:rPr>
        <w:t>апітальний ремонт приміщень та спор</w:t>
      </w:r>
      <w:r>
        <w:rPr>
          <w:sz w:val="28"/>
          <w:szCs w:val="28"/>
        </w:rPr>
        <w:t>уд складського комплексу по</w:t>
      </w:r>
      <w:r w:rsidRPr="00D834E1">
        <w:rPr>
          <w:sz w:val="28"/>
          <w:szCs w:val="28"/>
        </w:rPr>
        <w:t xml:space="preserve"> вул. </w:t>
      </w:r>
      <w:proofErr w:type="spellStart"/>
      <w:r w:rsidRPr="00D834E1">
        <w:rPr>
          <w:sz w:val="28"/>
          <w:szCs w:val="28"/>
        </w:rPr>
        <w:t>Онікієнка</w:t>
      </w:r>
      <w:proofErr w:type="spellEnd"/>
      <w:r w:rsidRPr="00D834E1">
        <w:rPr>
          <w:sz w:val="28"/>
          <w:szCs w:val="28"/>
        </w:rPr>
        <w:t xml:space="preserve"> Олега, 127 </w:t>
      </w:r>
      <w:r>
        <w:rPr>
          <w:sz w:val="28"/>
          <w:szCs w:val="28"/>
        </w:rPr>
        <w:t xml:space="preserve">(замовник - </w:t>
      </w:r>
      <w:r w:rsidRPr="00B532EC">
        <w:rPr>
          <w:sz w:val="28"/>
          <w:szCs w:val="28"/>
        </w:rPr>
        <w:t xml:space="preserve">ТОВ </w:t>
      </w:r>
      <w:r>
        <w:rPr>
          <w:sz w:val="28"/>
          <w:szCs w:val="28"/>
        </w:rPr>
        <w:t>«</w:t>
      </w:r>
      <w:proofErr w:type="spellStart"/>
      <w:r w:rsidRPr="00B532EC">
        <w:rPr>
          <w:sz w:val="28"/>
          <w:szCs w:val="28"/>
        </w:rPr>
        <w:t>РУШ</w:t>
      </w:r>
      <w:r>
        <w:rPr>
          <w:sz w:val="28"/>
          <w:szCs w:val="28"/>
        </w:rPr>
        <w:t>»</w:t>
      </w:r>
      <w:r w:rsidRPr="00B532EC">
        <w:rPr>
          <w:sz w:val="28"/>
          <w:szCs w:val="28"/>
        </w:rPr>
        <w:t>,</w:t>
      </w:r>
      <w:r>
        <w:rPr>
          <w:sz w:val="28"/>
          <w:szCs w:val="28"/>
        </w:rPr>
        <w:t>створено</w:t>
      </w:r>
      <w:proofErr w:type="spellEnd"/>
      <w:r>
        <w:rPr>
          <w:sz w:val="28"/>
          <w:szCs w:val="28"/>
        </w:rPr>
        <w:t xml:space="preserve"> 250 робочих місць);</w:t>
      </w:r>
    </w:p>
    <w:p w14:paraId="7440A123" w14:textId="77777777" w:rsidR="00D35471" w:rsidRPr="005C5C87" w:rsidRDefault="00D35471" w:rsidP="00230D0E">
      <w:pPr>
        <w:ind w:firstLine="426"/>
        <w:jc w:val="both"/>
        <w:rPr>
          <w:sz w:val="28"/>
          <w:szCs w:val="28"/>
        </w:rPr>
      </w:pPr>
      <w:r>
        <w:rPr>
          <w:sz w:val="28"/>
          <w:szCs w:val="28"/>
        </w:rPr>
        <w:t xml:space="preserve">10 - </w:t>
      </w:r>
      <w:r w:rsidRPr="00466F8B">
        <w:rPr>
          <w:sz w:val="28"/>
          <w:szCs w:val="28"/>
        </w:rPr>
        <w:t>у сфері торгівлі та побутового обслуговув</w:t>
      </w:r>
      <w:r>
        <w:rPr>
          <w:sz w:val="28"/>
          <w:szCs w:val="28"/>
        </w:rPr>
        <w:t>ання: б</w:t>
      </w:r>
      <w:r w:rsidRPr="0006166F">
        <w:rPr>
          <w:sz w:val="28"/>
          <w:szCs w:val="28"/>
        </w:rPr>
        <w:t xml:space="preserve">удівництво гриль-бару по </w:t>
      </w:r>
      <w:r>
        <w:rPr>
          <w:sz w:val="28"/>
          <w:szCs w:val="28"/>
        </w:rPr>
        <w:t xml:space="preserve">вул. Київська, 257 (замовник </w:t>
      </w:r>
      <w:r w:rsidR="00F972F0">
        <w:rPr>
          <w:sz w:val="28"/>
          <w:szCs w:val="28"/>
        </w:rPr>
        <w:t>–фізична особа</w:t>
      </w:r>
      <w:r w:rsidRPr="00E804E8">
        <w:rPr>
          <w:sz w:val="28"/>
          <w:szCs w:val="28"/>
        </w:rPr>
        <w:t>,</w:t>
      </w:r>
      <w:r>
        <w:rPr>
          <w:sz w:val="28"/>
          <w:szCs w:val="28"/>
        </w:rPr>
        <w:t xml:space="preserve"> створено 5 робочих місць)</w:t>
      </w:r>
      <w:r w:rsidRPr="0006166F">
        <w:rPr>
          <w:sz w:val="28"/>
          <w:szCs w:val="28"/>
        </w:rPr>
        <w:t xml:space="preserve">; </w:t>
      </w:r>
      <w:r>
        <w:rPr>
          <w:sz w:val="28"/>
          <w:szCs w:val="28"/>
        </w:rPr>
        <w:t>р</w:t>
      </w:r>
      <w:r w:rsidRPr="0006166F">
        <w:rPr>
          <w:sz w:val="28"/>
          <w:szCs w:val="28"/>
        </w:rPr>
        <w:t xml:space="preserve">еконструкція квартири №136 в житловому будинку з облаштуванням окремого входу під салон </w:t>
      </w:r>
      <w:r>
        <w:rPr>
          <w:sz w:val="28"/>
          <w:szCs w:val="28"/>
        </w:rPr>
        <w:t>краси по</w:t>
      </w:r>
      <w:r w:rsidRPr="0006166F">
        <w:rPr>
          <w:sz w:val="28"/>
          <w:szCs w:val="28"/>
        </w:rPr>
        <w:t xml:space="preserve"> вул. Черняховського, 36, к. 136</w:t>
      </w:r>
      <w:r>
        <w:rPr>
          <w:sz w:val="28"/>
          <w:szCs w:val="28"/>
        </w:rPr>
        <w:t xml:space="preserve"> (замовник -ф</w:t>
      </w:r>
      <w:r w:rsidRPr="00CB25F8">
        <w:rPr>
          <w:sz w:val="28"/>
          <w:szCs w:val="28"/>
        </w:rPr>
        <w:t>ізична особа</w:t>
      </w:r>
      <w:r>
        <w:rPr>
          <w:sz w:val="28"/>
          <w:szCs w:val="28"/>
        </w:rPr>
        <w:t>,</w:t>
      </w:r>
      <w:r w:rsidRPr="002E04D8">
        <w:rPr>
          <w:sz w:val="20"/>
          <w:szCs w:val="20"/>
        </w:rPr>
        <w:t> </w:t>
      </w:r>
      <w:r>
        <w:rPr>
          <w:sz w:val="28"/>
          <w:szCs w:val="28"/>
        </w:rPr>
        <w:t xml:space="preserve"> створено 5 робочих місць)</w:t>
      </w:r>
      <w:r w:rsidRPr="0006166F">
        <w:rPr>
          <w:sz w:val="28"/>
          <w:szCs w:val="28"/>
        </w:rPr>
        <w:t xml:space="preserve">; </w:t>
      </w:r>
      <w:r>
        <w:rPr>
          <w:sz w:val="28"/>
          <w:szCs w:val="28"/>
        </w:rPr>
        <w:t>р</w:t>
      </w:r>
      <w:r w:rsidRPr="0006166F">
        <w:rPr>
          <w:sz w:val="28"/>
          <w:szCs w:val="28"/>
        </w:rPr>
        <w:t>еконструкція квартири № 29 під нежитлове (торгове) примі</w:t>
      </w:r>
      <w:r>
        <w:rPr>
          <w:sz w:val="28"/>
          <w:szCs w:val="28"/>
        </w:rPr>
        <w:t>щення по</w:t>
      </w:r>
      <w:r w:rsidRPr="0006166F">
        <w:rPr>
          <w:sz w:val="28"/>
          <w:szCs w:val="28"/>
        </w:rPr>
        <w:t xml:space="preserve"> вул. Гагаріна, 10, к. 29 </w:t>
      </w:r>
      <w:r>
        <w:rPr>
          <w:sz w:val="28"/>
          <w:szCs w:val="28"/>
        </w:rPr>
        <w:t>(замовник - ф</w:t>
      </w:r>
      <w:r w:rsidRPr="00CB25F8">
        <w:rPr>
          <w:sz w:val="28"/>
          <w:szCs w:val="28"/>
        </w:rPr>
        <w:t>ізична особа</w:t>
      </w:r>
      <w:r>
        <w:rPr>
          <w:sz w:val="28"/>
          <w:szCs w:val="28"/>
        </w:rPr>
        <w:t>,</w:t>
      </w:r>
      <w:r w:rsidRPr="002E04D8">
        <w:rPr>
          <w:sz w:val="20"/>
          <w:szCs w:val="20"/>
        </w:rPr>
        <w:t> </w:t>
      </w:r>
      <w:r>
        <w:rPr>
          <w:sz w:val="28"/>
          <w:szCs w:val="28"/>
        </w:rPr>
        <w:t xml:space="preserve"> створено 3 робочих місця)</w:t>
      </w:r>
      <w:r>
        <w:rPr>
          <w:bCs/>
          <w:sz w:val="28"/>
          <w:szCs w:val="28"/>
        </w:rPr>
        <w:t>;</w:t>
      </w:r>
      <w:r w:rsidRPr="00311917">
        <w:rPr>
          <w:sz w:val="28"/>
          <w:szCs w:val="28"/>
        </w:rPr>
        <w:t xml:space="preserve">реконструкція квартири під </w:t>
      </w:r>
      <w:proofErr w:type="spellStart"/>
      <w:r w:rsidRPr="00311917">
        <w:rPr>
          <w:sz w:val="28"/>
          <w:szCs w:val="28"/>
        </w:rPr>
        <w:t>торгівельно</w:t>
      </w:r>
      <w:proofErr w:type="spellEnd"/>
      <w:r w:rsidRPr="00311917">
        <w:rPr>
          <w:sz w:val="28"/>
          <w:szCs w:val="28"/>
        </w:rPr>
        <w:t>-офісне приміщ</w:t>
      </w:r>
      <w:r>
        <w:rPr>
          <w:sz w:val="28"/>
          <w:szCs w:val="28"/>
        </w:rPr>
        <w:t>ення по</w:t>
      </w:r>
      <w:r w:rsidRPr="00311917">
        <w:rPr>
          <w:sz w:val="28"/>
          <w:szCs w:val="28"/>
        </w:rPr>
        <w:t xml:space="preserve"> вул. Гагаріна, 11/52</w:t>
      </w:r>
      <w:r w:rsidRPr="007D6EA7">
        <w:rPr>
          <w:sz w:val="20"/>
          <w:szCs w:val="20"/>
        </w:rPr>
        <w:t> </w:t>
      </w:r>
      <w:r>
        <w:rPr>
          <w:sz w:val="28"/>
          <w:szCs w:val="28"/>
        </w:rPr>
        <w:t xml:space="preserve">(замовник </w:t>
      </w:r>
      <w:r w:rsidR="00F972F0">
        <w:rPr>
          <w:sz w:val="28"/>
          <w:szCs w:val="28"/>
        </w:rPr>
        <w:t>–фізична особа</w:t>
      </w:r>
      <w:r>
        <w:rPr>
          <w:sz w:val="28"/>
          <w:szCs w:val="28"/>
        </w:rPr>
        <w:t xml:space="preserve">, створено 2 робочих місця); </w:t>
      </w:r>
      <w:r w:rsidRPr="00236A84">
        <w:rPr>
          <w:sz w:val="28"/>
          <w:szCs w:val="28"/>
        </w:rPr>
        <w:t xml:space="preserve">реконструкція квартири № 6 під магазин непродовольчих товарів по вул. Героїв Небесної Сотні, 7 (замовник </w:t>
      </w:r>
      <w:r w:rsidR="00F972F0">
        <w:rPr>
          <w:sz w:val="28"/>
          <w:szCs w:val="28"/>
        </w:rPr>
        <w:t>–фізична особа</w:t>
      </w:r>
      <w:r w:rsidRPr="00236A84">
        <w:rPr>
          <w:sz w:val="28"/>
          <w:szCs w:val="28"/>
        </w:rPr>
        <w:t>, створено 1 робоче місце ); реконструкція нежитлових приміщень; Київська обл., м. Бровари, вул. Михайла Грушевського, 7 (замовник - ТОВ "Ефірно-Кабельне телебачення "</w:t>
      </w:r>
      <w:proofErr w:type="spellStart"/>
      <w:r w:rsidRPr="00236A84">
        <w:rPr>
          <w:sz w:val="28"/>
          <w:szCs w:val="28"/>
        </w:rPr>
        <w:t>Екта</w:t>
      </w:r>
      <w:proofErr w:type="spellEnd"/>
      <w:r w:rsidRPr="00236A84">
        <w:rPr>
          <w:sz w:val="28"/>
          <w:szCs w:val="28"/>
        </w:rPr>
        <w:t xml:space="preserve">-Бровари"; створено 2 робочих місця); реконструкція нежитлового приміщення під </w:t>
      </w:r>
      <w:proofErr w:type="spellStart"/>
      <w:r w:rsidRPr="00236A84">
        <w:rPr>
          <w:sz w:val="28"/>
          <w:szCs w:val="28"/>
        </w:rPr>
        <w:t>кафе;вул</w:t>
      </w:r>
      <w:proofErr w:type="spellEnd"/>
      <w:r w:rsidRPr="00236A84">
        <w:rPr>
          <w:sz w:val="28"/>
          <w:szCs w:val="28"/>
        </w:rPr>
        <w:t xml:space="preserve">. Київська, 243 (замовник </w:t>
      </w:r>
      <w:r w:rsidR="00F972F0">
        <w:rPr>
          <w:sz w:val="28"/>
          <w:szCs w:val="28"/>
        </w:rPr>
        <w:t>–фізична особа</w:t>
      </w:r>
      <w:r w:rsidRPr="00236A84">
        <w:rPr>
          <w:sz w:val="28"/>
          <w:szCs w:val="28"/>
        </w:rPr>
        <w:t>, створено 3 робочих місця); будівництво торг</w:t>
      </w:r>
      <w:r w:rsidR="00A82115">
        <w:rPr>
          <w:sz w:val="28"/>
          <w:szCs w:val="28"/>
        </w:rPr>
        <w:t>і</w:t>
      </w:r>
      <w:r w:rsidRPr="00236A84">
        <w:rPr>
          <w:sz w:val="28"/>
          <w:szCs w:val="28"/>
        </w:rPr>
        <w:t>вельного центру по вул. </w:t>
      </w:r>
      <w:proofErr w:type="spellStart"/>
      <w:r w:rsidRPr="00236A84">
        <w:rPr>
          <w:sz w:val="28"/>
          <w:szCs w:val="28"/>
        </w:rPr>
        <w:t>Чорновола</w:t>
      </w:r>
      <w:proofErr w:type="spellEnd"/>
      <w:r w:rsidRPr="00236A84">
        <w:rPr>
          <w:sz w:val="28"/>
          <w:szCs w:val="28"/>
        </w:rPr>
        <w:t xml:space="preserve"> В'ячеслава, (замовник – ТОВ "ЖИТЛОПОБУТ-КОМПЛЕКТ )</w:t>
      </w:r>
      <w:r>
        <w:rPr>
          <w:sz w:val="28"/>
          <w:szCs w:val="28"/>
        </w:rPr>
        <w:t>;</w:t>
      </w:r>
      <w:r w:rsidRPr="005C5C87">
        <w:rPr>
          <w:sz w:val="28"/>
          <w:szCs w:val="28"/>
        </w:rPr>
        <w:t xml:space="preserve">реконструкція нежитлових приміщень № 10, 11, 21, 22 та квартири № 167 під медичний центр у м. Бровари, вул. Київська, 243 (замовник </w:t>
      </w:r>
      <w:r w:rsidR="00F972F0">
        <w:rPr>
          <w:sz w:val="28"/>
          <w:szCs w:val="28"/>
        </w:rPr>
        <w:t>–фізична особа</w:t>
      </w:r>
      <w:r w:rsidRPr="005C5C87">
        <w:rPr>
          <w:sz w:val="28"/>
          <w:szCs w:val="28"/>
        </w:rPr>
        <w:t xml:space="preserve">, створено 10 робочих місць); </w:t>
      </w:r>
      <w:proofErr w:type="spellStart"/>
      <w:r w:rsidRPr="005C5C87">
        <w:rPr>
          <w:sz w:val="28"/>
          <w:szCs w:val="28"/>
        </w:rPr>
        <w:t>торгівельно</w:t>
      </w:r>
      <w:proofErr w:type="spellEnd"/>
      <w:r w:rsidRPr="005C5C87">
        <w:rPr>
          <w:sz w:val="28"/>
          <w:szCs w:val="28"/>
        </w:rPr>
        <w:t>-офісний центр (четверта черга будівництва) (позиція 5), вул. Київська, 265 (замовник - ТОВ "Броварський ЗБК")</w:t>
      </w:r>
    </w:p>
    <w:p w14:paraId="6E72BF96" w14:textId="00C74133" w:rsidR="00D35471" w:rsidRPr="005C5C87" w:rsidRDefault="00D35471" w:rsidP="00230D0E">
      <w:pPr>
        <w:ind w:firstLine="426"/>
        <w:jc w:val="both"/>
        <w:rPr>
          <w:bCs/>
          <w:sz w:val="28"/>
          <w:szCs w:val="28"/>
        </w:rPr>
      </w:pPr>
      <w:r>
        <w:rPr>
          <w:bCs/>
          <w:sz w:val="28"/>
          <w:szCs w:val="28"/>
        </w:rPr>
        <w:t xml:space="preserve">41 – у сфері розвитку інфраструктури: </w:t>
      </w:r>
      <w:r>
        <w:rPr>
          <w:sz w:val="28"/>
          <w:szCs w:val="28"/>
        </w:rPr>
        <w:t>т</w:t>
      </w:r>
      <w:r w:rsidRPr="00B16A49">
        <w:rPr>
          <w:sz w:val="28"/>
          <w:szCs w:val="28"/>
        </w:rPr>
        <w:t>рансформаторна підстанція по вул. Київська</w:t>
      </w:r>
      <w:r w:rsidR="00273C1A">
        <w:rPr>
          <w:sz w:val="28"/>
          <w:szCs w:val="28"/>
        </w:rPr>
        <w:t>,</w:t>
      </w:r>
      <w:r w:rsidRPr="00B16A49">
        <w:rPr>
          <w:sz w:val="28"/>
          <w:szCs w:val="28"/>
        </w:rPr>
        <w:t xml:space="preserve"> 265 в 5 мікрорайоні ІV житлового району (ділянка ТОВ </w:t>
      </w:r>
      <w:r>
        <w:rPr>
          <w:sz w:val="28"/>
          <w:szCs w:val="28"/>
        </w:rPr>
        <w:t>«</w:t>
      </w:r>
      <w:r w:rsidRPr="00B16A49">
        <w:rPr>
          <w:sz w:val="28"/>
          <w:szCs w:val="28"/>
        </w:rPr>
        <w:t>Броварський ЗБК</w:t>
      </w:r>
      <w:r>
        <w:rPr>
          <w:sz w:val="28"/>
          <w:szCs w:val="28"/>
        </w:rPr>
        <w:t>»</w:t>
      </w:r>
      <w:r w:rsidRPr="00B16A49">
        <w:rPr>
          <w:sz w:val="28"/>
          <w:szCs w:val="28"/>
        </w:rPr>
        <w:t>) (</w:t>
      </w:r>
      <w:r>
        <w:rPr>
          <w:sz w:val="28"/>
          <w:szCs w:val="28"/>
          <w:lang w:val="en-US"/>
        </w:rPr>
        <w:t>V</w:t>
      </w:r>
      <w:r>
        <w:rPr>
          <w:sz w:val="28"/>
          <w:szCs w:val="28"/>
        </w:rPr>
        <w:t>ІІ</w:t>
      </w:r>
      <w:r w:rsidRPr="00B16A49">
        <w:rPr>
          <w:sz w:val="28"/>
          <w:szCs w:val="28"/>
        </w:rPr>
        <w:t xml:space="preserve"> черга будівництва) (позиція 6); </w:t>
      </w:r>
      <w:r>
        <w:rPr>
          <w:sz w:val="28"/>
          <w:szCs w:val="28"/>
        </w:rPr>
        <w:t>р</w:t>
      </w:r>
      <w:r w:rsidRPr="00B16A49">
        <w:rPr>
          <w:sz w:val="28"/>
          <w:szCs w:val="28"/>
        </w:rPr>
        <w:t>екон</w:t>
      </w:r>
      <w:r>
        <w:rPr>
          <w:sz w:val="28"/>
          <w:szCs w:val="28"/>
        </w:rPr>
        <w:t>струкція котельні по</w:t>
      </w:r>
      <w:r w:rsidRPr="00B16A49">
        <w:rPr>
          <w:sz w:val="28"/>
          <w:szCs w:val="28"/>
        </w:rPr>
        <w:t xml:space="preserve"> вул. Київська, 296</w:t>
      </w:r>
      <w:r>
        <w:rPr>
          <w:sz w:val="28"/>
          <w:szCs w:val="28"/>
        </w:rPr>
        <w:t>-б</w:t>
      </w:r>
      <w:r w:rsidRPr="00B16A49">
        <w:rPr>
          <w:sz w:val="28"/>
          <w:szCs w:val="28"/>
        </w:rPr>
        <w:t xml:space="preserve">; </w:t>
      </w:r>
      <w:r>
        <w:rPr>
          <w:sz w:val="28"/>
          <w:szCs w:val="28"/>
        </w:rPr>
        <w:t>к</w:t>
      </w:r>
      <w:r w:rsidRPr="00B16A49">
        <w:rPr>
          <w:sz w:val="28"/>
          <w:szCs w:val="28"/>
        </w:rPr>
        <w:t>апітальний ремонт шляхопроводу через залізничні колії (під’їзні) заводу «</w:t>
      </w:r>
      <w:proofErr w:type="spellStart"/>
      <w:r w:rsidRPr="00B16A49">
        <w:rPr>
          <w:sz w:val="28"/>
          <w:szCs w:val="28"/>
        </w:rPr>
        <w:t>Торгмаш</w:t>
      </w:r>
      <w:proofErr w:type="spellEnd"/>
      <w:r w:rsidRPr="00B16A49">
        <w:rPr>
          <w:sz w:val="28"/>
          <w:szCs w:val="28"/>
        </w:rPr>
        <w:t xml:space="preserve">» по вул. Кутузова; </w:t>
      </w:r>
      <w:r>
        <w:rPr>
          <w:sz w:val="28"/>
          <w:szCs w:val="28"/>
        </w:rPr>
        <w:t>р</w:t>
      </w:r>
      <w:r w:rsidRPr="00B16A49">
        <w:rPr>
          <w:sz w:val="28"/>
          <w:szCs w:val="28"/>
        </w:rPr>
        <w:t>еконструкція магістральної вулиці загального значення (вул. Київсь</w:t>
      </w:r>
      <w:r>
        <w:rPr>
          <w:sz w:val="28"/>
          <w:szCs w:val="28"/>
        </w:rPr>
        <w:t>кої)</w:t>
      </w:r>
      <w:r w:rsidRPr="00B16A49">
        <w:rPr>
          <w:sz w:val="28"/>
          <w:szCs w:val="28"/>
        </w:rPr>
        <w:t xml:space="preserve">. </w:t>
      </w:r>
      <w:r>
        <w:rPr>
          <w:sz w:val="28"/>
          <w:szCs w:val="28"/>
        </w:rPr>
        <w:t>І черга, к</w:t>
      </w:r>
      <w:r w:rsidRPr="00B16A49">
        <w:rPr>
          <w:sz w:val="28"/>
          <w:szCs w:val="28"/>
        </w:rPr>
        <w:t>оригува</w:t>
      </w:r>
      <w:r>
        <w:rPr>
          <w:sz w:val="28"/>
          <w:szCs w:val="28"/>
        </w:rPr>
        <w:t>ння,</w:t>
      </w:r>
      <w:r w:rsidRPr="00B16A49">
        <w:rPr>
          <w:sz w:val="28"/>
          <w:szCs w:val="28"/>
        </w:rPr>
        <w:t xml:space="preserve"> І</w:t>
      </w:r>
      <w:r>
        <w:rPr>
          <w:sz w:val="28"/>
          <w:szCs w:val="28"/>
          <w:lang w:val="en-US"/>
        </w:rPr>
        <w:t>V</w:t>
      </w:r>
      <w:r w:rsidRPr="00B16A49">
        <w:rPr>
          <w:sz w:val="28"/>
          <w:szCs w:val="28"/>
        </w:rPr>
        <w:t xml:space="preserve"> житловий </w:t>
      </w:r>
      <w:r w:rsidRPr="00311917">
        <w:rPr>
          <w:sz w:val="28"/>
          <w:szCs w:val="28"/>
        </w:rPr>
        <w:t xml:space="preserve">район; впровадження автоматизованого управління мережами зовнішнього освітлення </w:t>
      </w:r>
      <w:r>
        <w:rPr>
          <w:sz w:val="28"/>
          <w:szCs w:val="28"/>
        </w:rPr>
        <w:t>та</w:t>
      </w:r>
      <w:r w:rsidRPr="002B0B81">
        <w:rPr>
          <w:sz w:val="28"/>
          <w:szCs w:val="28"/>
        </w:rPr>
        <w:t xml:space="preserve"> світлофорними об'єктами у м. Бровари</w:t>
      </w:r>
      <w:r>
        <w:rPr>
          <w:sz w:val="28"/>
          <w:szCs w:val="28"/>
        </w:rPr>
        <w:t>; к</w:t>
      </w:r>
      <w:r w:rsidRPr="00786FAC">
        <w:rPr>
          <w:sz w:val="28"/>
          <w:szCs w:val="28"/>
        </w:rPr>
        <w:t>апітальний ремонт шатрового даху житлов</w:t>
      </w:r>
      <w:r>
        <w:rPr>
          <w:sz w:val="28"/>
          <w:szCs w:val="28"/>
        </w:rPr>
        <w:t>их</w:t>
      </w:r>
      <w:r w:rsidRPr="00786FAC">
        <w:rPr>
          <w:sz w:val="28"/>
          <w:szCs w:val="28"/>
        </w:rPr>
        <w:t xml:space="preserve"> будинк</w:t>
      </w:r>
      <w:r>
        <w:rPr>
          <w:sz w:val="28"/>
          <w:szCs w:val="28"/>
        </w:rPr>
        <w:t>ів</w:t>
      </w:r>
      <w:r w:rsidRPr="00786FAC">
        <w:rPr>
          <w:sz w:val="28"/>
          <w:szCs w:val="28"/>
        </w:rPr>
        <w:t xml:space="preserve"> по </w:t>
      </w:r>
      <w:proofErr w:type="spellStart"/>
      <w:r w:rsidRPr="00786FAC">
        <w:rPr>
          <w:sz w:val="28"/>
          <w:szCs w:val="28"/>
        </w:rPr>
        <w:t>бульв</w:t>
      </w:r>
      <w:proofErr w:type="spellEnd"/>
      <w:r w:rsidRPr="00786FAC">
        <w:rPr>
          <w:sz w:val="28"/>
          <w:szCs w:val="28"/>
        </w:rPr>
        <w:t>. Незалежності, 3</w:t>
      </w:r>
      <w:r>
        <w:rPr>
          <w:sz w:val="28"/>
          <w:szCs w:val="28"/>
        </w:rPr>
        <w:t>-а та</w:t>
      </w:r>
      <w:r w:rsidR="00C2794D">
        <w:rPr>
          <w:sz w:val="28"/>
          <w:szCs w:val="28"/>
        </w:rPr>
        <w:t xml:space="preserve"> </w:t>
      </w:r>
      <w:r>
        <w:rPr>
          <w:sz w:val="28"/>
          <w:szCs w:val="28"/>
        </w:rPr>
        <w:t>вул. Короленка, 61-а</w:t>
      </w:r>
      <w:r w:rsidRPr="00786FAC">
        <w:rPr>
          <w:sz w:val="28"/>
          <w:szCs w:val="28"/>
        </w:rPr>
        <w:t xml:space="preserve">; </w:t>
      </w:r>
      <w:r>
        <w:rPr>
          <w:sz w:val="28"/>
          <w:szCs w:val="28"/>
        </w:rPr>
        <w:t>р</w:t>
      </w:r>
      <w:r w:rsidRPr="00786FAC">
        <w:rPr>
          <w:sz w:val="28"/>
          <w:szCs w:val="28"/>
        </w:rPr>
        <w:t xml:space="preserve">еконструкція закритого водостоку зі збільшенням пропускної здатності від вул. Короленка (від перехрестя з проїздом до школи мистецтв) до </w:t>
      </w:r>
      <w:proofErr w:type="spellStart"/>
      <w:r w:rsidRPr="00786FAC">
        <w:rPr>
          <w:sz w:val="28"/>
          <w:szCs w:val="28"/>
        </w:rPr>
        <w:t>бульв</w:t>
      </w:r>
      <w:proofErr w:type="spellEnd"/>
      <w:r w:rsidRPr="00786FAC">
        <w:rPr>
          <w:sz w:val="28"/>
          <w:szCs w:val="28"/>
        </w:rPr>
        <w:t xml:space="preserve">. Незалежності, 14; </w:t>
      </w:r>
      <w:r>
        <w:rPr>
          <w:sz w:val="28"/>
          <w:szCs w:val="28"/>
        </w:rPr>
        <w:lastRenderedPageBreak/>
        <w:t>б</w:t>
      </w:r>
      <w:r w:rsidRPr="00786FAC">
        <w:rPr>
          <w:sz w:val="28"/>
          <w:szCs w:val="28"/>
        </w:rPr>
        <w:t xml:space="preserve">удівництво закритого водостоку на ділянці від вул. Лагунової М., 15/6 до діючої зливної каналізації по вул. </w:t>
      </w:r>
      <w:proofErr w:type="spellStart"/>
      <w:r w:rsidRPr="00786FAC">
        <w:rPr>
          <w:sz w:val="28"/>
          <w:szCs w:val="28"/>
        </w:rPr>
        <w:t>Малокиївській</w:t>
      </w:r>
      <w:proofErr w:type="spellEnd"/>
      <w:r w:rsidRPr="00786FAC">
        <w:rPr>
          <w:sz w:val="28"/>
          <w:szCs w:val="28"/>
        </w:rPr>
        <w:t xml:space="preserve">; </w:t>
      </w:r>
      <w:r>
        <w:rPr>
          <w:sz w:val="28"/>
          <w:szCs w:val="28"/>
        </w:rPr>
        <w:t>б</w:t>
      </w:r>
      <w:r w:rsidRPr="00786FAC">
        <w:rPr>
          <w:sz w:val="28"/>
          <w:szCs w:val="28"/>
        </w:rPr>
        <w:t xml:space="preserve">удівництво мереж напірної </w:t>
      </w:r>
      <w:proofErr w:type="spellStart"/>
      <w:r w:rsidRPr="00786FAC">
        <w:rPr>
          <w:sz w:val="28"/>
          <w:szCs w:val="28"/>
        </w:rPr>
        <w:t>господарчо</w:t>
      </w:r>
      <w:proofErr w:type="spellEnd"/>
      <w:r w:rsidRPr="00786FAC">
        <w:rPr>
          <w:sz w:val="28"/>
          <w:szCs w:val="28"/>
        </w:rPr>
        <w:t xml:space="preserve">-побутової каналізації від КНС №9 до житлового комплексу </w:t>
      </w:r>
      <w:r>
        <w:rPr>
          <w:sz w:val="28"/>
          <w:szCs w:val="28"/>
        </w:rPr>
        <w:t>«</w:t>
      </w:r>
      <w:r w:rsidRPr="00786FAC">
        <w:rPr>
          <w:sz w:val="28"/>
          <w:szCs w:val="28"/>
        </w:rPr>
        <w:t>Діамант</w:t>
      </w:r>
      <w:r>
        <w:rPr>
          <w:sz w:val="28"/>
          <w:szCs w:val="28"/>
        </w:rPr>
        <w:t>»</w:t>
      </w:r>
      <w:r w:rsidRPr="00786FAC">
        <w:rPr>
          <w:sz w:val="28"/>
          <w:szCs w:val="28"/>
        </w:rPr>
        <w:t xml:space="preserve"> в 5 мікрорайоні ІV житл. району; </w:t>
      </w:r>
      <w:r>
        <w:rPr>
          <w:sz w:val="28"/>
          <w:szCs w:val="28"/>
        </w:rPr>
        <w:t>к</w:t>
      </w:r>
      <w:r w:rsidRPr="00786FAC">
        <w:rPr>
          <w:sz w:val="28"/>
          <w:szCs w:val="28"/>
        </w:rPr>
        <w:t xml:space="preserve">апітальний ремонт дороги по вул. Коновальця Євгена від буд. 6 до буд. 68; </w:t>
      </w:r>
      <w:r>
        <w:rPr>
          <w:sz w:val="28"/>
          <w:szCs w:val="28"/>
        </w:rPr>
        <w:t>т</w:t>
      </w:r>
      <w:r w:rsidRPr="005C5C87">
        <w:rPr>
          <w:sz w:val="28"/>
          <w:szCs w:val="28"/>
        </w:rPr>
        <w:t>рансформаторна підстанція по вул. Київська</w:t>
      </w:r>
      <w:r w:rsidR="00273C1A">
        <w:rPr>
          <w:sz w:val="28"/>
          <w:szCs w:val="28"/>
        </w:rPr>
        <w:t>,</w:t>
      </w:r>
      <w:r w:rsidRPr="005C5C87">
        <w:rPr>
          <w:sz w:val="28"/>
          <w:szCs w:val="28"/>
        </w:rPr>
        <w:t xml:space="preserve"> 265 в 5 мікрорайоні ІV житлового району м. Бровари Київської області (ділянка ТОВ "Броварський ЗБК") (третя черга будівництва) (позиція 27) та (позиція 26);</w:t>
      </w:r>
    </w:p>
    <w:p w14:paraId="432CD1B5" w14:textId="77777777" w:rsidR="00D35471" w:rsidRPr="00A665D2" w:rsidRDefault="00D35471" w:rsidP="00230D0E">
      <w:pPr>
        <w:ind w:firstLine="426"/>
        <w:jc w:val="both"/>
        <w:rPr>
          <w:sz w:val="28"/>
          <w:szCs w:val="28"/>
        </w:rPr>
      </w:pPr>
      <w:r>
        <w:rPr>
          <w:sz w:val="28"/>
          <w:szCs w:val="28"/>
        </w:rPr>
        <w:t>65 – у соціальній сфері: к</w:t>
      </w:r>
      <w:r w:rsidRPr="00B16A49">
        <w:rPr>
          <w:sz w:val="28"/>
          <w:szCs w:val="28"/>
        </w:rPr>
        <w:t>апітальний ремонт пральні Д</w:t>
      </w:r>
      <w:r>
        <w:rPr>
          <w:sz w:val="28"/>
          <w:szCs w:val="28"/>
        </w:rPr>
        <w:t xml:space="preserve">НЗ «Золота рибка» </w:t>
      </w:r>
      <w:proofErr w:type="spellStart"/>
      <w:r>
        <w:rPr>
          <w:sz w:val="28"/>
          <w:szCs w:val="28"/>
        </w:rPr>
        <w:t>по</w:t>
      </w:r>
      <w:r w:rsidRPr="00B16A49">
        <w:rPr>
          <w:sz w:val="28"/>
          <w:szCs w:val="28"/>
        </w:rPr>
        <w:t>бул</w:t>
      </w:r>
      <w:proofErr w:type="spellEnd"/>
      <w:r w:rsidRPr="00B16A49">
        <w:rPr>
          <w:sz w:val="28"/>
          <w:szCs w:val="28"/>
        </w:rPr>
        <w:t xml:space="preserve">. Незалежності, 11Б; </w:t>
      </w:r>
      <w:r>
        <w:rPr>
          <w:sz w:val="28"/>
          <w:szCs w:val="28"/>
        </w:rPr>
        <w:t>к</w:t>
      </w:r>
      <w:r w:rsidRPr="00B16A49">
        <w:rPr>
          <w:sz w:val="28"/>
          <w:szCs w:val="28"/>
        </w:rPr>
        <w:t xml:space="preserve">апітальний ремонт павільйонів ДНЗ </w:t>
      </w:r>
      <w:r>
        <w:rPr>
          <w:sz w:val="28"/>
          <w:szCs w:val="28"/>
        </w:rPr>
        <w:t>«</w:t>
      </w:r>
      <w:r w:rsidRPr="00B16A49">
        <w:rPr>
          <w:sz w:val="28"/>
          <w:szCs w:val="28"/>
        </w:rPr>
        <w:t>Ялинка</w:t>
      </w:r>
      <w:r>
        <w:rPr>
          <w:sz w:val="28"/>
          <w:szCs w:val="28"/>
        </w:rPr>
        <w:t>»</w:t>
      </w:r>
      <w:r w:rsidRPr="00B16A49">
        <w:rPr>
          <w:sz w:val="28"/>
          <w:szCs w:val="28"/>
        </w:rPr>
        <w:t xml:space="preserve"> по вулиці </w:t>
      </w:r>
      <w:proofErr w:type="spellStart"/>
      <w:r w:rsidRPr="00B16A49">
        <w:rPr>
          <w:sz w:val="28"/>
          <w:szCs w:val="28"/>
        </w:rPr>
        <w:t>Білодубравній</w:t>
      </w:r>
      <w:proofErr w:type="spellEnd"/>
      <w:r w:rsidRPr="00B16A49">
        <w:rPr>
          <w:sz w:val="28"/>
          <w:szCs w:val="28"/>
        </w:rPr>
        <w:t xml:space="preserve">, 8; </w:t>
      </w:r>
      <w:r>
        <w:rPr>
          <w:sz w:val="28"/>
          <w:szCs w:val="28"/>
        </w:rPr>
        <w:t>к</w:t>
      </w:r>
      <w:r w:rsidRPr="00B16A49">
        <w:rPr>
          <w:sz w:val="28"/>
          <w:szCs w:val="28"/>
        </w:rPr>
        <w:t>апітальний ремонт груп ДНЗ</w:t>
      </w:r>
      <w:r>
        <w:rPr>
          <w:sz w:val="28"/>
          <w:szCs w:val="28"/>
        </w:rPr>
        <w:t xml:space="preserve"> «Ромашка» по</w:t>
      </w:r>
      <w:r w:rsidRPr="00B16A49">
        <w:rPr>
          <w:sz w:val="28"/>
          <w:szCs w:val="28"/>
        </w:rPr>
        <w:t xml:space="preserve"> вул. Лагунової Марії, 3</w:t>
      </w:r>
      <w:r>
        <w:rPr>
          <w:sz w:val="28"/>
          <w:szCs w:val="28"/>
        </w:rPr>
        <w:t>-а</w:t>
      </w:r>
      <w:r w:rsidRPr="00B16A49">
        <w:rPr>
          <w:sz w:val="28"/>
          <w:szCs w:val="28"/>
        </w:rPr>
        <w:t xml:space="preserve">; </w:t>
      </w:r>
      <w:r>
        <w:rPr>
          <w:sz w:val="28"/>
          <w:szCs w:val="28"/>
        </w:rPr>
        <w:t>к</w:t>
      </w:r>
      <w:r w:rsidRPr="00B16A49">
        <w:rPr>
          <w:sz w:val="28"/>
          <w:szCs w:val="28"/>
        </w:rPr>
        <w:t>апітальний ремонт спортзалу Броварської спеціаліз</w:t>
      </w:r>
      <w:r>
        <w:rPr>
          <w:sz w:val="28"/>
          <w:szCs w:val="28"/>
        </w:rPr>
        <w:t>ованої школи І-ІІІ ступенів №5 по</w:t>
      </w:r>
      <w:r w:rsidRPr="00B16A49">
        <w:rPr>
          <w:sz w:val="28"/>
          <w:szCs w:val="28"/>
        </w:rPr>
        <w:t xml:space="preserve"> вул. Київська, 306</w:t>
      </w:r>
      <w:r>
        <w:rPr>
          <w:sz w:val="28"/>
          <w:szCs w:val="28"/>
        </w:rPr>
        <w:t>-а</w:t>
      </w:r>
      <w:r w:rsidRPr="00B16A49">
        <w:rPr>
          <w:sz w:val="28"/>
          <w:szCs w:val="28"/>
        </w:rPr>
        <w:t xml:space="preserve">; </w:t>
      </w:r>
      <w:r>
        <w:rPr>
          <w:sz w:val="28"/>
          <w:szCs w:val="28"/>
        </w:rPr>
        <w:t>к</w:t>
      </w:r>
      <w:r w:rsidRPr="00B16A49">
        <w:rPr>
          <w:sz w:val="28"/>
          <w:szCs w:val="28"/>
        </w:rPr>
        <w:t>апітальний ремонт дитячого ігрового майданчика для ГПД ЗОШ І-ІІІ ст.</w:t>
      </w:r>
      <w:r>
        <w:rPr>
          <w:sz w:val="28"/>
          <w:szCs w:val="28"/>
        </w:rPr>
        <w:t xml:space="preserve"> №10 по</w:t>
      </w:r>
      <w:r w:rsidRPr="00B16A49">
        <w:rPr>
          <w:sz w:val="28"/>
          <w:szCs w:val="28"/>
        </w:rPr>
        <w:t xml:space="preserve"> вул. Петлю</w:t>
      </w:r>
      <w:r>
        <w:rPr>
          <w:sz w:val="28"/>
          <w:szCs w:val="28"/>
        </w:rPr>
        <w:t>ри Симона (Черняховського), 17-б;  к</w:t>
      </w:r>
      <w:r w:rsidRPr="00A665D2">
        <w:rPr>
          <w:sz w:val="28"/>
          <w:szCs w:val="28"/>
        </w:rPr>
        <w:t>апітальний ремонт віконних прорізів у БНВК</w:t>
      </w:r>
      <w:r>
        <w:rPr>
          <w:sz w:val="28"/>
          <w:szCs w:val="28"/>
        </w:rPr>
        <w:t xml:space="preserve"> по</w:t>
      </w:r>
      <w:r w:rsidRPr="00A665D2">
        <w:rPr>
          <w:sz w:val="28"/>
          <w:szCs w:val="28"/>
        </w:rPr>
        <w:t xml:space="preserve"> вул. Марії Лагунової, 11</w:t>
      </w:r>
      <w:r>
        <w:rPr>
          <w:sz w:val="28"/>
          <w:szCs w:val="28"/>
        </w:rPr>
        <w:t>-</w:t>
      </w:r>
      <w:r w:rsidRPr="00A665D2">
        <w:rPr>
          <w:sz w:val="28"/>
          <w:szCs w:val="28"/>
        </w:rPr>
        <w:t xml:space="preserve">а; </w:t>
      </w:r>
      <w:r>
        <w:rPr>
          <w:sz w:val="28"/>
          <w:szCs w:val="28"/>
        </w:rPr>
        <w:t>р</w:t>
      </w:r>
      <w:r w:rsidRPr="00A665D2">
        <w:rPr>
          <w:sz w:val="28"/>
          <w:szCs w:val="28"/>
        </w:rPr>
        <w:t>еконструкція нежитлового приміщення під соляну кімнату у Міському центрі соціальної реабілітації дітей-інвалідів БМР</w:t>
      </w:r>
      <w:r>
        <w:rPr>
          <w:sz w:val="28"/>
          <w:szCs w:val="28"/>
        </w:rPr>
        <w:t xml:space="preserve"> по </w:t>
      </w:r>
      <w:r w:rsidRPr="00A665D2">
        <w:rPr>
          <w:sz w:val="28"/>
          <w:szCs w:val="28"/>
        </w:rPr>
        <w:t xml:space="preserve">вул. Гагаріна, 8-а;  </w:t>
      </w:r>
      <w:r>
        <w:rPr>
          <w:sz w:val="28"/>
          <w:szCs w:val="28"/>
        </w:rPr>
        <w:t>б</w:t>
      </w:r>
      <w:r w:rsidRPr="00A665D2">
        <w:rPr>
          <w:sz w:val="28"/>
          <w:szCs w:val="28"/>
        </w:rPr>
        <w:t xml:space="preserve">удівництво адміністративного будинку з </w:t>
      </w:r>
      <w:proofErr w:type="spellStart"/>
      <w:r w:rsidRPr="00A665D2">
        <w:rPr>
          <w:sz w:val="28"/>
          <w:szCs w:val="28"/>
        </w:rPr>
        <w:t>благоустроєм</w:t>
      </w:r>
      <w:proofErr w:type="spellEnd"/>
      <w:r w:rsidRPr="00A665D2">
        <w:rPr>
          <w:sz w:val="28"/>
          <w:szCs w:val="28"/>
        </w:rPr>
        <w:t xml:space="preserve"> прилеглої території та культур-</w:t>
      </w:r>
      <w:r>
        <w:rPr>
          <w:sz w:val="28"/>
          <w:szCs w:val="28"/>
        </w:rPr>
        <w:t>но-</w:t>
      </w:r>
      <w:r w:rsidRPr="00A665D2">
        <w:rPr>
          <w:sz w:val="28"/>
          <w:szCs w:val="28"/>
        </w:rPr>
        <w:t>виставковим комплексом з глядацькою залою на 448 місць по вул. Гагаріна, 18 (ІІ черга, 1-й пуск. комплекс)</w:t>
      </w:r>
      <w:r>
        <w:rPr>
          <w:sz w:val="28"/>
          <w:szCs w:val="28"/>
        </w:rPr>
        <w:t>.</w:t>
      </w:r>
    </w:p>
    <w:p w14:paraId="2975DC1B" w14:textId="77777777" w:rsidR="00D35471" w:rsidRDefault="00D35471" w:rsidP="00230D0E">
      <w:pPr>
        <w:ind w:firstLine="426"/>
        <w:jc w:val="both"/>
        <w:rPr>
          <w:sz w:val="28"/>
          <w:szCs w:val="28"/>
        </w:rPr>
      </w:pPr>
      <w:r>
        <w:rPr>
          <w:sz w:val="28"/>
          <w:szCs w:val="28"/>
        </w:rPr>
        <w:t>В результаті реалізації проектів було</w:t>
      </w:r>
      <w:r w:rsidRPr="0029193B">
        <w:rPr>
          <w:sz w:val="28"/>
          <w:szCs w:val="28"/>
        </w:rPr>
        <w:t xml:space="preserve"> створено </w:t>
      </w:r>
      <w:r>
        <w:rPr>
          <w:sz w:val="28"/>
          <w:szCs w:val="28"/>
        </w:rPr>
        <w:t xml:space="preserve">понад 400 </w:t>
      </w:r>
      <w:r w:rsidRPr="0029193B">
        <w:rPr>
          <w:sz w:val="28"/>
          <w:szCs w:val="28"/>
        </w:rPr>
        <w:t>робочих місц</w:t>
      </w:r>
      <w:r>
        <w:rPr>
          <w:sz w:val="28"/>
          <w:szCs w:val="28"/>
        </w:rPr>
        <w:t>ь</w:t>
      </w:r>
      <w:r w:rsidRPr="0029193B">
        <w:rPr>
          <w:sz w:val="28"/>
          <w:szCs w:val="28"/>
        </w:rPr>
        <w:t>.</w:t>
      </w:r>
    </w:p>
    <w:p w14:paraId="2989B8FF" w14:textId="2CDBD9F1" w:rsidR="00D35471" w:rsidRPr="00A616EF" w:rsidRDefault="00D35471" w:rsidP="00230D0E">
      <w:pPr>
        <w:autoSpaceDE w:val="0"/>
        <w:autoSpaceDN w:val="0"/>
        <w:adjustRightInd w:val="0"/>
        <w:ind w:firstLine="426"/>
        <w:jc w:val="both"/>
        <w:rPr>
          <w:sz w:val="28"/>
          <w:szCs w:val="28"/>
        </w:rPr>
      </w:pPr>
      <w:r>
        <w:rPr>
          <w:sz w:val="28"/>
          <w:szCs w:val="28"/>
        </w:rPr>
        <w:t>У порівнянні з</w:t>
      </w:r>
      <w:r w:rsidR="00A82115">
        <w:rPr>
          <w:sz w:val="28"/>
          <w:szCs w:val="28"/>
        </w:rPr>
        <w:t xml:space="preserve"> даними з</w:t>
      </w:r>
      <w:r>
        <w:rPr>
          <w:sz w:val="28"/>
          <w:szCs w:val="28"/>
        </w:rPr>
        <w:t>а 9 місяців 2017 року у відповідному періоді 2017 року о</w:t>
      </w:r>
      <w:r w:rsidRPr="0067073E">
        <w:rPr>
          <w:sz w:val="28"/>
          <w:szCs w:val="28"/>
        </w:rPr>
        <w:t>бсяг капітальних</w:t>
      </w:r>
      <w:r w:rsidR="00C2794D">
        <w:rPr>
          <w:sz w:val="28"/>
          <w:szCs w:val="28"/>
        </w:rPr>
        <w:t xml:space="preserve">  </w:t>
      </w:r>
      <w:r w:rsidRPr="0067073E">
        <w:rPr>
          <w:sz w:val="28"/>
          <w:szCs w:val="28"/>
        </w:rPr>
        <w:t>інвестицій</w:t>
      </w:r>
      <w:r>
        <w:rPr>
          <w:sz w:val="28"/>
          <w:szCs w:val="28"/>
        </w:rPr>
        <w:t xml:space="preserve"> зріс </w:t>
      </w:r>
      <w:r w:rsidRPr="003F439C">
        <w:rPr>
          <w:sz w:val="28"/>
          <w:szCs w:val="28"/>
        </w:rPr>
        <w:t>у 2,5 разів</w:t>
      </w:r>
      <w:r>
        <w:rPr>
          <w:sz w:val="28"/>
          <w:szCs w:val="28"/>
        </w:rPr>
        <w:t xml:space="preserve"> і склав </w:t>
      </w:r>
      <w:r w:rsidRPr="003F439C">
        <w:rPr>
          <w:sz w:val="28"/>
          <w:szCs w:val="28"/>
        </w:rPr>
        <w:t>1064</w:t>
      </w:r>
      <w:r>
        <w:rPr>
          <w:sz w:val="28"/>
          <w:szCs w:val="28"/>
        </w:rPr>
        <w:t>,</w:t>
      </w:r>
      <w:r w:rsidRPr="003F439C">
        <w:rPr>
          <w:sz w:val="28"/>
          <w:szCs w:val="28"/>
        </w:rPr>
        <w:t xml:space="preserve">475 </w:t>
      </w:r>
      <w:proofErr w:type="spellStart"/>
      <w:r>
        <w:rPr>
          <w:sz w:val="28"/>
          <w:szCs w:val="28"/>
        </w:rPr>
        <w:t>млн.грн</w:t>
      </w:r>
      <w:proofErr w:type="spellEnd"/>
      <w:r>
        <w:rPr>
          <w:sz w:val="28"/>
          <w:szCs w:val="28"/>
        </w:rPr>
        <w:t xml:space="preserve">., при цьому власні кошти підприємств та організацій склали </w:t>
      </w:r>
      <w:r w:rsidRPr="003F439C">
        <w:rPr>
          <w:sz w:val="28"/>
          <w:szCs w:val="28"/>
        </w:rPr>
        <w:t xml:space="preserve">564,407 </w:t>
      </w:r>
      <w:proofErr w:type="spellStart"/>
      <w:r>
        <w:rPr>
          <w:sz w:val="28"/>
          <w:szCs w:val="28"/>
        </w:rPr>
        <w:t>млн.грн</w:t>
      </w:r>
      <w:proofErr w:type="spellEnd"/>
      <w:r>
        <w:rPr>
          <w:sz w:val="28"/>
          <w:szCs w:val="28"/>
        </w:rPr>
        <w:t xml:space="preserve">. (або 53,0%), кошти державного бюджету – </w:t>
      </w:r>
      <w:r w:rsidRPr="00E40C34">
        <w:rPr>
          <w:sz w:val="28"/>
          <w:szCs w:val="28"/>
        </w:rPr>
        <w:t>7</w:t>
      </w:r>
      <w:r>
        <w:rPr>
          <w:sz w:val="28"/>
          <w:szCs w:val="28"/>
        </w:rPr>
        <w:t>,</w:t>
      </w:r>
      <w:r w:rsidRPr="00E40C34">
        <w:rPr>
          <w:sz w:val="28"/>
          <w:szCs w:val="28"/>
        </w:rPr>
        <w:t>513</w:t>
      </w:r>
      <w:r>
        <w:rPr>
          <w:sz w:val="28"/>
          <w:szCs w:val="28"/>
        </w:rPr>
        <w:t xml:space="preserve">млн.грн. (або 0,7%), кошти місцевого бюджету – </w:t>
      </w:r>
      <w:r w:rsidRPr="00E40C34">
        <w:rPr>
          <w:sz w:val="28"/>
          <w:szCs w:val="28"/>
        </w:rPr>
        <w:t>72,846</w:t>
      </w:r>
      <w:r>
        <w:rPr>
          <w:sz w:val="28"/>
          <w:szCs w:val="28"/>
        </w:rPr>
        <w:t xml:space="preserve">млн.грн. (або 6,8%), кошти населення на будівництво житла – </w:t>
      </w:r>
      <w:r w:rsidRPr="00E40C34">
        <w:rPr>
          <w:sz w:val="28"/>
          <w:szCs w:val="28"/>
        </w:rPr>
        <w:t>396</w:t>
      </w:r>
      <w:r>
        <w:rPr>
          <w:sz w:val="28"/>
          <w:szCs w:val="28"/>
        </w:rPr>
        <w:t>,</w:t>
      </w:r>
      <w:r w:rsidRPr="00E40C34">
        <w:rPr>
          <w:sz w:val="28"/>
          <w:szCs w:val="28"/>
        </w:rPr>
        <w:t>218</w:t>
      </w:r>
      <w:r>
        <w:rPr>
          <w:sz w:val="28"/>
          <w:szCs w:val="28"/>
        </w:rPr>
        <w:t xml:space="preserve">млн.грн. (або 37,2%), а </w:t>
      </w:r>
      <w:r w:rsidRPr="00E40C34">
        <w:rPr>
          <w:sz w:val="28"/>
          <w:szCs w:val="28"/>
        </w:rPr>
        <w:t>кредит</w:t>
      </w:r>
      <w:r>
        <w:rPr>
          <w:sz w:val="28"/>
          <w:szCs w:val="28"/>
        </w:rPr>
        <w:t>и</w:t>
      </w:r>
      <w:r w:rsidRPr="00E40C34">
        <w:rPr>
          <w:sz w:val="28"/>
          <w:szCs w:val="28"/>
        </w:rPr>
        <w:t xml:space="preserve"> банків та інших позик</w:t>
      </w:r>
      <w:r>
        <w:rPr>
          <w:sz w:val="28"/>
          <w:szCs w:val="28"/>
        </w:rPr>
        <w:t xml:space="preserve"> – </w:t>
      </w:r>
      <w:r w:rsidRPr="00E40C34">
        <w:rPr>
          <w:sz w:val="28"/>
          <w:szCs w:val="28"/>
        </w:rPr>
        <w:t>18</w:t>
      </w:r>
      <w:r>
        <w:rPr>
          <w:sz w:val="28"/>
          <w:szCs w:val="28"/>
        </w:rPr>
        <w:t>,</w:t>
      </w:r>
      <w:r w:rsidRPr="00E40C34">
        <w:rPr>
          <w:sz w:val="28"/>
          <w:szCs w:val="28"/>
        </w:rPr>
        <w:t xml:space="preserve">583 </w:t>
      </w:r>
      <w:proofErr w:type="spellStart"/>
      <w:r>
        <w:rPr>
          <w:sz w:val="28"/>
          <w:szCs w:val="28"/>
        </w:rPr>
        <w:t>млн.грн</w:t>
      </w:r>
      <w:proofErr w:type="spellEnd"/>
      <w:r>
        <w:rPr>
          <w:sz w:val="28"/>
          <w:szCs w:val="28"/>
        </w:rPr>
        <w:t xml:space="preserve">. (або 1,8%). При цьому </w:t>
      </w:r>
      <w:r w:rsidRPr="00E40C34">
        <w:rPr>
          <w:sz w:val="28"/>
          <w:szCs w:val="28"/>
        </w:rPr>
        <w:t>409</w:t>
      </w:r>
      <w:r>
        <w:rPr>
          <w:sz w:val="28"/>
          <w:szCs w:val="28"/>
        </w:rPr>
        <w:t>,</w:t>
      </w:r>
      <w:r w:rsidRPr="00E40C34">
        <w:rPr>
          <w:sz w:val="28"/>
          <w:szCs w:val="28"/>
        </w:rPr>
        <w:t>081</w:t>
      </w:r>
      <w:r>
        <w:rPr>
          <w:sz w:val="28"/>
          <w:szCs w:val="28"/>
        </w:rPr>
        <w:t xml:space="preserve">млн.грн. (або 38,4%) було залучено у житлові будівлі, </w:t>
      </w:r>
      <w:r w:rsidRPr="00E40C34">
        <w:rPr>
          <w:sz w:val="28"/>
          <w:szCs w:val="28"/>
        </w:rPr>
        <w:t>382</w:t>
      </w:r>
      <w:r>
        <w:rPr>
          <w:sz w:val="28"/>
          <w:szCs w:val="28"/>
        </w:rPr>
        <w:t>,</w:t>
      </w:r>
      <w:r w:rsidRPr="00E40C34">
        <w:rPr>
          <w:sz w:val="28"/>
          <w:szCs w:val="28"/>
        </w:rPr>
        <w:t>047</w:t>
      </w:r>
      <w:r>
        <w:rPr>
          <w:sz w:val="28"/>
          <w:szCs w:val="28"/>
        </w:rPr>
        <w:t>млн.грн.(або 35,9%)  – на придбання машин, обладнання та інвентарю.</w:t>
      </w:r>
    </w:p>
    <w:p w14:paraId="238AE987" w14:textId="77777777" w:rsidR="00D35471" w:rsidRPr="00B1034B" w:rsidRDefault="00D35471" w:rsidP="00230D0E">
      <w:pPr>
        <w:pStyle w:val="ad"/>
        <w:ind w:firstLine="426"/>
        <w:jc w:val="both"/>
        <w:rPr>
          <w:sz w:val="28"/>
          <w:szCs w:val="28"/>
        </w:rPr>
      </w:pPr>
      <w:r w:rsidRPr="00B1034B">
        <w:rPr>
          <w:sz w:val="28"/>
          <w:szCs w:val="28"/>
        </w:rPr>
        <w:t xml:space="preserve">У </w:t>
      </w:r>
      <w:proofErr w:type="spellStart"/>
      <w:r w:rsidRPr="00B1034B">
        <w:rPr>
          <w:sz w:val="28"/>
          <w:szCs w:val="28"/>
        </w:rPr>
        <w:t>м.Бровари</w:t>
      </w:r>
      <w:proofErr w:type="spellEnd"/>
      <w:r w:rsidRPr="00B1034B">
        <w:rPr>
          <w:sz w:val="28"/>
          <w:szCs w:val="28"/>
        </w:rPr>
        <w:t xml:space="preserve"> здійснюють діяльність підприємства із засновниками з країн близького та далекого зарубіжжя. За статистичними даними обсяг прямих іноземних інвестицій станом на 01.10.2017 складає </w:t>
      </w:r>
      <w:r w:rsidRPr="00B1034B">
        <w:rPr>
          <w:color w:val="000000"/>
          <w:sz w:val="28"/>
          <w:szCs w:val="28"/>
        </w:rPr>
        <w:t>122,341</w:t>
      </w:r>
      <w:r w:rsidRPr="00B1034B">
        <w:rPr>
          <w:sz w:val="28"/>
          <w:szCs w:val="28"/>
        </w:rPr>
        <w:t>млн.дол. США</w:t>
      </w:r>
      <w:r w:rsidRPr="00B1034B">
        <w:rPr>
          <w:sz w:val="28"/>
          <w:szCs w:val="28"/>
          <w:lang w:val="ru-RU"/>
        </w:rPr>
        <w:t xml:space="preserve"> (103</w:t>
      </w:r>
      <w:r w:rsidRPr="00B1034B">
        <w:rPr>
          <w:sz w:val="28"/>
          <w:szCs w:val="28"/>
        </w:rPr>
        <w:t>,5% до початку року</w:t>
      </w:r>
      <w:r w:rsidRPr="00B1034B">
        <w:rPr>
          <w:sz w:val="28"/>
          <w:szCs w:val="28"/>
          <w:lang w:val="ru-RU"/>
        </w:rPr>
        <w:t>)</w:t>
      </w:r>
      <w:r w:rsidRPr="00B1034B">
        <w:rPr>
          <w:sz w:val="28"/>
          <w:szCs w:val="28"/>
        </w:rPr>
        <w:t xml:space="preserve"> або 7,7 % до загального підсумку по Київській області. При цьому, серед міст Київської області за обсягом прямих іноземних інвестицій місто Бровари займає І місце,   серед міст та районів Київської області - ІІІ місце. Обсяг прямих іноземних інвестицій у розрахунку на одну особу населення наростаючим підсумком з початку інвестування - 1189,05 </w:t>
      </w:r>
      <w:proofErr w:type="spellStart"/>
      <w:r w:rsidRPr="00B1034B">
        <w:rPr>
          <w:sz w:val="28"/>
          <w:szCs w:val="28"/>
        </w:rPr>
        <w:t>дол.США</w:t>
      </w:r>
      <w:proofErr w:type="spellEnd"/>
      <w:r w:rsidRPr="00B1034B">
        <w:rPr>
          <w:sz w:val="28"/>
          <w:szCs w:val="28"/>
        </w:rPr>
        <w:t>.</w:t>
      </w:r>
    </w:p>
    <w:p w14:paraId="232DA02F" w14:textId="77777777" w:rsidR="00D35471" w:rsidRPr="00B1034B" w:rsidRDefault="00D35471" w:rsidP="00230D0E">
      <w:pPr>
        <w:pStyle w:val="ad"/>
        <w:ind w:firstLine="426"/>
        <w:jc w:val="both"/>
        <w:rPr>
          <w:sz w:val="28"/>
          <w:szCs w:val="28"/>
        </w:rPr>
      </w:pPr>
      <w:r w:rsidRPr="00B1034B">
        <w:rPr>
          <w:sz w:val="28"/>
          <w:szCs w:val="28"/>
        </w:rPr>
        <w:t xml:space="preserve">За видами економічної діяльності за 9 місяців 2017 року акціонерний капітал розміщений у наступні галузі: операції з нерухомим майном (60,0%), промисловість (14,4%), а саме: текстильне виробництво, виробництво одягу та шкіри (2,3%), виробництво хімічних речовин і хімічної продукції (2,1%), виробництво гумових і пластмасових виробів, іншої неметалевої мінеральної продукції (5,4%); металургійне виробництво, виробництво готових металевих виробів, крім виробництва машин і устаткування (3,4%); оптова та роздрібна </w:t>
      </w:r>
      <w:r w:rsidRPr="00B1034B">
        <w:rPr>
          <w:sz w:val="28"/>
          <w:szCs w:val="28"/>
        </w:rPr>
        <w:lastRenderedPageBreak/>
        <w:t>торгівля, ремонт автотранспортних засобів і мотоциклів (5,9%), будівництво (3,6%), діяльність у сфері адміністративного та допоміжного обслуговування (3,0%), транспорт, складське господарство, поштова та кур’єрська діяльність (1,7%) та інші.</w:t>
      </w:r>
    </w:p>
    <w:p w14:paraId="2866F122" w14:textId="77777777" w:rsidR="00D35471" w:rsidRPr="00B1034B" w:rsidRDefault="00D35471" w:rsidP="00230D0E">
      <w:pPr>
        <w:pStyle w:val="ad"/>
        <w:ind w:firstLine="426"/>
        <w:jc w:val="both"/>
        <w:rPr>
          <w:sz w:val="28"/>
          <w:szCs w:val="28"/>
        </w:rPr>
      </w:pPr>
      <w:r w:rsidRPr="00B1034B">
        <w:rPr>
          <w:sz w:val="28"/>
          <w:szCs w:val="28"/>
        </w:rPr>
        <w:t>Іноземний акціонерний капітал вкладений інвесторами 15 країн світу, серед них: Кіпр (66,5%), Німеччина (6,3%), Велика Британія (5,6%), США (5,2%), Австрія (4,5%), Туреччина (4,0%), Польща (2,6%), Латвія (1,3%) та Нідерланди (0,6%).</w:t>
      </w:r>
    </w:p>
    <w:p w14:paraId="103D78D3" w14:textId="0944CE0B" w:rsidR="00726D07" w:rsidRPr="00B1034B" w:rsidRDefault="00726D07" w:rsidP="00230D0E">
      <w:pPr>
        <w:ind w:firstLine="426"/>
        <w:jc w:val="both"/>
        <w:rPr>
          <w:sz w:val="28"/>
          <w:szCs w:val="28"/>
          <w:shd w:val="clear" w:color="auto" w:fill="FFFFFF"/>
        </w:rPr>
      </w:pPr>
      <w:r w:rsidRPr="00B1034B">
        <w:rPr>
          <w:sz w:val="28"/>
          <w:szCs w:val="28"/>
          <w:shd w:val="clear" w:color="auto" w:fill="FFFFFF"/>
        </w:rPr>
        <w:t>Постійно надається інформація  підприємствам «основного кола» міста Бровари по напрямках щодо залучення бізнесу та співпраці з Польщею, Німеччиною</w:t>
      </w:r>
      <w:r w:rsidR="00B1034B">
        <w:rPr>
          <w:sz w:val="28"/>
          <w:szCs w:val="28"/>
          <w:shd w:val="clear" w:color="auto" w:fill="FFFFFF"/>
        </w:rPr>
        <w:t>,</w:t>
      </w:r>
      <w:r w:rsidR="00C2794D">
        <w:rPr>
          <w:sz w:val="28"/>
          <w:szCs w:val="28"/>
          <w:shd w:val="clear" w:color="auto" w:fill="FFFFFF"/>
        </w:rPr>
        <w:t xml:space="preserve"> </w:t>
      </w:r>
      <w:r w:rsidRPr="00B1034B">
        <w:rPr>
          <w:sz w:val="28"/>
          <w:szCs w:val="28"/>
          <w:shd w:val="clear" w:color="auto" w:fill="FFFFFF"/>
        </w:rPr>
        <w:t>Туре</w:t>
      </w:r>
      <w:r w:rsidR="00B1034B">
        <w:rPr>
          <w:sz w:val="28"/>
          <w:szCs w:val="28"/>
          <w:shd w:val="clear" w:color="auto" w:fill="FFFFFF"/>
        </w:rPr>
        <w:t>ччиною</w:t>
      </w:r>
      <w:r w:rsidRPr="00B1034B">
        <w:rPr>
          <w:sz w:val="28"/>
          <w:szCs w:val="28"/>
          <w:shd w:val="clear" w:color="auto" w:fill="FFFFFF"/>
        </w:rPr>
        <w:t xml:space="preserve"> та іншими країнами.</w:t>
      </w:r>
    </w:p>
    <w:p w14:paraId="2150F778" w14:textId="77777777" w:rsidR="00726D07" w:rsidRPr="009E58DF" w:rsidRDefault="00726D07" w:rsidP="00230D0E">
      <w:pPr>
        <w:ind w:firstLine="426"/>
        <w:jc w:val="both"/>
        <w:rPr>
          <w:sz w:val="28"/>
          <w:szCs w:val="28"/>
        </w:rPr>
      </w:pPr>
    </w:p>
    <w:p w14:paraId="3A326EA4" w14:textId="77777777" w:rsidR="00726D07" w:rsidRPr="00175717" w:rsidRDefault="00726D07" w:rsidP="00230D0E">
      <w:pPr>
        <w:pStyle w:val="1"/>
        <w:spacing w:line="249" w:lineRule="auto"/>
        <w:ind w:firstLine="426"/>
        <w:rPr>
          <w:rFonts w:ascii="Times New Roman" w:hAnsi="Times New Roman" w:cs="Times New Roman"/>
          <w:caps/>
          <w:sz w:val="28"/>
          <w:szCs w:val="28"/>
          <w:lang w:val="uk-UA"/>
        </w:rPr>
      </w:pPr>
      <w:bookmarkStart w:id="0" w:name="_Toc181179004"/>
      <w:bookmarkStart w:id="1" w:name="_Toc180894316"/>
      <w:bookmarkStart w:id="2" w:name="_Toc180894256"/>
      <w:bookmarkStart w:id="3" w:name="_Toc180832029"/>
      <w:r w:rsidRPr="00175717">
        <w:rPr>
          <w:rFonts w:ascii="Times New Roman" w:hAnsi="Times New Roman" w:cs="Times New Roman"/>
          <w:caps/>
          <w:sz w:val="28"/>
          <w:szCs w:val="28"/>
          <w:lang w:val="uk-UA"/>
        </w:rPr>
        <w:t>2. Цілі та пріоритети соціально-економічного та культурного розвитку м. Бровари у 201</w:t>
      </w:r>
      <w:r w:rsidR="00175717" w:rsidRPr="00175717">
        <w:rPr>
          <w:rFonts w:ascii="Times New Roman" w:hAnsi="Times New Roman" w:cs="Times New Roman"/>
          <w:caps/>
          <w:sz w:val="28"/>
          <w:szCs w:val="28"/>
          <w:lang w:val="uk-UA"/>
        </w:rPr>
        <w:t>8</w:t>
      </w:r>
      <w:r w:rsidRPr="00175717">
        <w:rPr>
          <w:rFonts w:ascii="Times New Roman" w:hAnsi="Times New Roman" w:cs="Times New Roman"/>
          <w:caps/>
          <w:sz w:val="28"/>
          <w:szCs w:val="28"/>
          <w:lang w:val="uk-UA"/>
        </w:rPr>
        <w:t xml:space="preserve"> році</w:t>
      </w:r>
      <w:bookmarkEnd w:id="0"/>
      <w:bookmarkEnd w:id="1"/>
      <w:bookmarkEnd w:id="2"/>
      <w:bookmarkEnd w:id="3"/>
    </w:p>
    <w:p w14:paraId="3BCB5E53" w14:textId="77777777" w:rsidR="00726D07" w:rsidRPr="00175717" w:rsidRDefault="00726D07" w:rsidP="00230D0E">
      <w:pPr>
        <w:pStyle w:val="aa"/>
        <w:spacing w:before="0" w:beforeAutospacing="0" w:after="0" w:afterAutospacing="0" w:line="249" w:lineRule="auto"/>
        <w:ind w:firstLine="426"/>
        <w:jc w:val="both"/>
        <w:rPr>
          <w:sz w:val="28"/>
          <w:szCs w:val="28"/>
          <w:lang w:val="uk-UA"/>
        </w:rPr>
      </w:pPr>
      <w:r w:rsidRPr="00175717">
        <w:rPr>
          <w:sz w:val="28"/>
          <w:szCs w:val="28"/>
          <w:lang w:val="uk-UA"/>
        </w:rPr>
        <w:t xml:space="preserve">Основне завдання Програми полягає у забезпеченні гідних умов життя населення міста за рахунок створення  сприятливих умов для економічного зростання та підвищення реальних доходів громадян; підтримка </w:t>
      </w:r>
      <w:proofErr w:type="spellStart"/>
      <w:r w:rsidRPr="00175717">
        <w:rPr>
          <w:sz w:val="28"/>
          <w:szCs w:val="28"/>
          <w:lang w:val="uk-UA"/>
        </w:rPr>
        <w:t>найвразливіших</w:t>
      </w:r>
      <w:proofErr w:type="spellEnd"/>
      <w:r w:rsidRPr="00175717">
        <w:rPr>
          <w:sz w:val="28"/>
          <w:szCs w:val="28"/>
          <w:lang w:val="uk-UA"/>
        </w:rPr>
        <w:t xml:space="preserve"> верств населення, недопущення зростання рівня безробіття. </w:t>
      </w:r>
    </w:p>
    <w:p w14:paraId="03EE5A57" w14:textId="77777777" w:rsidR="00726D07" w:rsidRPr="00175717" w:rsidRDefault="00726D07" w:rsidP="00230D0E">
      <w:pPr>
        <w:keepNext/>
        <w:spacing w:line="249" w:lineRule="auto"/>
        <w:ind w:firstLine="426"/>
        <w:jc w:val="both"/>
        <w:rPr>
          <w:sz w:val="28"/>
          <w:szCs w:val="28"/>
        </w:rPr>
      </w:pPr>
      <w:r w:rsidRPr="00175717">
        <w:rPr>
          <w:sz w:val="28"/>
          <w:szCs w:val="28"/>
        </w:rPr>
        <w:t>З метою реалізації зазначених цілей  основними пріоритетними напрямами розвитку міста</w:t>
      </w:r>
      <w:r w:rsidR="00273C1A">
        <w:rPr>
          <w:sz w:val="28"/>
          <w:szCs w:val="28"/>
        </w:rPr>
        <w:t>,</w:t>
      </w:r>
      <w:r w:rsidRPr="00175717">
        <w:rPr>
          <w:sz w:val="28"/>
          <w:szCs w:val="28"/>
        </w:rPr>
        <w:t xml:space="preserve"> як і у 201</w:t>
      </w:r>
      <w:r w:rsidR="00175717" w:rsidRPr="00175717">
        <w:rPr>
          <w:sz w:val="28"/>
          <w:szCs w:val="28"/>
        </w:rPr>
        <w:t>7</w:t>
      </w:r>
      <w:r w:rsidRPr="00175717">
        <w:rPr>
          <w:sz w:val="28"/>
          <w:szCs w:val="28"/>
        </w:rPr>
        <w:t xml:space="preserve"> році залишаються:</w:t>
      </w:r>
    </w:p>
    <w:p w14:paraId="6A0C7A51" w14:textId="77777777" w:rsidR="00726D07" w:rsidRPr="00175717" w:rsidRDefault="00726D07" w:rsidP="00230D0E">
      <w:pPr>
        <w:numPr>
          <w:ilvl w:val="0"/>
          <w:numId w:val="1"/>
        </w:numPr>
        <w:tabs>
          <w:tab w:val="clear" w:pos="1429"/>
          <w:tab w:val="num" w:pos="1026"/>
          <w:tab w:val="num" w:pos="1353"/>
        </w:tabs>
        <w:spacing w:line="250" w:lineRule="auto"/>
        <w:ind w:left="0" w:firstLine="426"/>
        <w:jc w:val="both"/>
        <w:rPr>
          <w:sz w:val="28"/>
          <w:szCs w:val="28"/>
        </w:rPr>
      </w:pPr>
      <w:r w:rsidRPr="00175717">
        <w:rPr>
          <w:b/>
          <w:bCs/>
          <w:sz w:val="28"/>
          <w:szCs w:val="28"/>
        </w:rPr>
        <w:t xml:space="preserve">послідовне підвищення якості життя населення міста: </w:t>
      </w:r>
      <w:r w:rsidRPr="00175717">
        <w:rPr>
          <w:sz w:val="28"/>
          <w:szCs w:val="28"/>
        </w:rPr>
        <w:t>створення умов для зростання заробітної плати</w:t>
      </w:r>
      <w:r w:rsidRPr="00175717">
        <w:rPr>
          <w:b/>
          <w:bCs/>
          <w:sz w:val="28"/>
          <w:szCs w:val="28"/>
        </w:rPr>
        <w:t xml:space="preserve">, </w:t>
      </w:r>
      <w:r w:rsidRPr="00175717">
        <w:rPr>
          <w:sz w:val="28"/>
          <w:szCs w:val="28"/>
        </w:rPr>
        <w:t xml:space="preserve">ефективне функціонування систем охорони здоров’я та  підвищення якості медичної допомоги; розвиток високоякісної освіти; забезпечення державних соціальних гарантій для населення; </w:t>
      </w:r>
    </w:p>
    <w:p w14:paraId="7BBD76E6" w14:textId="77777777" w:rsidR="00726D07" w:rsidRPr="00175717" w:rsidRDefault="00726D07" w:rsidP="00230D0E">
      <w:pPr>
        <w:numPr>
          <w:ilvl w:val="0"/>
          <w:numId w:val="1"/>
        </w:numPr>
        <w:tabs>
          <w:tab w:val="clear" w:pos="1429"/>
          <w:tab w:val="num" w:pos="1026"/>
          <w:tab w:val="num" w:pos="1353"/>
        </w:tabs>
        <w:spacing w:line="250" w:lineRule="auto"/>
        <w:ind w:left="0" w:firstLine="426"/>
        <w:jc w:val="both"/>
        <w:rPr>
          <w:sz w:val="28"/>
          <w:szCs w:val="28"/>
        </w:rPr>
      </w:pPr>
      <w:r w:rsidRPr="00175717">
        <w:rPr>
          <w:b/>
          <w:bCs/>
          <w:sz w:val="28"/>
          <w:szCs w:val="28"/>
        </w:rPr>
        <w:t xml:space="preserve">розвиток високотехнологічного та </w:t>
      </w:r>
      <w:r w:rsidR="00C2126A" w:rsidRPr="00175717">
        <w:rPr>
          <w:b/>
          <w:bCs/>
          <w:sz w:val="28"/>
          <w:szCs w:val="28"/>
        </w:rPr>
        <w:t>конкурентоздатного</w:t>
      </w:r>
      <w:r w:rsidRPr="00175717">
        <w:rPr>
          <w:b/>
          <w:bCs/>
          <w:sz w:val="28"/>
          <w:szCs w:val="28"/>
        </w:rPr>
        <w:t xml:space="preserve"> промислового виробництва: </w:t>
      </w:r>
      <w:r w:rsidRPr="00175717">
        <w:rPr>
          <w:sz w:val="28"/>
          <w:szCs w:val="28"/>
        </w:rPr>
        <w:t>підвищення інноваційного потенціалу промислового комплексу міста, створення ефективної конкуренто</w:t>
      </w:r>
      <w:r w:rsidRPr="00175717">
        <w:rPr>
          <w:sz w:val="28"/>
          <w:szCs w:val="28"/>
        </w:rPr>
        <w:softHyphen/>
        <w:t>спроможної структури виробництва;</w:t>
      </w:r>
    </w:p>
    <w:p w14:paraId="2E8750F7" w14:textId="77777777" w:rsidR="00726D07" w:rsidRPr="00175717" w:rsidRDefault="00726D07" w:rsidP="00230D0E">
      <w:pPr>
        <w:numPr>
          <w:ilvl w:val="0"/>
          <w:numId w:val="1"/>
        </w:numPr>
        <w:tabs>
          <w:tab w:val="clear" w:pos="1429"/>
          <w:tab w:val="num" w:pos="1026"/>
          <w:tab w:val="num" w:pos="1353"/>
        </w:tabs>
        <w:spacing w:line="250" w:lineRule="auto"/>
        <w:ind w:left="0" w:firstLine="426"/>
        <w:jc w:val="both"/>
        <w:rPr>
          <w:sz w:val="28"/>
          <w:szCs w:val="28"/>
        </w:rPr>
      </w:pPr>
      <w:r w:rsidRPr="00175717">
        <w:rPr>
          <w:b/>
          <w:bCs/>
          <w:sz w:val="28"/>
          <w:szCs w:val="28"/>
        </w:rPr>
        <w:t>впровадження нових енергозберігаючих технологій:</w:t>
      </w:r>
      <w:r w:rsidRPr="00175717">
        <w:rPr>
          <w:sz w:val="28"/>
          <w:szCs w:val="28"/>
        </w:rPr>
        <w:t xml:space="preserve"> стимулювання раціонального використання енергоресурсів, що сприятиме забезпеченню потреби економіки та населення міста в енергоресурсах;</w:t>
      </w:r>
    </w:p>
    <w:p w14:paraId="1839CD81" w14:textId="77777777" w:rsidR="00726D07" w:rsidRPr="00175717" w:rsidRDefault="00726D07" w:rsidP="00230D0E">
      <w:pPr>
        <w:numPr>
          <w:ilvl w:val="0"/>
          <w:numId w:val="1"/>
        </w:numPr>
        <w:tabs>
          <w:tab w:val="clear" w:pos="1429"/>
          <w:tab w:val="num" w:pos="1026"/>
          <w:tab w:val="num" w:pos="1353"/>
        </w:tabs>
        <w:spacing w:line="250" w:lineRule="auto"/>
        <w:ind w:left="0" w:firstLine="426"/>
        <w:jc w:val="both"/>
        <w:rPr>
          <w:b/>
          <w:bCs/>
          <w:sz w:val="28"/>
          <w:szCs w:val="28"/>
        </w:rPr>
      </w:pPr>
      <w:r w:rsidRPr="00175717">
        <w:rPr>
          <w:b/>
          <w:bCs/>
          <w:sz w:val="28"/>
          <w:szCs w:val="28"/>
        </w:rPr>
        <w:t>досягнення позитивної тенденції нарощування темпів приросту вітчизняних та іноземних інвестицій:</w:t>
      </w:r>
      <w:r w:rsidRPr="00175717">
        <w:rPr>
          <w:sz w:val="28"/>
          <w:szCs w:val="28"/>
        </w:rPr>
        <w:t xml:space="preserve"> сприяння суб`єктам господарювання у реалізації інвестиційних проектів, спрямованих на випуск інноваційної продукції, освоєння передових технологій;</w:t>
      </w:r>
    </w:p>
    <w:p w14:paraId="7C8D830F" w14:textId="77777777" w:rsidR="00726D07" w:rsidRPr="00175717" w:rsidRDefault="00726D07" w:rsidP="00230D0E">
      <w:pPr>
        <w:numPr>
          <w:ilvl w:val="0"/>
          <w:numId w:val="1"/>
        </w:numPr>
        <w:tabs>
          <w:tab w:val="clear" w:pos="1429"/>
          <w:tab w:val="num" w:pos="1080"/>
        </w:tabs>
        <w:spacing w:line="249" w:lineRule="auto"/>
        <w:ind w:left="0" w:firstLine="426"/>
        <w:jc w:val="both"/>
        <w:rPr>
          <w:sz w:val="28"/>
          <w:szCs w:val="28"/>
        </w:rPr>
      </w:pPr>
      <w:r w:rsidRPr="00175717">
        <w:rPr>
          <w:b/>
          <w:bCs/>
          <w:sz w:val="28"/>
          <w:szCs w:val="28"/>
        </w:rPr>
        <w:t>забезпечення подальшого розвитку малого підприємництва й підвищення його ролі у соціально-економічному житті міста:</w:t>
      </w:r>
      <w:r w:rsidRPr="00175717">
        <w:rPr>
          <w:sz w:val="28"/>
          <w:szCs w:val="28"/>
        </w:rPr>
        <w:t xml:space="preserve"> усунення перешкод для започаткування та розвитку підприємницької діяльності,  сприяння підвищенню конкурентоспроможності продукції малих підприємств; </w:t>
      </w:r>
    </w:p>
    <w:p w14:paraId="5BE9D54D" w14:textId="77777777" w:rsidR="00726D07" w:rsidRPr="00175717" w:rsidRDefault="00726D07" w:rsidP="00230D0E">
      <w:pPr>
        <w:numPr>
          <w:ilvl w:val="0"/>
          <w:numId w:val="1"/>
        </w:numPr>
        <w:tabs>
          <w:tab w:val="clear" w:pos="1429"/>
          <w:tab w:val="num" w:pos="1026"/>
          <w:tab w:val="num" w:pos="1353"/>
        </w:tabs>
        <w:spacing w:line="250" w:lineRule="auto"/>
        <w:ind w:left="0" w:firstLine="426"/>
        <w:jc w:val="both"/>
        <w:rPr>
          <w:sz w:val="28"/>
          <w:szCs w:val="28"/>
        </w:rPr>
      </w:pPr>
      <w:r w:rsidRPr="00175717">
        <w:rPr>
          <w:b/>
          <w:bCs/>
          <w:sz w:val="28"/>
          <w:szCs w:val="28"/>
        </w:rPr>
        <w:t>забезпечення населення, підприємств, організацій якісними комунальними послугами:</w:t>
      </w:r>
      <w:r w:rsidRPr="00175717">
        <w:rPr>
          <w:sz w:val="28"/>
          <w:szCs w:val="28"/>
        </w:rPr>
        <w:t xml:space="preserve"> підвищення ефективності та надійності функціонування житлово-комунального господарства;</w:t>
      </w:r>
    </w:p>
    <w:p w14:paraId="34A8D8BE" w14:textId="77777777" w:rsidR="00726D07" w:rsidRPr="00175717" w:rsidRDefault="00726D07" w:rsidP="00230D0E">
      <w:pPr>
        <w:tabs>
          <w:tab w:val="num" w:pos="1353"/>
        </w:tabs>
        <w:spacing w:line="250" w:lineRule="auto"/>
        <w:ind w:firstLine="426"/>
        <w:jc w:val="both"/>
        <w:rPr>
          <w:b/>
          <w:bCs/>
          <w:sz w:val="28"/>
          <w:szCs w:val="28"/>
        </w:rPr>
      </w:pPr>
      <w:r w:rsidRPr="00175717">
        <w:rPr>
          <w:sz w:val="28"/>
          <w:szCs w:val="28"/>
        </w:rPr>
        <w:lastRenderedPageBreak/>
        <w:t xml:space="preserve">▪ </w:t>
      </w:r>
      <w:r w:rsidRPr="00175717">
        <w:rPr>
          <w:b/>
          <w:bCs/>
          <w:sz w:val="28"/>
          <w:szCs w:val="28"/>
        </w:rPr>
        <w:t>розвиток транспортної інфраструктури:</w:t>
      </w:r>
      <w:r w:rsidRPr="00175717">
        <w:rPr>
          <w:sz w:val="28"/>
          <w:szCs w:val="28"/>
        </w:rPr>
        <w:t xml:space="preserve"> удосконалення існуючих міських автобусних маршрутів з метою поліпшення транспортного обслуговування пасажирів;</w:t>
      </w:r>
    </w:p>
    <w:p w14:paraId="4C8FCED5" w14:textId="77777777" w:rsidR="00726D07" w:rsidRPr="00175717" w:rsidRDefault="00726D07" w:rsidP="00230D0E">
      <w:pPr>
        <w:spacing w:before="120" w:line="250" w:lineRule="auto"/>
        <w:ind w:firstLine="426"/>
        <w:jc w:val="both"/>
        <w:rPr>
          <w:sz w:val="28"/>
          <w:szCs w:val="28"/>
        </w:rPr>
      </w:pPr>
      <w:r w:rsidRPr="00175717">
        <w:rPr>
          <w:sz w:val="28"/>
          <w:szCs w:val="28"/>
        </w:rPr>
        <w:t xml:space="preserve">▪ </w:t>
      </w:r>
      <w:r w:rsidRPr="00175717">
        <w:rPr>
          <w:b/>
          <w:bCs/>
          <w:sz w:val="28"/>
          <w:szCs w:val="28"/>
        </w:rPr>
        <w:t xml:space="preserve">раціональне використання бюджетних коштів: </w:t>
      </w:r>
      <w:r w:rsidRPr="00175717">
        <w:rPr>
          <w:sz w:val="28"/>
          <w:szCs w:val="28"/>
        </w:rPr>
        <w:t>зміцнення бюджетної та фінансової дисципліни, підвищення якості послуг, що надаються за рахунок місцевого бюджету, покращення платіжної дисципліни суб’єктів господарювання.</w:t>
      </w:r>
    </w:p>
    <w:p w14:paraId="43FEAB1A" w14:textId="77777777" w:rsidR="00726D07" w:rsidRPr="00E6493F" w:rsidRDefault="00726D07" w:rsidP="00230D0E">
      <w:pPr>
        <w:pStyle w:val="1"/>
        <w:spacing w:line="249" w:lineRule="auto"/>
        <w:ind w:firstLine="426"/>
        <w:rPr>
          <w:rFonts w:ascii="Times New Roman" w:hAnsi="Times New Roman" w:cs="Times New Roman"/>
          <w:caps/>
          <w:sz w:val="28"/>
          <w:szCs w:val="28"/>
          <w:lang w:val="uk-UA"/>
        </w:rPr>
      </w:pPr>
      <w:bookmarkStart w:id="4" w:name="_Toc181179005"/>
      <w:r w:rsidRPr="00E6493F">
        <w:rPr>
          <w:rFonts w:ascii="Times New Roman" w:hAnsi="Times New Roman" w:cs="Times New Roman"/>
          <w:caps/>
          <w:sz w:val="28"/>
          <w:szCs w:val="28"/>
          <w:lang w:val="uk-UA"/>
        </w:rPr>
        <w:t xml:space="preserve">3. Основні напрями соціально-економічного та культурного розвитку </w:t>
      </w:r>
      <w:r w:rsidRPr="00E6493F">
        <w:rPr>
          <w:rFonts w:ascii="Times New Roman" w:hAnsi="Times New Roman" w:cs="Times New Roman"/>
          <w:caps/>
          <w:sz w:val="20"/>
          <w:szCs w:val="20"/>
          <w:lang w:val="uk-UA"/>
        </w:rPr>
        <w:t>м</w:t>
      </w:r>
      <w:r w:rsidRPr="00E6493F">
        <w:rPr>
          <w:rFonts w:ascii="Times New Roman" w:hAnsi="Times New Roman" w:cs="Times New Roman"/>
          <w:caps/>
          <w:sz w:val="28"/>
          <w:szCs w:val="28"/>
          <w:lang w:val="uk-UA"/>
        </w:rPr>
        <w:t>.Бровари у 201</w:t>
      </w:r>
      <w:r w:rsidR="00E6493F">
        <w:rPr>
          <w:rFonts w:ascii="Times New Roman" w:hAnsi="Times New Roman" w:cs="Times New Roman"/>
          <w:caps/>
          <w:sz w:val="28"/>
          <w:szCs w:val="28"/>
          <w:lang w:val="uk-UA"/>
        </w:rPr>
        <w:t>7</w:t>
      </w:r>
      <w:r w:rsidRPr="00E6493F">
        <w:rPr>
          <w:rFonts w:ascii="Times New Roman" w:hAnsi="Times New Roman" w:cs="Times New Roman"/>
          <w:caps/>
          <w:sz w:val="28"/>
          <w:szCs w:val="28"/>
          <w:lang w:val="uk-UA"/>
        </w:rPr>
        <w:t xml:space="preserve"> році</w:t>
      </w:r>
      <w:bookmarkEnd w:id="4"/>
    </w:p>
    <w:p w14:paraId="1BF6E99A" w14:textId="77777777" w:rsidR="00726D07" w:rsidRPr="00E6493F" w:rsidRDefault="00726D07" w:rsidP="00230D0E">
      <w:pPr>
        <w:pStyle w:val="1"/>
        <w:spacing w:line="249" w:lineRule="auto"/>
        <w:ind w:firstLine="426"/>
        <w:rPr>
          <w:rFonts w:ascii="Times New Roman" w:hAnsi="Times New Roman" w:cs="Times New Roman"/>
          <w:sz w:val="28"/>
          <w:szCs w:val="28"/>
          <w:lang w:val="uk-UA"/>
        </w:rPr>
      </w:pPr>
      <w:bookmarkStart w:id="5" w:name="_Toc181179006"/>
      <w:bookmarkStart w:id="6" w:name="_Toc180894318"/>
      <w:bookmarkStart w:id="7" w:name="_Toc180894258"/>
      <w:bookmarkStart w:id="8" w:name="_Toc180832031"/>
      <w:r w:rsidRPr="00E6493F">
        <w:rPr>
          <w:rFonts w:ascii="Times New Roman" w:hAnsi="Times New Roman" w:cs="Times New Roman"/>
          <w:sz w:val="28"/>
          <w:szCs w:val="28"/>
          <w:lang w:val="uk-UA"/>
        </w:rPr>
        <w:t>3.1. Соціальна сфера</w:t>
      </w:r>
      <w:bookmarkEnd w:id="5"/>
      <w:bookmarkEnd w:id="6"/>
      <w:bookmarkEnd w:id="7"/>
      <w:bookmarkEnd w:id="8"/>
    </w:p>
    <w:p w14:paraId="6A6C74A9" w14:textId="77777777" w:rsidR="00726D07" w:rsidRPr="00D009D0" w:rsidRDefault="00726D07" w:rsidP="00230D0E">
      <w:pPr>
        <w:ind w:firstLine="426"/>
        <w:jc w:val="both"/>
        <w:rPr>
          <w:sz w:val="28"/>
          <w:szCs w:val="28"/>
        </w:rPr>
      </w:pPr>
      <w:r w:rsidRPr="00D009D0">
        <w:rPr>
          <w:sz w:val="28"/>
          <w:szCs w:val="28"/>
        </w:rPr>
        <w:t>Останні</w:t>
      </w:r>
      <w:r w:rsidRPr="00D009D0">
        <w:rPr>
          <w:sz w:val="28"/>
          <w:szCs w:val="28"/>
          <w:lang w:val="ru-RU"/>
        </w:rPr>
        <w:t xml:space="preserve">  роки </w:t>
      </w:r>
      <w:r w:rsidRPr="00D009D0">
        <w:rPr>
          <w:sz w:val="28"/>
          <w:szCs w:val="28"/>
        </w:rPr>
        <w:t xml:space="preserve">в місті </w:t>
      </w:r>
      <w:proofErr w:type="spellStart"/>
      <w:r w:rsidRPr="00D009D0">
        <w:rPr>
          <w:sz w:val="28"/>
          <w:szCs w:val="28"/>
          <w:lang w:val="ru-RU"/>
        </w:rPr>
        <w:t>зберігається</w:t>
      </w:r>
      <w:proofErr w:type="spellEnd"/>
      <w:r w:rsidRPr="00D009D0">
        <w:rPr>
          <w:sz w:val="28"/>
          <w:szCs w:val="28"/>
        </w:rPr>
        <w:t xml:space="preserve"> позитивна тенденція щодо чисельності населення як за рахунок міграційних процесів, так і за рахунок природного приросту населення. Бровари - комфортне місто для життя з розвиненою інфраструктурою, будівництвом нових житлових будинків, надійним медичним забезпеченням та якісною освітою. Так, станом  на 1 </w:t>
      </w:r>
      <w:r w:rsidR="00D009D0" w:rsidRPr="00D009D0">
        <w:rPr>
          <w:sz w:val="28"/>
          <w:szCs w:val="28"/>
        </w:rPr>
        <w:t>листопада</w:t>
      </w:r>
      <w:r w:rsidRPr="00D009D0">
        <w:rPr>
          <w:sz w:val="28"/>
          <w:szCs w:val="28"/>
        </w:rPr>
        <w:t xml:space="preserve"> 201</w:t>
      </w:r>
      <w:r w:rsidR="00D009D0" w:rsidRPr="00D009D0">
        <w:rPr>
          <w:sz w:val="28"/>
          <w:szCs w:val="28"/>
        </w:rPr>
        <w:t>7</w:t>
      </w:r>
      <w:r w:rsidRPr="00D009D0">
        <w:rPr>
          <w:sz w:val="28"/>
          <w:szCs w:val="28"/>
        </w:rPr>
        <w:t xml:space="preserve"> року </w:t>
      </w:r>
      <w:r w:rsidR="00D009D0" w:rsidRPr="00D009D0">
        <w:rPr>
          <w:sz w:val="28"/>
          <w:szCs w:val="28"/>
        </w:rPr>
        <w:t xml:space="preserve">за статистичними даними </w:t>
      </w:r>
      <w:r w:rsidRPr="00D009D0">
        <w:rPr>
          <w:sz w:val="28"/>
          <w:szCs w:val="28"/>
        </w:rPr>
        <w:t xml:space="preserve">чисельність постійного населення складає </w:t>
      </w:r>
      <w:r w:rsidR="00D009D0" w:rsidRPr="00D009D0">
        <w:rPr>
          <w:sz w:val="28"/>
          <w:szCs w:val="28"/>
        </w:rPr>
        <w:t>102890</w:t>
      </w:r>
      <w:r w:rsidRPr="00D009D0">
        <w:rPr>
          <w:sz w:val="28"/>
          <w:szCs w:val="28"/>
        </w:rPr>
        <w:t xml:space="preserve"> ос</w:t>
      </w:r>
      <w:r w:rsidR="00D009D0" w:rsidRPr="00D009D0">
        <w:rPr>
          <w:sz w:val="28"/>
          <w:szCs w:val="28"/>
        </w:rPr>
        <w:t>іб</w:t>
      </w:r>
      <w:r w:rsidRPr="00D009D0">
        <w:rPr>
          <w:sz w:val="28"/>
          <w:szCs w:val="28"/>
        </w:rPr>
        <w:t xml:space="preserve">,  </w:t>
      </w:r>
      <w:r w:rsidR="00D009D0" w:rsidRPr="00D009D0">
        <w:rPr>
          <w:sz w:val="28"/>
          <w:szCs w:val="28"/>
        </w:rPr>
        <w:t>а наявне – 103542 особи. За рахунок міграції загальний приріст чисельності населення по м. Бровари становить 2676 осіб</w:t>
      </w:r>
      <w:r w:rsidRPr="00D009D0">
        <w:rPr>
          <w:sz w:val="28"/>
          <w:szCs w:val="28"/>
        </w:rPr>
        <w:t>.</w:t>
      </w:r>
    </w:p>
    <w:p w14:paraId="5DC46EAE" w14:textId="77777777" w:rsidR="00726D07" w:rsidRPr="00D009D0" w:rsidRDefault="00726D07" w:rsidP="00230D0E">
      <w:pPr>
        <w:ind w:firstLine="426"/>
        <w:jc w:val="both"/>
        <w:rPr>
          <w:sz w:val="28"/>
          <w:szCs w:val="28"/>
        </w:rPr>
      </w:pPr>
      <w:r w:rsidRPr="00D009D0">
        <w:rPr>
          <w:sz w:val="28"/>
          <w:szCs w:val="28"/>
        </w:rPr>
        <w:t>Передбачається, що середньорічна чисельність постійного населення міста у 201</w:t>
      </w:r>
      <w:r w:rsidR="00D009D0">
        <w:rPr>
          <w:sz w:val="28"/>
          <w:szCs w:val="28"/>
        </w:rPr>
        <w:t>8</w:t>
      </w:r>
      <w:r w:rsidRPr="00D009D0">
        <w:rPr>
          <w:sz w:val="28"/>
          <w:szCs w:val="28"/>
        </w:rPr>
        <w:t xml:space="preserve"> році становитиме 10</w:t>
      </w:r>
      <w:r w:rsidR="001E0C63">
        <w:rPr>
          <w:sz w:val="28"/>
          <w:szCs w:val="28"/>
        </w:rPr>
        <w:t>4290</w:t>
      </w:r>
      <w:r w:rsidRPr="00D009D0">
        <w:rPr>
          <w:sz w:val="28"/>
          <w:szCs w:val="28"/>
        </w:rPr>
        <w:t xml:space="preserve"> осіб. У порівнянні з 201</w:t>
      </w:r>
      <w:r w:rsidR="001E0C63">
        <w:rPr>
          <w:sz w:val="28"/>
          <w:szCs w:val="28"/>
        </w:rPr>
        <w:t>7</w:t>
      </w:r>
      <w:r w:rsidRPr="00D009D0">
        <w:rPr>
          <w:sz w:val="28"/>
          <w:szCs w:val="28"/>
        </w:rPr>
        <w:t xml:space="preserve"> роком вона збільшиться на </w:t>
      </w:r>
      <w:r w:rsidR="001E0C63">
        <w:rPr>
          <w:sz w:val="28"/>
          <w:szCs w:val="28"/>
        </w:rPr>
        <w:t>1400</w:t>
      </w:r>
      <w:r w:rsidRPr="00D009D0">
        <w:rPr>
          <w:sz w:val="28"/>
          <w:szCs w:val="28"/>
        </w:rPr>
        <w:t xml:space="preserve"> ос</w:t>
      </w:r>
      <w:r w:rsidR="001E0C63">
        <w:rPr>
          <w:sz w:val="28"/>
          <w:szCs w:val="28"/>
        </w:rPr>
        <w:t>і</w:t>
      </w:r>
      <w:r w:rsidRPr="00D009D0">
        <w:rPr>
          <w:sz w:val="28"/>
          <w:szCs w:val="28"/>
        </w:rPr>
        <w:t xml:space="preserve">б або на </w:t>
      </w:r>
      <w:r w:rsidR="001E0C63">
        <w:rPr>
          <w:sz w:val="28"/>
          <w:szCs w:val="28"/>
        </w:rPr>
        <w:t xml:space="preserve">1,4 </w:t>
      </w:r>
      <w:r w:rsidRPr="00D009D0">
        <w:rPr>
          <w:sz w:val="28"/>
          <w:szCs w:val="28"/>
        </w:rPr>
        <w:t xml:space="preserve">%. </w:t>
      </w:r>
    </w:p>
    <w:p w14:paraId="53D6E9A5" w14:textId="77777777" w:rsidR="00F972F0" w:rsidRDefault="00F972F0" w:rsidP="00230D0E">
      <w:pPr>
        <w:ind w:firstLine="426"/>
        <w:jc w:val="both"/>
        <w:rPr>
          <w:sz w:val="28"/>
          <w:szCs w:val="28"/>
        </w:rPr>
      </w:pPr>
    </w:p>
    <w:p w14:paraId="76CE3003" w14:textId="77777777" w:rsidR="00726D07" w:rsidRPr="005975D4" w:rsidRDefault="00726D07" w:rsidP="00230D0E">
      <w:pPr>
        <w:ind w:firstLine="426"/>
        <w:jc w:val="both"/>
        <w:rPr>
          <w:b/>
          <w:bCs/>
          <w:sz w:val="28"/>
          <w:szCs w:val="28"/>
        </w:rPr>
      </w:pPr>
      <w:r w:rsidRPr="005975D4">
        <w:rPr>
          <w:b/>
          <w:bCs/>
          <w:sz w:val="28"/>
          <w:szCs w:val="28"/>
        </w:rPr>
        <w:t xml:space="preserve">Чисельність постійного  населення міста Бровари, </w:t>
      </w:r>
      <w:proofErr w:type="spellStart"/>
      <w:r w:rsidRPr="005975D4">
        <w:rPr>
          <w:b/>
          <w:bCs/>
          <w:sz w:val="28"/>
          <w:szCs w:val="28"/>
        </w:rPr>
        <w:t>тис.осіб</w:t>
      </w:r>
      <w:proofErr w:type="spellEnd"/>
    </w:p>
    <w:p w14:paraId="5F14D175" w14:textId="77777777" w:rsidR="00726D07" w:rsidRPr="005975D4" w:rsidRDefault="00726D07" w:rsidP="00230D0E">
      <w:pPr>
        <w:ind w:firstLine="426"/>
        <w:jc w:val="both"/>
        <w:rPr>
          <w:b/>
          <w:bCs/>
          <w:i/>
          <w:iCs/>
          <w:sz w:val="28"/>
          <w:szCs w:val="28"/>
        </w:rPr>
      </w:pPr>
    </w:p>
    <w:p w14:paraId="3CB464C6" w14:textId="77777777" w:rsidR="00726D07" w:rsidRPr="00144042" w:rsidRDefault="005975D4" w:rsidP="00230D0E">
      <w:pPr>
        <w:ind w:firstLine="426"/>
        <w:jc w:val="both"/>
        <w:rPr>
          <w:b/>
          <w:bCs/>
          <w:i/>
          <w:iCs/>
          <w:sz w:val="28"/>
          <w:szCs w:val="28"/>
          <w:u w:val="single"/>
        </w:rPr>
      </w:pPr>
      <w:r>
        <w:rPr>
          <w:noProof/>
        </w:rPr>
        <w:drawing>
          <wp:inline distT="0" distB="0" distL="0" distR="0" wp14:anchorId="051208ED" wp14:editId="1FED134A">
            <wp:extent cx="5351171" cy="2318197"/>
            <wp:effectExtent l="0" t="0" r="20955" b="2540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F8ACFA7" w14:textId="77777777" w:rsidR="00726D07" w:rsidRPr="00E6493F" w:rsidRDefault="00726D07" w:rsidP="00230D0E">
      <w:pPr>
        <w:pStyle w:val="21"/>
        <w:tabs>
          <w:tab w:val="left" w:pos="709"/>
        </w:tabs>
        <w:spacing w:line="249" w:lineRule="auto"/>
        <w:ind w:firstLine="426"/>
        <w:rPr>
          <w:b/>
          <w:bCs/>
        </w:rPr>
      </w:pPr>
      <w:r w:rsidRPr="00E6493F">
        <w:rPr>
          <w:b/>
          <w:bCs/>
        </w:rPr>
        <w:t>Головні цілі на 201</w:t>
      </w:r>
      <w:r w:rsidR="00E6493F" w:rsidRPr="00E6493F">
        <w:rPr>
          <w:b/>
          <w:bCs/>
        </w:rPr>
        <w:t>8</w:t>
      </w:r>
      <w:r w:rsidRPr="00E6493F">
        <w:rPr>
          <w:b/>
          <w:bCs/>
        </w:rPr>
        <w:t xml:space="preserve"> рік:</w:t>
      </w:r>
    </w:p>
    <w:p w14:paraId="3B4D1DB3" w14:textId="77777777" w:rsidR="00726D07" w:rsidRPr="00E6493F" w:rsidRDefault="00230D0E" w:rsidP="00230D0E">
      <w:pPr>
        <w:pStyle w:val="21"/>
        <w:tabs>
          <w:tab w:val="left" w:pos="709"/>
        </w:tabs>
        <w:spacing w:line="249" w:lineRule="auto"/>
        <w:ind w:firstLine="426"/>
      </w:pPr>
      <w:r>
        <w:t>З</w:t>
      </w:r>
      <w:r w:rsidR="00726D07" w:rsidRPr="00E6493F">
        <w:t xml:space="preserve">береження  позитивних демографічних тенденцій шляхом створення необхідних умов для зміцнення здоров’я населення, підвищення рівня та якості медичного забезпечення материнства та дитинства, стимулювання здорового способу життя, розв’язування проблем  безпеки праці, підтримки молоді, допомоги у вихованні дітей, організації змістовного дозвілля та відпочинку,  захисту інвалідів та людей похилого віку, забезпечення розвитку освіти,  культури та фізичної культури. </w:t>
      </w:r>
    </w:p>
    <w:p w14:paraId="18792263" w14:textId="77777777" w:rsidR="00726D07" w:rsidRPr="00E6493F" w:rsidRDefault="00726D07" w:rsidP="00230D0E">
      <w:pPr>
        <w:keepNext/>
        <w:spacing w:line="252" w:lineRule="auto"/>
        <w:ind w:firstLine="426"/>
        <w:jc w:val="both"/>
        <w:rPr>
          <w:b/>
          <w:bCs/>
          <w:sz w:val="28"/>
          <w:szCs w:val="28"/>
        </w:rPr>
      </w:pPr>
      <w:r w:rsidRPr="00E6493F">
        <w:rPr>
          <w:b/>
          <w:bCs/>
          <w:sz w:val="28"/>
          <w:szCs w:val="28"/>
        </w:rPr>
        <w:lastRenderedPageBreak/>
        <w:t>Основні завдання та заходи на 201</w:t>
      </w:r>
      <w:r w:rsidR="00E6493F" w:rsidRPr="00E6493F">
        <w:rPr>
          <w:b/>
          <w:bCs/>
          <w:sz w:val="28"/>
          <w:szCs w:val="28"/>
        </w:rPr>
        <w:t>8</w:t>
      </w:r>
      <w:r w:rsidRPr="00E6493F">
        <w:rPr>
          <w:b/>
          <w:bCs/>
          <w:sz w:val="28"/>
          <w:szCs w:val="28"/>
        </w:rPr>
        <w:t xml:space="preserve"> рік:</w:t>
      </w:r>
    </w:p>
    <w:p w14:paraId="7A28F8F1" w14:textId="77777777" w:rsidR="00726D07" w:rsidRPr="00E6493F" w:rsidRDefault="00726D07" w:rsidP="00230D0E">
      <w:pPr>
        <w:tabs>
          <w:tab w:val="left" w:pos="993"/>
        </w:tabs>
        <w:ind w:right="44" w:firstLine="426"/>
        <w:jc w:val="both"/>
        <w:rPr>
          <w:sz w:val="28"/>
          <w:szCs w:val="28"/>
        </w:rPr>
      </w:pPr>
      <w:r w:rsidRPr="00E6493F">
        <w:rPr>
          <w:b/>
          <w:bCs/>
          <w:sz w:val="28"/>
          <w:szCs w:val="28"/>
        </w:rPr>
        <w:t xml:space="preserve">■ </w:t>
      </w:r>
      <w:r w:rsidRPr="00E6493F">
        <w:rPr>
          <w:sz w:val="28"/>
          <w:szCs w:val="28"/>
        </w:rPr>
        <w:t xml:space="preserve">проведення закупівлі послуг по відпочинку та оздоровленню дітей (путівки для дітей, які потребують особливої соціальної уваги та путівки “Матері та дитини”) за кошти з міського бюджету; </w:t>
      </w:r>
    </w:p>
    <w:p w14:paraId="10E3329C" w14:textId="77777777" w:rsidR="00726D07" w:rsidRPr="00E6493F" w:rsidRDefault="00726D07" w:rsidP="00230D0E">
      <w:pPr>
        <w:tabs>
          <w:tab w:val="left" w:pos="993"/>
        </w:tabs>
        <w:ind w:right="44" w:firstLine="426"/>
        <w:jc w:val="both"/>
        <w:rPr>
          <w:sz w:val="28"/>
          <w:szCs w:val="28"/>
        </w:rPr>
      </w:pPr>
      <w:r w:rsidRPr="00E6493F">
        <w:rPr>
          <w:sz w:val="28"/>
          <w:szCs w:val="28"/>
        </w:rPr>
        <w:t>■ забезпечення дитячих таборів з денним перебуванням ігровим, спортивним обладнанням, сучасними методиками проведення дозвілля дітей;</w:t>
      </w:r>
    </w:p>
    <w:p w14:paraId="7719444A" w14:textId="77777777" w:rsidR="00726D07" w:rsidRPr="00E6493F" w:rsidRDefault="00726D07" w:rsidP="00230D0E">
      <w:pPr>
        <w:tabs>
          <w:tab w:val="left" w:pos="993"/>
        </w:tabs>
        <w:ind w:right="44" w:firstLine="426"/>
        <w:jc w:val="both"/>
        <w:rPr>
          <w:sz w:val="28"/>
          <w:szCs w:val="28"/>
        </w:rPr>
      </w:pPr>
      <w:r w:rsidRPr="00E6493F">
        <w:rPr>
          <w:sz w:val="28"/>
          <w:szCs w:val="28"/>
        </w:rPr>
        <w:t>■ сприяння організації роботи наметових, спортивних, оборонно – спортивних, спортивно – туристичних та скаутських таборів з метою максимального охоплення активними формами відпочинку дітей шкільного віку;</w:t>
      </w:r>
    </w:p>
    <w:p w14:paraId="1F5DBEE0" w14:textId="77777777" w:rsidR="00726D07" w:rsidRPr="00E6493F" w:rsidRDefault="00726D07" w:rsidP="00230D0E">
      <w:pPr>
        <w:tabs>
          <w:tab w:val="left" w:pos="993"/>
        </w:tabs>
        <w:ind w:right="44" w:firstLine="426"/>
        <w:jc w:val="both"/>
        <w:rPr>
          <w:sz w:val="28"/>
          <w:szCs w:val="28"/>
        </w:rPr>
      </w:pPr>
      <w:r w:rsidRPr="00E6493F">
        <w:rPr>
          <w:sz w:val="28"/>
          <w:szCs w:val="28"/>
        </w:rPr>
        <w:t>■ проведення культурно-мистецьких заходів;</w:t>
      </w:r>
    </w:p>
    <w:p w14:paraId="6A7051BE" w14:textId="77777777" w:rsidR="00726D07" w:rsidRPr="00E6493F" w:rsidRDefault="00726D07" w:rsidP="00230D0E">
      <w:pPr>
        <w:tabs>
          <w:tab w:val="left" w:pos="993"/>
        </w:tabs>
        <w:ind w:right="44" w:firstLine="426"/>
        <w:jc w:val="both"/>
        <w:rPr>
          <w:sz w:val="28"/>
          <w:szCs w:val="28"/>
        </w:rPr>
      </w:pPr>
      <w:r w:rsidRPr="00E6493F">
        <w:rPr>
          <w:sz w:val="28"/>
          <w:szCs w:val="28"/>
        </w:rPr>
        <w:t>■ організація дозвілля молоді;</w:t>
      </w:r>
    </w:p>
    <w:p w14:paraId="71FCD2F7" w14:textId="77777777" w:rsidR="00726D07" w:rsidRPr="00E6493F" w:rsidRDefault="00726D07" w:rsidP="00230D0E">
      <w:pPr>
        <w:tabs>
          <w:tab w:val="left" w:pos="993"/>
        </w:tabs>
        <w:ind w:right="44" w:firstLine="426"/>
        <w:jc w:val="both"/>
        <w:rPr>
          <w:sz w:val="28"/>
          <w:szCs w:val="28"/>
        </w:rPr>
      </w:pPr>
      <w:r w:rsidRPr="00E6493F">
        <w:rPr>
          <w:sz w:val="28"/>
          <w:szCs w:val="28"/>
        </w:rPr>
        <w:t>■ проведення відповідної роботи з профілактики злочинності серед дітей;</w:t>
      </w:r>
    </w:p>
    <w:p w14:paraId="0B3651FC" w14:textId="77777777" w:rsidR="00726D07" w:rsidRPr="00E6493F" w:rsidRDefault="00726D07" w:rsidP="00230D0E">
      <w:pPr>
        <w:tabs>
          <w:tab w:val="left" w:pos="993"/>
        </w:tabs>
        <w:ind w:right="44" w:firstLine="426"/>
        <w:jc w:val="both"/>
        <w:rPr>
          <w:sz w:val="28"/>
          <w:szCs w:val="28"/>
        </w:rPr>
      </w:pPr>
      <w:r w:rsidRPr="00E6493F">
        <w:rPr>
          <w:sz w:val="28"/>
          <w:szCs w:val="28"/>
        </w:rPr>
        <w:t>■ удосконалення ведення електронного банку даних дітей – сиріт та дітей позбавлених батьківського піклування, дітей, які перебувають у складних життєвих обставинах, і громадян України, які бажають взяти їх на виховання;</w:t>
      </w:r>
    </w:p>
    <w:p w14:paraId="3DF3D496" w14:textId="77777777" w:rsidR="00726D07" w:rsidRPr="00E6493F" w:rsidRDefault="00726D07" w:rsidP="00230D0E">
      <w:pPr>
        <w:tabs>
          <w:tab w:val="left" w:pos="993"/>
        </w:tabs>
        <w:ind w:right="44" w:firstLine="426"/>
        <w:jc w:val="both"/>
        <w:rPr>
          <w:sz w:val="28"/>
          <w:szCs w:val="28"/>
        </w:rPr>
      </w:pPr>
      <w:r w:rsidRPr="00E6493F">
        <w:rPr>
          <w:sz w:val="28"/>
          <w:szCs w:val="28"/>
        </w:rPr>
        <w:t>■ проведення семінарів, тренінгів, конференцій, круглих столів для опікунів та піклувальників, прийомних батьків, батьків – вихователів, з метою інформування їх про законодавство щодо захисту прав та законних інтересів дитини;</w:t>
      </w:r>
    </w:p>
    <w:p w14:paraId="4E2F667E" w14:textId="77777777" w:rsidR="00726D07" w:rsidRPr="00E6493F" w:rsidRDefault="00726D07" w:rsidP="00230D0E">
      <w:pPr>
        <w:tabs>
          <w:tab w:val="left" w:pos="993"/>
        </w:tabs>
        <w:ind w:right="44" w:firstLine="426"/>
        <w:jc w:val="both"/>
        <w:rPr>
          <w:sz w:val="28"/>
          <w:szCs w:val="28"/>
        </w:rPr>
      </w:pPr>
      <w:r w:rsidRPr="00E6493F">
        <w:rPr>
          <w:sz w:val="28"/>
          <w:szCs w:val="28"/>
        </w:rPr>
        <w:t>■ організація заходів соціального захисту.</w:t>
      </w:r>
    </w:p>
    <w:p w14:paraId="0B7BCE1D" w14:textId="77777777" w:rsidR="00726D07" w:rsidRPr="00144042" w:rsidRDefault="00726D07" w:rsidP="00230D0E">
      <w:pPr>
        <w:spacing w:line="252" w:lineRule="auto"/>
        <w:ind w:firstLine="426"/>
        <w:jc w:val="center"/>
        <w:rPr>
          <w:b/>
          <w:bCs/>
          <w:i/>
          <w:iCs/>
          <w:sz w:val="28"/>
          <w:szCs w:val="28"/>
          <w:u w:val="single"/>
        </w:rPr>
      </w:pPr>
    </w:p>
    <w:p w14:paraId="279ED5F3" w14:textId="77777777" w:rsidR="00726D07" w:rsidRPr="00F972F0" w:rsidRDefault="00726D07" w:rsidP="00230D0E">
      <w:pPr>
        <w:spacing w:line="252" w:lineRule="auto"/>
        <w:ind w:firstLine="426"/>
        <w:jc w:val="center"/>
        <w:rPr>
          <w:b/>
          <w:bCs/>
          <w:iCs/>
          <w:sz w:val="28"/>
          <w:szCs w:val="28"/>
        </w:rPr>
      </w:pPr>
      <w:r w:rsidRPr="00F972F0">
        <w:rPr>
          <w:b/>
          <w:bCs/>
          <w:iCs/>
          <w:sz w:val="28"/>
          <w:szCs w:val="28"/>
        </w:rPr>
        <w:t>3.1.</w:t>
      </w:r>
      <w:r w:rsidR="0018496E" w:rsidRPr="00F972F0">
        <w:rPr>
          <w:b/>
          <w:bCs/>
          <w:iCs/>
          <w:sz w:val="28"/>
          <w:szCs w:val="28"/>
        </w:rPr>
        <w:t>1</w:t>
      </w:r>
      <w:r w:rsidRPr="00F972F0">
        <w:rPr>
          <w:b/>
          <w:bCs/>
          <w:iCs/>
          <w:sz w:val="28"/>
          <w:szCs w:val="28"/>
        </w:rPr>
        <w:t>. Зайнятість населення та ринок праці.</w:t>
      </w:r>
    </w:p>
    <w:p w14:paraId="13829396" w14:textId="77777777" w:rsidR="00B05102" w:rsidRPr="00B05102" w:rsidRDefault="00B05102" w:rsidP="00230D0E">
      <w:pPr>
        <w:pStyle w:val="a6"/>
        <w:ind w:firstLine="426"/>
      </w:pPr>
      <w:r w:rsidRPr="00B05102">
        <w:t>Протягом  2017 року з питань отримання соціальних послуг до центру звернулося 2178 мешканців міста (на 291 особу більше ніж за 2016 рік)</w:t>
      </w:r>
      <w:r w:rsidR="00854BBE">
        <w:t>,</w:t>
      </w:r>
      <w:r w:rsidRPr="00B05102">
        <w:t xml:space="preserve"> з яких 1086 особам надано статус безробітного (на 58 осіб більше в порівнянні з відповідним періодом минулого року). Всього з початку 2017 року скористалися послугами служби зайнятості 2834 мешканців </w:t>
      </w:r>
      <w:proofErr w:type="spellStart"/>
      <w:r w:rsidRPr="00B05102">
        <w:t>м.Бровари</w:t>
      </w:r>
      <w:proofErr w:type="spellEnd"/>
      <w:r w:rsidRPr="00B05102">
        <w:t>, з них 1588 осіб мали статус безробітного (за 2016 рік – скористалися послугами 2645 мешканців, з них 1754 особи мали статус безробітного).</w:t>
      </w:r>
    </w:p>
    <w:p w14:paraId="13649FD6" w14:textId="77777777" w:rsidR="00B05102" w:rsidRPr="00B05102" w:rsidRDefault="00B05102" w:rsidP="00230D0E">
      <w:pPr>
        <w:pStyle w:val="a6"/>
        <w:ind w:firstLine="426"/>
      </w:pPr>
      <w:r w:rsidRPr="00B05102">
        <w:t xml:space="preserve">Із загальної кількості громадян, які перебували на обліку в центрі зайнятості за січень-грудень 2017 року на вільні та новостворені робочі місця </w:t>
      </w:r>
      <w:proofErr w:type="spellStart"/>
      <w:r w:rsidRPr="00B05102">
        <w:t>працевлаштовано</w:t>
      </w:r>
      <w:proofErr w:type="spellEnd"/>
      <w:r w:rsidRPr="00B05102">
        <w:t xml:space="preserve"> 1130 осіб (за відповідний період минулого року – 1000 осіб).  4</w:t>
      </w:r>
      <w:r w:rsidRPr="00B05102">
        <w:rPr>
          <w:iCs/>
        </w:rPr>
        <w:t xml:space="preserve"> особи </w:t>
      </w:r>
      <w:proofErr w:type="spellStart"/>
      <w:r w:rsidRPr="00B05102">
        <w:rPr>
          <w:iCs/>
        </w:rPr>
        <w:t>працевлаштовано</w:t>
      </w:r>
      <w:proofErr w:type="spellEnd"/>
      <w:r w:rsidRPr="00B05102">
        <w:rPr>
          <w:iCs/>
        </w:rPr>
        <w:t xml:space="preserve"> шляхом одноразової виплати допомоги по безробіттю для організації підприємницької діяльності в сумі понад 126 </w:t>
      </w:r>
      <w:proofErr w:type="spellStart"/>
      <w:r w:rsidRPr="00B05102">
        <w:rPr>
          <w:iCs/>
        </w:rPr>
        <w:t>тис.грн</w:t>
      </w:r>
      <w:proofErr w:type="spellEnd"/>
      <w:r w:rsidRPr="00B05102">
        <w:rPr>
          <w:iCs/>
        </w:rPr>
        <w:t xml:space="preserve">. </w:t>
      </w:r>
    </w:p>
    <w:p w14:paraId="16548D04" w14:textId="77777777" w:rsidR="00B05102" w:rsidRPr="00B05102" w:rsidRDefault="00B05102" w:rsidP="00230D0E">
      <w:pPr>
        <w:pStyle w:val="ad"/>
        <w:ind w:firstLine="426"/>
        <w:jc w:val="both"/>
        <w:rPr>
          <w:iCs/>
          <w:sz w:val="28"/>
          <w:szCs w:val="28"/>
        </w:rPr>
      </w:pPr>
      <w:r w:rsidRPr="00B05102">
        <w:rPr>
          <w:iCs/>
          <w:sz w:val="28"/>
          <w:szCs w:val="28"/>
        </w:rPr>
        <w:t xml:space="preserve">Рівень працевлаштування по </w:t>
      </w:r>
      <w:proofErr w:type="spellStart"/>
      <w:r w:rsidRPr="00B05102">
        <w:rPr>
          <w:iCs/>
          <w:sz w:val="28"/>
          <w:szCs w:val="28"/>
        </w:rPr>
        <w:t>м.Бровари</w:t>
      </w:r>
      <w:proofErr w:type="spellEnd"/>
      <w:r w:rsidRPr="00B05102">
        <w:rPr>
          <w:iCs/>
          <w:sz w:val="28"/>
          <w:szCs w:val="28"/>
        </w:rPr>
        <w:t xml:space="preserve"> за 2017 рік становив 39,9%, за 2016 рік – 37,8%. </w:t>
      </w:r>
    </w:p>
    <w:p w14:paraId="44B295BD" w14:textId="77777777" w:rsidR="00B05102" w:rsidRPr="00B05102" w:rsidRDefault="00B05102" w:rsidP="00230D0E">
      <w:pPr>
        <w:pStyle w:val="a6"/>
        <w:ind w:firstLine="426"/>
      </w:pPr>
      <w:r w:rsidRPr="00B05102">
        <w:t xml:space="preserve">Станом на 01.01.2018р. у Броварському центрі зайнятості перебуває на обліку з числа безробітних 541 особа (на 01.01.2017р. – 502 особи), з них 335 </w:t>
      </w:r>
      <w:proofErr w:type="spellStart"/>
      <w:r w:rsidRPr="00B05102">
        <w:t>чол</w:t>
      </w:r>
      <w:proofErr w:type="spellEnd"/>
      <w:r w:rsidRPr="00B05102">
        <w:t xml:space="preserve">. або 61,9% складають жінки, 205чол. (37,9%)  - молодь у віці до 35 років, 186 </w:t>
      </w:r>
      <w:proofErr w:type="spellStart"/>
      <w:r w:rsidRPr="00B05102">
        <w:t>чол</w:t>
      </w:r>
      <w:proofErr w:type="spellEnd"/>
      <w:r w:rsidRPr="00B05102">
        <w:t xml:space="preserve">.(34,4%) – особи, які потребують соціального захисту і не здатні на рівних конкурувати на ринку праці. </w:t>
      </w:r>
    </w:p>
    <w:p w14:paraId="122751D9" w14:textId="77777777" w:rsidR="00B05102" w:rsidRPr="00B05102" w:rsidRDefault="00B05102" w:rsidP="00230D0E">
      <w:pPr>
        <w:pStyle w:val="ad"/>
        <w:ind w:firstLine="426"/>
        <w:jc w:val="both"/>
        <w:rPr>
          <w:bCs/>
          <w:sz w:val="28"/>
          <w:szCs w:val="28"/>
        </w:rPr>
      </w:pPr>
      <w:r w:rsidRPr="00B05102">
        <w:rPr>
          <w:bCs/>
          <w:sz w:val="28"/>
        </w:rPr>
        <w:t>За рахунок коштів Фонду загальнообов’язкового державного соціального страхування на випадок безробіття та шляхом стажування на виробництві н</w:t>
      </w:r>
      <w:r w:rsidRPr="00B05102">
        <w:rPr>
          <w:sz w:val="28"/>
          <w:szCs w:val="28"/>
        </w:rPr>
        <w:t xml:space="preserve">а професійне навчання, перенавчання та підвищення кваліфікації з початку </w:t>
      </w:r>
      <w:r w:rsidRPr="00B05102">
        <w:rPr>
          <w:sz w:val="28"/>
          <w:szCs w:val="28"/>
        </w:rPr>
        <w:lastRenderedPageBreak/>
        <w:t>2017 року направлено 120 мешканців міста, з них 83 жінки, 44 особи у віці до 35 років. Всього в 2017 році за направленням центру зайнятості навчалося 130 осіб (в січні-грудні 2016 року навчалося 155 осіб).</w:t>
      </w:r>
    </w:p>
    <w:p w14:paraId="097BB1AD" w14:textId="77777777" w:rsidR="00B05102" w:rsidRPr="00B05102" w:rsidRDefault="00B05102" w:rsidP="00230D0E">
      <w:pPr>
        <w:pStyle w:val="ad"/>
        <w:ind w:firstLine="426"/>
        <w:jc w:val="both"/>
        <w:rPr>
          <w:sz w:val="28"/>
          <w:szCs w:val="28"/>
        </w:rPr>
      </w:pPr>
      <w:r w:rsidRPr="00B05102">
        <w:rPr>
          <w:sz w:val="28"/>
          <w:szCs w:val="28"/>
        </w:rPr>
        <w:t>За звітний період в оплачуваних громадських та інших роботах тимчасового характеру приймали участь 209 осіб, з них 115 жі</w:t>
      </w:r>
      <w:r w:rsidR="00273C1A">
        <w:rPr>
          <w:sz w:val="28"/>
          <w:szCs w:val="28"/>
        </w:rPr>
        <w:t>нок, 57 осіб у віці до 35 років</w:t>
      </w:r>
      <w:r w:rsidRPr="00B05102">
        <w:rPr>
          <w:sz w:val="28"/>
          <w:szCs w:val="28"/>
        </w:rPr>
        <w:t xml:space="preserve"> (2016 року – 322 особи).</w:t>
      </w:r>
    </w:p>
    <w:p w14:paraId="695BE408" w14:textId="77777777" w:rsidR="00B05102" w:rsidRPr="00B05102" w:rsidRDefault="00B05102" w:rsidP="00230D0E">
      <w:pPr>
        <w:ind w:firstLine="426"/>
        <w:jc w:val="both"/>
        <w:rPr>
          <w:sz w:val="28"/>
          <w:szCs w:val="28"/>
        </w:rPr>
      </w:pPr>
      <w:r w:rsidRPr="00B05102">
        <w:rPr>
          <w:sz w:val="28"/>
          <w:szCs w:val="28"/>
        </w:rPr>
        <w:t xml:space="preserve">Протягом звітного періоду центром зайнятості було проведено 499  </w:t>
      </w:r>
      <w:proofErr w:type="spellStart"/>
      <w:r w:rsidRPr="00B05102">
        <w:rPr>
          <w:sz w:val="28"/>
          <w:szCs w:val="28"/>
        </w:rPr>
        <w:t>профінформаційних</w:t>
      </w:r>
      <w:proofErr w:type="spellEnd"/>
      <w:r w:rsidRPr="00B05102">
        <w:rPr>
          <w:sz w:val="28"/>
          <w:szCs w:val="28"/>
        </w:rPr>
        <w:t xml:space="preserve"> та </w:t>
      </w:r>
      <w:proofErr w:type="spellStart"/>
      <w:r w:rsidRPr="00B05102">
        <w:rPr>
          <w:sz w:val="28"/>
          <w:szCs w:val="28"/>
        </w:rPr>
        <w:t>профконсультаційних</w:t>
      </w:r>
      <w:proofErr w:type="spellEnd"/>
      <w:r w:rsidRPr="00B05102">
        <w:rPr>
          <w:sz w:val="28"/>
          <w:szCs w:val="28"/>
        </w:rPr>
        <w:t xml:space="preserve"> групових та масових заход</w:t>
      </w:r>
      <w:r w:rsidR="00854BBE">
        <w:rPr>
          <w:sz w:val="28"/>
          <w:szCs w:val="28"/>
        </w:rPr>
        <w:t>ів</w:t>
      </w:r>
      <w:r w:rsidRPr="00B05102">
        <w:rPr>
          <w:sz w:val="28"/>
          <w:szCs w:val="28"/>
        </w:rPr>
        <w:t xml:space="preserve"> для населення, в тому числі: 4 – Ярмарок вакансій, 2- Ярмарок професій, 5 - День відкритих дверей, 6 міні – ярмарки вакансій, 43 – презентація роботодавця, круглий стіл на тему «Соціальна інтеграція осіб з особливими потребами», 20 профорієнтаційних заходів з учнівською молоддю. </w:t>
      </w:r>
    </w:p>
    <w:p w14:paraId="0547EADD" w14:textId="77777777" w:rsidR="00B05102" w:rsidRPr="00B05102" w:rsidRDefault="00B05102" w:rsidP="00230D0E">
      <w:pPr>
        <w:pStyle w:val="ad"/>
        <w:ind w:firstLine="426"/>
        <w:contextualSpacing/>
        <w:jc w:val="both"/>
        <w:rPr>
          <w:sz w:val="28"/>
          <w:szCs w:val="28"/>
        </w:rPr>
      </w:pPr>
      <w:r w:rsidRPr="00B05102">
        <w:rPr>
          <w:sz w:val="28"/>
          <w:szCs w:val="28"/>
        </w:rPr>
        <w:t xml:space="preserve">З метою поінформованості роботодавців та укомплектування кадрами підприємств центром  зайнятості протягом 2017 року проведено 57 семінарів для роботодавців регіону. Загалом 335 представників роботодавців отримали вичерпані відповіді та консультації щодо застосування </w:t>
      </w:r>
      <w:r w:rsidR="00273C1A">
        <w:rPr>
          <w:sz w:val="28"/>
          <w:szCs w:val="28"/>
        </w:rPr>
        <w:t>З</w:t>
      </w:r>
      <w:r w:rsidRPr="00B05102">
        <w:rPr>
          <w:sz w:val="28"/>
          <w:szCs w:val="28"/>
        </w:rPr>
        <w:t xml:space="preserve">акону </w:t>
      </w:r>
      <w:r w:rsidR="00273C1A">
        <w:rPr>
          <w:sz w:val="28"/>
          <w:szCs w:val="28"/>
        </w:rPr>
        <w:t>«П</w:t>
      </w:r>
      <w:r w:rsidRPr="00B05102">
        <w:rPr>
          <w:sz w:val="28"/>
          <w:szCs w:val="28"/>
        </w:rPr>
        <w:t>ро зайнятість та загальнообов’язкове державне соціальне страхування на випадок безробіття, стан, основні тенденції і процеси на локальному ринку праці, умов перебування на обліку безробітних</w:t>
      </w:r>
      <w:r w:rsidR="00273C1A">
        <w:rPr>
          <w:sz w:val="28"/>
          <w:szCs w:val="28"/>
        </w:rPr>
        <w:t>»</w:t>
      </w:r>
      <w:r w:rsidRPr="00B05102">
        <w:rPr>
          <w:sz w:val="28"/>
          <w:szCs w:val="28"/>
        </w:rPr>
        <w:t xml:space="preserve">. Протягом звітного періоду спеціалістами центру зайнятості особисто відвідано 106 роботодавців регіону. </w:t>
      </w:r>
    </w:p>
    <w:p w14:paraId="3309DF9A" w14:textId="77777777" w:rsidR="00B05102" w:rsidRDefault="00B05102" w:rsidP="00230D0E">
      <w:pPr>
        <w:pStyle w:val="ad"/>
        <w:ind w:firstLine="426"/>
        <w:contextualSpacing/>
        <w:jc w:val="both"/>
        <w:rPr>
          <w:iCs/>
          <w:sz w:val="28"/>
          <w:szCs w:val="28"/>
        </w:rPr>
      </w:pPr>
      <w:r w:rsidRPr="00B05102">
        <w:rPr>
          <w:iCs/>
          <w:sz w:val="28"/>
          <w:szCs w:val="28"/>
        </w:rPr>
        <w:t>В звітному періоді загальна кількість вакансій, які зареєстровані від роботодавців регіону складала 2458 одиниць, з них 1666 вакансій укомплектовано</w:t>
      </w:r>
      <w:r w:rsidR="00273C1A">
        <w:rPr>
          <w:iCs/>
          <w:sz w:val="28"/>
          <w:szCs w:val="28"/>
        </w:rPr>
        <w:t xml:space="preserve"> за сприянням центру зайнятості</w:t>
      </w:r>
      <w:r w:rsidRPr="00B05102">
        <w:rPr>
          <w:iCs/>
          <w:sz w:val="28"/>
          <w:szCs w:val="28"/>
        </w:rPr>
        <w:t xml:space="preserve"> (в 2016 році загальна кількість вакансій складала – 1847 одиниць, з них 1469 – укомплектовано). </w:t>
      </w:r>
    </w:p>
    <w:p w14:paraId="1CD3DD15" w14:textId="5467F4FC" w:rsidR="006E3615" w:rsidRPr="006E3615" w:rsidRDefault="006E3615" w:rsidP="00230D0E">
      <w:pPr>
        <w:pStyle w:val="a9"/>
        <w:ind w:firstLine="426"/>
        <w:contextualSpacing/>
        <w:jc w:val="both"/>
        <w:rPr>
          <w:sz w:val="28"/>
          <w:szCs w:val="28"/>
          <w:lang w:val="uk-UA"/>
        </w:rPr>
      </w:pPr>
      <w:r w:rsidRPr="006E3615">
        <w:rPr>
          <w:iCs/>
          <w:sz w:val="28"/>
          <w:szCs w:val="28"/>
          <w:lang w:val="uk-UA"/>
        </w:rPr>
        <w:t>Для</w:t>
      </w:r>
      <w:r w:rsidR="00C2794D">
        <w:rPr>
          <w:iCs/>
          <w:sz w:val="28"/>
          <w:szCs w:val="28"/>
          <w:lang w:val="uk-UA"/>
        </w:rPr>
        <w:t xml:space="preserve">  </w:t>
      </w:r>
      <w:r w:rsidRPr="006E3615">
        <w:rPr>
          <w:sz w:val="28"/>
          <w:szCs w:val="28"/>
          <w:lang w:val="uk-UA"/>
        </w:rPr>
        <w:t>вирішення невідкладних питань працевлаштування незайнятого населення, підвищення ефективності використання трудового потенціалу жителів міста, подальше подолання негативних економічних, соціальних і психологічних наслідків безробіття шляхом залучення громадських робіт та інших робіт тимчасового характеру незайнятого працездатного населення міста Бровари</w:t>
      </w:r>
      <w:r>
        <w:rPr>
          <w:sz w:val="28"/>
          <w:szCs w:val="28"/>
          <w:lang w:val="uk-UA"/>
        </w:rPr>
        <w:t xml:space="preserve"> рішенням Броварської міської ради від 21.12.2017 року № 786-36-07 затверджена «</w:t>
      </w:r>
      <w:r w:rsidRPr="006E3615">
        <w:rPr>
          <w:sz w:val="28"/>
          <w:szCs w:val="28"/>
          <w:lang w:val="uk-UA"/>
        </w:rPr>
        <w:t>Програм</w:t>
      </w:r>
      <w:r>
        <w:rPr>
          <w:sz w:val="28"/>
          <w:szCs w:val="28"/>
          <w:lang w:val="uk-UA"/>
        </w:rPr>
        <w:t>а</w:t>
      </w:r>
      <w:r w:rsidRPr="006E3615">
        <w:rPr>
          <w:sz w:val="28"/>
          <w:szCs w:val="28"/>
          <w:lang w:val="uk-UA"/>
        </w:rPr>
        <w:t xml:space="preserve"> організації громадських та інших робіт тимчасового</w:t>
      </w:r>
      <w:r w:rsidRPr="006E3615">
        <w:rPr>
          <w:sz w:val="28"/>
          <w:szCs w:val="28"/>
        </w:rPr>
        <w:t> </w:t>
      </w:r>
      <w:r w:rsidRPr="006E3615">
        <w:rPr>
          <w:sz w:val="28"/>
          <w:szCs w:val="28"/>
          <w:lang w:val="uk-UA"/>
        </w:rPr>
        <w:t xml:space="preserve"> характеру у</w:t>
      </w:r>
      <w:r w:rsidRPr="006E3615">
        <w:rPr>
          <w:sz w:val="28"/>
          <w:szCs w:val="28"/>
        </w:rPr>
        <w:t> </w:t>
      </w:r>
      <w:r w:rsidRPr="006E3615">
        <w:rPr>
          <w:sz w:val="28"/>
          <w:szCs w:val="28"/>
          <w:lang w:val="uk-UA"/>
        </w:rPr>
        <w:t xml:space="preserve"> м. Бровари</w:t>
      </w:r>
      <w:r w:rsidRPr="006E3615">
        <w:rPr>
          <w:sz w:val="28"/>
          <w:szCs w:val="28"/>
        </w:rPr>
        <w:t> </w:t>
      </w:r>
      <w:r w:rsidRPr="006E3615">
        <w:rPr>
          <w:sz w:val="28"/>
          <w:szCs w:val="28"/>
          <w:lang w:val="uk-UA"/>
        </w:rPr>
        <w:t xml:space="preserve"> на 2018-2022 роки</w:t>
      </w:r>
      <w:r>
        <w:rPr>
          <w:sz w:val="28"/>
          <w:szCs w:val="28"/>
          <w:lang w:val="uk-UA"/>
        </w:rPr>
        <w:t>».</w:t>
      </w:r>
    </w:p>
    <w:p w14:paraId="06D522B5" w14:textId="77777777" w:rsidR="00386A78" w:rsidRPr="00F972F0" w:rsidRDefault="00386A78" w:rsidP="00230D0E">
      <w:pPr>
        <w:ind w:right="44" w:firstLine="426"/>
        <w:jc w:val="both"/>
        <w:rPr>
          <w:b/>
          <w:bCs/>
          <w:sz w:val="28"/>
          <w:szCs w:val="28"/>
        </w:rPr>
      </w:pPr>
      <w:r w:rsidRPr="00F972F0">
        <w:rPr>
          <w:b/>
          <w:bCs/>
          <w:sz w:val="28"/>
          <w:szCs w:val="28"/>
        </w:rPr>
        <w:t>Головні цілі на 2018 рік:</w:t>
      </w:r>
    </w:p>
    <w:p w14:paraId="39A13672" w14:textId="77777777" w:rsidR="00386A78" w:rsidRPr="00FF5F9A" w:rsidRDefault="00230D0E" w:rsidP="00230D0E">
      <w:pPr>
        <w:tabs>
          <w:tab w:val="left" w:pos="993"/>
        </w:tabs>
        <w:ind w:right="44" w:firstLine="426"/>
        <w:jc w:val="both"/>
        <w:rPr>
          <w:sz w:val="28"/>
          <w:szCs w:val="28"/>
        </w:rPr>
      </w:pPr>
      <w:r>
        <w:rPr>
          <w:sz w:val="28"/>
          <w:szCs w:val="28"/>
        </w:rPr>
        <w:t>З</w:t>
      </w:r>
      <w:r w:rsidR="00386A78" w:rsidRPr="00FF5F9A">
        <w:rPr>
          <w:sz w:val="28"/>
          <w:szCs w:val="28"/>
        </w:rPr>
        <w:t>береження та підвищення якості трудового потенціалу міста, зменшення кількості безробітних.</w:t>
      </w:r>
    </w:p>
    <w:p w14:paraId="78B29232" w14:textId="77777777" w:rsidR="00386A78" w:rsidRPr="00F972F0" w:rsidRDefault="00386A78" w:rsidP="00230D0E">
      <w:pPr>
        <w:tabs>
          <w:tab w:val="left" w:pos="993"/>
        </w:tabs>
        <w:ind w:right="44" w:firstLine="426"/>
        <w:jc w:val="both"/>
        <w:rPr>
          <w:bCs/>
          <w:sz w:val="28"/>
          <w:szCs w:val="28"/>
        </w:rPr>
      </w:pPr>
      <w:r w:rsidRPr="00F972F0">
        <w:rPr>
          <w:b/>
          <w:bCs/>
          <w:sz w:val="28"/>
          <w:szCs w:val="28"/>
        </w:rPr>
        <w:t>Основні завдання та заходи на 2018 рік</w:t>
      </w:r>
      <w:r w:rsidRPr="00F972F0">
        <w:rPr>
          <w:bCs/>
          <w:sz w:val="28"/>
          <w:szCs w:val="28"/>
        </w:rPr>
        <w:t>:</w:t>
      </w:r>
    </w:p>
    <w:p w14:paraId="759F7FBF" w14:textId="77777777" w:rsidR="00386A78" w:rsidRPr="00FF5F9A" w:rsidRDefault="00386A78" w:rsidP="00230D0E">
      <w:pPr>
        <w:pStyle w:val="rvps2"/>
        <w:numPr>
          <w:ilvl w:val="0"/>
          <w:numId w:val="15"/>
        </w:numPr>
        <w:spacing w:before="0" w:beforeAutospacing="0" w:after="0" w:afterAutospacing="0"/>
        <w:ind w:left="0" w:firstLine="426"/>
        <w:jc w:val="both"/>
        <w:rPr>
          <w:sz w:val="28"/>
          <w:szCs w:val="28"/>
        </w:rPr>
      </w:pPr>
      <w:r w:rsidRPr="00FF5F9A">
        <w:rPr>
          <w:sz w:val="28"/>
          <w:szCs w:val="28"/>
        </w:rPr>
        <w:t xml:space="preserve">сприяння громадянам у підборі </w:t>
      </w:r>
      <w:r w:rsidR="00496252">
        <w:rPr>
          <w:sz w:val="28"/>
          <w:szCs w:val="28"/>
        </w:rPr>
        <w:t>відповідно</w:t>
      </w:r>
      <w:r w:rsidRPr="00FF5F9A">
        <w:rPr>
          <w:sz w:val="28"/>
          <w:szCs w:val="28"/>
        </w:rPr>
        <w:t>ї роботи;</w:t>
      </w:r>
    </w:p>
    <w:p w14:paraId="02F4BEB2" w14:textId="77777777" w:rsidR="00386A78" w:rsidRPr="00FF5F9A" w:rsidRDefault="00386A78" w:rsidP="00230D0E">
      <w:pPr>
        <w:pStyle w:val="rvps2"/>
        <w:numPr>
          <w:ilvl w:val="0"/>
          <w:numId w:val="15"/>
        </w:numPr>
        <w:spacing w:before="0" w:beforeAutospacing="0" w:after="0" w:afterAutospacing="0"/>
        <w:ind w:left="0" w:firstLine="426"/>
        <w:jc w:val="both"/>
        <w:rPr>
          <w:sz w:val="28"/>
          <w:szCs w:val="28"/>
        </w:rPr>
      </w:pPr>
      <w:bookmarkStart w:id="9" w:name="n180"/>
      <w:bookmarkEnd w:id="9"/>
      <w:r w:rsidRPr="00FF5F9A">
        <w:rPr>
          <w:sz w:val="28"/>
          <w:szCs w:val="28"/>
        </w:rPr>
        <w:t>надання роботодавцям послуг з добору працівників;</w:t>
      </w:r>
    </w:p>
    <w:p w14:paraId="02447355" w14:textId="77777777" w:rsidR="00386A78" w:rsidRPr="00FF5F9A" w:rsidRDefault="00386A78" w:rsidP="00230D0E">
      <w:pPr>
        <w:pStyle w:val="rvps2"/>
        <w:numPr>
          <w:ilvl w:val="0"/>
          <w:numId w:val="15"/>
        </w:numPr>
        <w:spacing w:before="0" w:beforeAutospacing="0" w:after="0" w:afterAutospacing="0"/>
        <w:ind w:left="0" w:firstLine="426"/>
        <w:jc w:val="both"/>
        <w:rPr>
          <w:sz w:val="28"/>
          <w:szCs w:val="28"/>
        </w:rPr>
      </w:pPr>
      <w:bookmarkStart w:id="10" w:name="n181"/>
      <w:bookmarkEnd w:id="10"/>
      <w:r w:rsidRPr="00FF5F9A">
        <w:rPr>
          <w:sz w:val="28"/>
          <w:szCs w:val="28"/>
        </w:rPr>
        <w:t>участь в організації проведення громадських та інших робіт тимчасового характеру;</w:t>
      </w:r>
    </w:p>
    <w:p w14:paraId="17092DFE" w14:textId="77777777" w:rsidR="00386A78" w:rsidRPr="00FF5F9A" w:rsidRDefault="00386A78" w:rsidP="00230D0E">
      <w:pPr>
        <w:pStyle w:val="rvps2"/>
        <w:numPr>
          <w:ilvl w:val="0"/>
          <w:numId w:val="15"/>
        </w:numPr>
        <w:spacing w:before="0" w:beforeAutospacing="0" w:after="0" w:afterAutospacing="0"/>
        <w:ind w:left="0" w:firstLine="426"/>
        <w:jc w:val="both"/>
        <w:rPr>
          <w:sz w:val="28"/>
          <w:szCs w:val="28"/>
        </w:rPr>
      </w:pPr>
      <w:bookmarkStart w:id="11" w:name="n182"/>
      <w:bookmarkEnd w:id="11"/>
      <w:r w:rsidRPr="00FF5F9A">
        <w:rPr>
          <w:sz w:val="28"/>
          <w:szCs w:val="28"/>
        </w:rPr>
        <w:t>сприяння громадянам в організації підприємницької діяльності, зокрема шляхом надання індивідуальних та групових консультацій;</w:t>
      </w:r>
    </w:p>
    <w:p w14:paraId="563636E5" w14:textId="77777777" w:rsidR="00386A78" w:rsidRPr="00FF5F9A" w:rsidRDefault="00386A78" w:rsidP="00230D0E">
      <w:pPr>
        <w:pStyle w:val="rvps2"/>
        <w:numPr>
          <w:ilvl w:val="0"/>
          <w:numId w:val="15"/>
        </w:numPr>
        <w:spacing w:before="0" w:beforeAutospacing="0" w:after="0" w:afterAutospacing="0"/>
        <w:ind w:left="0" w:firstLine="426"/>
        <w:jc w:val="both"/>
        <w:rPr>
          <w:sz w:val="28"/>
          <w:szCs w:val="28"/>
        </w:rPr>
      </w:pPr>
      <w:bookmarkStart w:id="12" w:name="n183"/>
      <w:bookmarkEnd w:id="12"/>
      <w:r w:rsidRPr="00FF5F9A">
        <w:rPr>
          <w:sz w:val="28"/>
          <w:szCs w:val="28"/>
        </w:rPr>
        <w:t>участь у реалізації заходів, спрямованих на запобігання масовому вивільненню працівників, профілактика настання страхового випадку;</w:t>
      </w:r>
    </w:p>
    <w:p w14:paraId="78E4C84C" w14:textId="77777777" w:rsidR="00386A78" w:rsidRPr="00FF5F9A" w:rsidRDefault="00386A78" w:rsidP="00230D0E">
      <w:pPr>
        <w:pStyle w:val="rvps2"/>
        <w:numPr>
          <w:ilvl w:val="0"/>
          <w:numId w:val="15"/>
        </w:numPr>
        <w:spacing w:before="0" w:beforeAutospacing="0" w:after="0" w:afterAutospacing="0"/>
        <w:ind w:left="0" w:firstLine="426"/>
        <w:jc w:val="both"/>
        <w:rPr>
          <w:sz w:val="28"/>
          <w:szCs w:val="28"/>
        </w:rPr>
      </w:pPr>
      <w:r w:rsidRPr="00FF5F9A">
        <w:rPr>
          <w:sz w:val="28"/>
          <w:szCs w:val="28"/>
        </w:rPr>
        <w:lastRenderedPageBreak/>
        <w:t>компенсація витрат роботодавця, який працевлаштовує зареєстрованих безробітних;</w:t>
      </w:r>
    </w:p>
    <w:p w14:paraId="7BE502D1" w14:textId="77777777" w:rsidR="00386A78" w:rsidRPr="00FF5F9A" w:rsidRDefault="00386A78" w:rsidP="00230D0E">
      <w:pPr>
        <w:pStyle w:val="rvps2"/>
        <w:numPr>
          <w:ilvl w:val="0"/>
          <w:numId w:val="15"/>
        </w:numPr>
        <w:spacing w:before="0" w:beforeAutospacing="0" w:after="0" w:afterAutospacing="0"/>
        <w:ind w:left="0" w:firstLine="426"/>
        <w:jc w:val="both"/>
        <w:rPr>
          <w:sz w:val="28"/>
          <w:szCs w:val="28"/>
        </w:rPr>
      </w:pPr>
      <w:bookmarkStart w:id="13" w:name="n184"/>
      <w:bookmarkEnd w:id="13"/>
      <w:r w:rsidRPr="00FF5F9A">
        <w:rPr>
          <w:sz w:val="28"/>
          <w:szCs w:val="28"/>
        </w:rPr>
        <w:t>організація підготовки, перепідготовки і підвищення кваліфікації безробітних з урахуванням поточної та перспективної потреб ринку праці;</w:t>
      </w:r>
    </w:p>
    <w:p w14:paraId="1BAA0BD5" w14:textId="77777777" w:rsidR="00386A78" w:rsidRPr="00FF5F9A" w:rsidRDefault="00386A78" w:rsidP="00230D0E">
      <w:pPr>
        <w:pStyle w:val="rvps2"/>
        <w:numPr>
          <w:ilvl w:val="0"/>
          <w:numId w:val="15"/>
        </w:numPr>
        <w:spacing w:before="0" w:beforeAutospacing="0" w:after="0" w:afterAutospacing="0"/>
        <w:ind w:left="0" w:firstLine="426"/>
        <w:jc w:val="both"/>
        <w:rPr>
          <w:sz w:val="28"/>
          <w:szCs w:val="28"/>
        </w:rPr>
      </w:pPr>
      <w:bookmarkStart w:id="14" w:name="n185"/>
      <w:bookmarkEnd w:id="14"/>
      <w:r w:rsidRPr="00FF5F9A">
        <w:rPr>
          <w:sz w:val="28"/>
          <w:szCs w:val="28"/>
        </w:rPr>
        <w:t>проведення професійної орієнтації населення;</w:t>
      </w:r>
    </w:p>
    <w:p w14:paraId="6594A040" w14:textId="77777777" w:rsidR="00386A78" w:rsidRPr="00F972F0" w:rsidRDefault="00386A78" w:rsidP="00230D0E">
      <w:pPr>
        <w:pStyle w:val="a6"/>
        <w:numPr>
          <w:ilvl w:val="0"/>
          <w:numId w:val="15"/>
        </w:numPr>
        <w:ind w:left="0" w:firstLine="426"/>
      </w:pPr>
      <w:bookmarkStart w:id="15" w:name="n186"/>
      <w:bookmarkEnd w:id="15"/>
      <w:r w:rsidRPr="00F972F0">
        <w:t>додаткове сприяння у працевлаштуванні окремих категорій громадян, які неконкурентоспроможні на ринку праці.</w:t>
      </w:r>
    </w:p>
    <w:p w14:paraId="11D4A818" w14:textId="77777777" w:rsidR="00726D07" w:rsidRPr="00A43E5C" w:rsidRDefault="00726D07" w:rsidP="00230D0E">
      <w:pPr>
        <w:ind w:right="44" w:firstLine="426"/>
        <w:jc w:val="both"/>
      </w:pPr>
    </w:p>
    <w:p w14:paraId="26416953" w14:textId="77777777" w:rsidR="00726D07" w:rsidRPr="00F972F0" w:rsidRDefault="00726D07" w:rsidP="00230D0E">
      <w:pPr>
        <w:ind w:right="44" w:firstLine="426"/>
        <w:jc w:val="center"/>
        <w:rPr>
          <w:b/>
          <w:bCs/>
          <w:iCs/>
          <w:sz w:val="28"/>
          <w:szCs w:val="28"/>
        </w:rPr>
      </w:pPr>
      <w:r w:rsidRPr="00F972F0">
        <w:rPr>
          <w:b/>
          <w:bCs/>
          <w:iCs/>
          <w:sz w:val="28"/>
          <w:szCs w:val="28"/>
        </w:rPr>
        <w:t>3.1.</w:t>
      </w:r>
      <w:r w:rsidR="0018496E" w:rsidRPr="00F972F0">
        <w:rPr>
          <w:b/>
          <w:bCs/>
          <w:iCs/>
          <w:sz w:val="28"/>
          <w:szCs w:val="28"/>
        </w:rPr>
        <w:t>2</w:t>
      </w:r>
      <w:r w:rsidRPr="00F972F0">
        <w:rPr>
          <w:b/>
          <w:bCs/>
          <w:iCs/>
          <w:sz w:val="28"/>
          <w:szCs w:val="28"/>
        </w:rPr>
        <w:t>. Грошові доходи населення, пенсійне забезпечення.</w:t>
      </w:r>
    </w:p>
    <w:p w14:paraId="36726F5E" w14:textId="332E3E04" w:rsidR="00726D07" w:rsidRPr="00144042" w:rsidRDefault="00726D07" w:rsidP="00230D0E">
      <w:pPr>
        <w:ind w:firstLine="426"/>
        <w:jc w:val="both"/>
        <w:rPr>
          <w:sz w:val="28"/>
          <w:szCs w:val="28"/>
          <w:u w:val="single"/>
        </w:rPr>
      </w:pPr>
      <w:r w:rsidRPr="00121F97">
        <w:rPr>
          <w:sz w:val="28"/>
          <w:szCs w:val="28"/>
        </w:rPr>
        <w:t>Середньомісячна заробітна плата одного штатного працівника у                м. Бровари за 9 місяців 201</w:t>
      </w:r>
      <w:r w:rsidR="00D5250C" w:rsidRPr="00121F97">
        <w:rPr>
          <w:sz w:val="28"/>
          <w:szCs w:val="28"/>
        </w:rPr>
        <w:t>7</w:t>
      </w:r>
      <w:r w:rsidRPr="00121F97">
        <w:rPr>
          <w:sz w:val="28"/>
          <w:szCs w:val="28"/>
        </w:rPr>
        <w:t xml:space="preserve"> року  склала </w:t>
      </w:r>
      <w:r w:rsidR="00D5250C" w:rsidRPr="00121F97">
        <w:rPr>
          <w:sz w:val="28"/>
          <w:szCs w:val="28"/>
        </w:rPr>
        <w:t>7</w:t>
      </w:r>
      <w:r w:rsidR="00121F97" w:rsidRPr="00121F97">
        <w:rPr>
          <w:sz w:val="28"/>
          <w:szCs w:val="28"/>
        </w:rPr>
        <w:t>056</w:t>
      </w:r>
      <w:r w:rsidRPr="00121F97">
        <w:rPr>
          <w:sz w:val="28"/>
          <w:szCs w:val="28"/>
        </w:rPr>
        <w:t xml:space="preserve"> грн.,  на 3</w:t>
      </w:r>
      <w:r w:rsidR="00121F97" w:rsidRPr="00121F97">
        <w:rPr>
          <w:sz w:val="28"/>
          <w:szCs w:val="28"/>
        </w:rPr>
        <w:t>9,6</w:t>
      </w:r>
      <w:r w:rsidRPr="00121F97">
        <w:rPr>
          <w:sz w:val="28"/>
          <w:szCs w:val="28"/>
        </w:rPr>
        <w:t xml:space="preserve"> %</w:t>
      </w:r>
      <w:r w:rsidR="00C2794D">
        <w:rPr>
          <w:sz w:val="28"/>
          <w:szCs w:val="28"/>
        </w:rPr>
        <w:t xml:space="preserve"> </w:t>
      </w:r>
      <w:r w:rsidRPr="00121F97">
        <w:rPr>
          <w:sz w:val="28"/>
          <w:szCs w:val="28"/>
        </w:rPr>
        <w:t xml:space="preserve"> </w:t>
      </w:r>
      <w:proofErr w:type="spellStart"/>
      <w:r w:rsidRPr="00121F97">
        <w:rPr>
          <w:sz w:val="28"/>
          <w:szCs w:val="28"/>
          <w:lang w:val="ru-RU"/>
        </w:rPr>
        <w:t>більше</w:t>
      </w:r>
      <w:proofErr w:type="spellEnd"/>
      <w:r w:rsidRPr="00121F97">
        <w:rPr>
          <w:sz w:val="28"/>
          <w:szCs w:val="28"/>
        </w:rPr>
        <w:t>, ніж  за відповідний період минулого року. З</w:t>
      </w:r>
      <w:r w:rsidRPr="008840D9">
        <w:rPr>
          <w:sz w:val="28"/>
          <w:szCs w:val="28"/>
        </w:rPr>
        <w:t xml:space="preserve">а </w:t>
      </w:r>
      <w:r w:rsidR="008840D9" w:rsidRPr="008840D9">
        <w:rPr>
          <w:sz w:val="28"/>
          <w:szCs w:val="28"/>
        </w:rPr>
        <w:t>оперативн</w:t>
      </w:r>
      <w:r w:rsidRPr="008840D9">
        <w:rPr>
          <w:sz w:val="28"/>
          <w:szCs w:val="28"/>
        </w:rPr>
        <w:t>ими даними, станом на 01.12.201</w:t>
      </w:r>
      <w:r w:rsidR="008840D9" w:rsidRPr="008840D9">
        <w:rPr>
          <w:sz w:val="28"/>
          <w:szCs w:val="28"/>
        </w:rPr>
        <w:t>7</w:t>
      </w:r>
      <w:r w:rsidRPr="008840D9">
        <w:rPr>
          <w:sz w:val="28"/>
          <w:szCs w:val="28"/>
        </w:rPr>
        <w:t xml:space="preserve"> року заборгованість з виплати заробітної плати становить </w:t>
      </w:r>
      <w:r w:rsidR="008840D9" w:rsidRPr="008840D9">
        <w:rPr>
          <w:sz w:val="28"/>
          <w:szCs w:val="28"/>
        </w:rPr>
        <w:t>5474,5</w:t>
      </w:r>
      <w:r w:rsidRPr="008840D9">
        <w:rPr>
          <w:sz w:val="28"/>
          <w:szCs w:val="28"/>
        </w:rPr>
        <w:t xml:space="preserve"> тис. грн. і наявна на двох економічно активних підприємствах міста Бровари: ДП «Завод порошкової металургії» в сумі </w:t>
      </w:r>
      <w:r w:rsidR="008840D9" w:rsidRPr="008840D9">
        <w:rPr>
          <w:sz w:val="28"/>
          <w:szCs w:val="28"/>
        </w:rPr>
        <w:t>5343,5</w:t>
      </w:r>
      <w:r w:rsidRPr="008840D9">
        <w:rPr>
          <w:sz w:val="28"/>
          <w:szCs w:val="28"/>
        </w:rPr>
        <w:t xml:space="preserve"> тис. грн. перед </w:t>
      </w:r>
      <w:r w:rsidR="008840D9" w:rsidRPr="008840D9">
        <w:rPr>
          <w:sz w:val="28"/>
          <w:szCs w:val="28"/>
        </w:rPr>
        <w:t>290</w:t>
      </w:r>
      <w:r w:rsidRPr="008840D9">
        <w:rPr>
          <w:sz w:val="28"/>
          <w:szCs w:val="28"/>
        </w:rPr>
        <w:t xml:space="preserve"> працівниками та ДП „Радіо передавальний центр”  в сумі 1</w:t>
      </w:r>
      <w:r w:rsidR="008840D9" w:rsidRPr="008840D9">
        <w:rPr>
          <w:sz w:val="28"/>
          <w:szCs w:val="28"/>
        </w:rPr>
        <w:t>31,0</w:t>
      </w:r>
      <w:r w:rsidRPr="008840D9">
        <w:rPr>
          <w:sz w:val="28"/>
          <w:szCs w:val="28"/>
        </w:rPr>
        <w:t xml:space="preserve"> тис. грн. перед </w:t>
      </w:r>
      <w:r w:rsidR="008840D9" w:rsidRPr="008840D9">
        <w:rPr>
          <w:sz w:val="28"/>
          <w:szCs w:val="28"/>
        </w:rPr>
        <w:t>4</w:t>
      </w:r>
      <w:r w:rsidRPr="008840D9">
        <w:rPr>
          <w:sz w:val="28"/>
          <w:szCs w:val="28"/>
        </w:rPr>
        <w:t xml:space="preserve"> працівниками.</w:t>
      </w:r>
    </w:p>
    <w:p w14:paraId="5F27374C" w14:textId="77777777" w:rsidR="00726D07" w:rsidRPr="00D5250C" w:rsidRDefault="00726D07" w:rsidP="00230D0E">
      <w:pPr>
        <w:spacing w:line="252" w:lineRule="auto"/>
        <w:ind w:firstLine="426"/>
        <w:jc w:val="both"/>
        <w:rPr>
          <w:sz w:val="28"/>
          <w:szCs w:val="28"/>
        </w:rPr>
      </w:pPr>
      <w:r w:rsidRPr="00D5250C">
        <w:rPr>
          <w:sz w:val="28"/>
          <w:szCs w:val="28"/>
        </w:rPr>
        <w:t>Серед підприємств «основного кола» найвищий рівень середньої заробітної плати спостерігається на ДП «</w:t>
      </w:r>
      <w:proofErr w:type="spellStart"/>
      <w:r w:rsidRPr="00D5250C">
        <w:rPr>
          <w:sz w:val="28"/>
          <w:szCs w:val="28"/>
        </w:rPr>
        <w:t>Зееландія</w:t>
      </w:r>
      <w:proofErr w:type="spellEnd"/>
      <w:r w:rsidRPr="00D5250C">
        <w:rPr>
          <w:sz w:val="28"/>
          <w:szCs w:val="28"/>
        </w:rPr>
        <w:t>», ТОВ «</w:t>
      </w:r>
      <w:proofErr w:type="spellStart"/>
      <w:r w:rsidRPr="00D5250C">
        <w:rPr>
          <w:sz w:val="28"/>
          <w:szCs w:val="28"/>
        </w:rPr>
        <w:t>Алютех</w:t>
      </w:r>
      <w:proofErr w:type="spellEnd"/>
      <w:r w:rsidRPr="00D5250C">
        <w:rPr>
          <w:sz w:val="28"/>
          <w:szCs w:val="28"/>
        </w:rPr>
        <w:t>-К», ТОВ «</w:t>
      </w:r>
      <w:proofErr w:type="spellStart"/>
      <w:r w:rsidRPr="00D5250C">
        <w:rPr>
          <w:sz w:val="28"/>
          <w:szCs w:val="28"/>
        </w:rPr>
        <w:t>Алюпласт</w:t>
      </w:r>
      <w:proofErr w:type="spellEnd"/>
      <w:r w:rsidRPr="00D5250C">
        <w:rPr>
          <w:sz w:val="28"/>
          <w:szCs w:val="28"/>
        </w:rPr>
        <w:t xml:space="preserve"> Україна», ТОВ «Орієнтир </w:t>
      </w:r>
      <w:proofErr w:type="spellStart"/>
      <w:r w:rsidRPr="00D5250C">
        <w:rPr>
          <w:sz w:val="28"/>
          <w:szCs w:val="28"/>
        </w:rPr>
        <w:t>буделемент</w:t>
      </w:r>
      <w:proofErr w:type="spellEnd"/>
      <w:r w:rsidRPr="00D5250C">
        <w:rPr>
          <w:sz w:val="28"/>
          <w:szCs w:val="28"/>
        </w:rPr>
        <w:t>» та на ТОВ «</w:t>
      </w:r>
      <w:proofErr w:type="spellStart"/>
      <w:r w:rsidRPr="00D5250C">
        <w:rPr>
          <w:sz w:val="28"/>
          <w:szCs w:val="28"/>
        </w:rPr>
        <w:t>Сілган</w:t>
      </w:r>
      <w:proofErr w:type="spellEnd"/>
      <w:r w:rsidRPr="00D5250C">
        <w:rPr>
          <w:sz w:val="28"/>
          <w:szCs w:val="28"/>
        </w:rPr>
        <w:t xml:space="preserve"> метал </w:t>
      </w:r>
      <w:proofErr w:type="spellStart"/>
      <w:r w:rsidRPr="00D5250C">
        <w:rPr>
          <w:sz w:val="28"/>
          <w:szCs w:val="28"/>
        </w:rPr>
        <w:t>пекеджинг</w:t>
      </w:r>
      <w:proofErr w:type="spellEnd"/>
      <w:r w:rsidRPr="00D5250C">
        <w:rPr>
          <w:sz w:val="28"/>
          <w:szCs w:val="28"/>
        </w:rPr>
        <w:t xml:space="preserve"> Бровари».</w:t>
      </w:r>
    </w:p>
    <w:p w14:paraId="7E8149C1" w14:textId="77777777" w:rsidR="00726D07" w:rsidRPr="00D5250C" w:rsidRDefault="00726D07" w:rsidP="00230D0E">
      <w:pPr>
        <w:spacing w:line="252" w:lineRule="auto"/>
        <w:ind w:firstLine="426"/>
        <w:jc w:val="both"/>
        <w:rPr>
          <w:b/>
          <w:bCs/>
          <w:sz w:val="28"/>
          <w:szCs w:val="28"/>
        </w:rPr>
      </w:pPr>
      <w:r w:rsidRPr="00D5250C">
        <w:rPr>
          <w:sz w:val="28"/>
          <w:szCs w:val="28"/>
        </w:rPr>
        <w:t>У 201</w:t>
      </w:r>
      <w:r w:rsidR="00D5250C" w:rsidRPr="00D5250C">
        <w:rPr>
          <w:sz w:val="28"/>
          <w:szCs w:val="28"/>
        </w:rPr>
        <w:t>8</w:t>
      </w:r>
      <w:r w:rsidRPr="00D5250C">
        <w:rPr>
          <w:sz w:val="28"/>
          <w:szCs w:val="28"/>
        </w:rPr>
        <w:t xml:space="preserve"> році очікується збільшення середньомісячної заробітної плати.</w:t>
      </w:r>
    </w:p>
    <w:p w14:paraId="40F76793" w14:textId="77777777" w:rsidR="00726D07" w:rsidRDefault="00726D07" w:rsidP="00230D0E">
      <w:pPr>
        <w:spacing w:line="252" w:lineRule="auto"/>
        <w:ind w:firstLine="426"/>
        <w:jc w:val="both"/>
        <w:rPr>
          <w:b/>
          <w:bCs/>
          <w:i/>
          <w:iCs/>
          <w:sz w:val="28"/>
          <w:szCs w:val="28"/>
          <w:u w:val="single"/>
        </w:rPr>
      </w:pPr>
    </w:p>
    <w:p w14:paraId="6E4D52FB" w14:textId="77777777" w:rsidR="00726D07" w:rsidRPr="00D5250C" w:rsidRDefault="00726D07" w:rsidP="00230D0E">
      <w:pPr>
        <w:spacing w:line="252" w:lineRule="auto"/>
        <w:ind w:firstLine="426"/>
        <w:jc w:val="both"/>
        <w:rPr>
          <w:b/>
          <w:bCs/>
          <w:i/>
          <w:iCs/>
          <w:sz w:val="28"/>
          <w:szCs w:val="28"/>
        </w:rPr>
      </w:pPr>
      <w:r w:rsidRPr="00D5250C">
        <w:rPr>
          <w:b/>
          <w:bCs/>
          <w:i/>
          <w:iCs/>
          <w:sz w:val="28"/>
          <w:szCs w:val="28"/>
        </w:rPr>
        <w:t xml:space="preserve">                                                  Динаміка</w:t>
      </w:r>
    </w:p>
    <w:p w14:paraId="27756C8F" w14:textId="77777777" w:rsidR="00726D07" w:rsidRPr="00D5250C" w:rsidRDefault="00726D07" w:rsidP="00230D0E">
      <w:pPr>
        <w:spacing w:line="252" w:lineRule="auto"/>
        <w:ind w:firstLine="426"/>
        <w:jc w:val="both"/>
        <w:rPr>
          <w:b/>
          <w:bCs/>
          <w:i/>
          <w:iCs/>
          <w:sz w:val="28"/>
          <w:szCs w:val="28"/>
        </w:rPr>
      </w:pPr>
      <w:r w:rsidRPr="00D5250C">
        <w:rPr>
          <w:b/>
          <w:bCs/>
          <w:i/>
          <w:iCs/>
          <w:sz w:val="28"/>
          <w:szCs w:val="28"/>
        </w:rPr>
        <w:t>зростання середньомісячної заробітної плати в м. Бровари, грн.</w:t>
      </w:r>
    </w:p>
    <w:p w14:paraId="5ED269B6" w14:textId="77777777" w:rsidR="00726D07" w:rsidRPr="00144042" w:rsidRDefault="00DF4851" w:rsidP="00230D0E">
      <w:pPr>
        <w:spacing w:line="252" w:lineRule="auto"/>
        <w:ind w:firstLine="426"/>
        <w:jc w:val="both"/>
        <w:rPr>
          <w:b/>
          <w:bCs/>
          <w:i/>
          <w:iCs/>
          <w:sz w:val="28"/>
          <w:szCs w:val="28"/>
          <w:u w:val="single"/>
        </w:rPr>
      </w:pPr>
      <w:r>
        <w:rPr>
          <w:noProof/>
        </w:rPr>
        <w:drawing>
          <wp:inline distT="0" distB="0" distL="0" distR="0" wp14:anchorId="6509B148" wp14:editId="3FE30839">
            <wp:extent cx="5248140" cy="2440546"/>
            <wp:effectExtent l="0" t="0" r="10160" b="17145"/>
            <wp:docPr id="2" name="Рисунок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92E5B0F" w14:textId="77777777" w:rsidR="002219B7" w:rsidRDefault="002219B7" w:rsidP="00230D0E">
      <w:pPr>
        <w:widowControl w:val="0"/>
        <w:autoSpaceDE w:val="0"/>
        <w:autoSpaceDN w:val="0"/>
        <w:adjustRightInd w:val="0"/>
        <w:spacing w:before="15" w:after="150"/>
        <w:ind w:firstLine="426"/>
        <w:jc w:val="both"/>
        <w:rPr>
          <w:sz w:val="28"/>
          <w:szCs w:val="28"/>
        </w:rPr>
      </w:pPr>
    </w:p>
    <w:p w14:paraId="12683687" w14:textId="77777777" w:rsidR="0046263C" w:rsidRDefault="0046263C" w:rsidP="00230D0E">
      <w:pPr>
        <w:widowControl w:val="0"/>
        <w:autoSpaceDE w:val="0"/>
        <w:autoSpaceDN w:val="0"/>
        <w:adjustRightInd w:val="0"/>
        <w:spacing w:before="15" w:after="150"/>
        <w:ind w:firstLine="426"/>
        <w:jc w:val="both"/>
        <w:rPr>
          <w:sz w:val="28"/>
          <w:szCs w:val="28"/>
        </w:rPr>
      </w:pPr>
    </w:p>
    <w:p w14:paraId="430097FC" w14:textId="77777777" w:rsidR="00726D07" w:rsidRPr="00551AAE" w:rsidRDefault="00726D07" w:rsidP="00230D0E">
      <w:pPr>
        <w:widowControl w:val="0"/>
        <w:autoSpaceDE w:val="0"/>
        <w:autoSpaceDN w:val="0"/>
        <w:adjustRightInd w:val="0"/>
        <w:spacing w:before="15" w:after="150"/>
        <w:ind w:firstLine="426"/>
        <w:jc w:val="both"/>
        <w:rPr>
          <w:sz w:val="28"/>
          <w:szCs w:val="28"/>
        </w:rPr>
      </w:pPr>
      <w:r w:rsidRPr="00551AAE">
        <w:rPr>
          <w:sz w:val="28"/>
          <w:szCs w:val="28"/>
        </w:rPr>
        <w:t>За інформацією управління Пенсійного фонду України в м. Бровари на обліку станом на 01.01.201</w:t>
      </w:r>
      <w:r w:rsidR="00551AAE" w:rsidRPr="00551AAE">
        <w:rPr>
          <w:sz w:val="28"/>
          <w:szCs w:val="28"/>
        </w:rPr>
        <w:t>8</w:t>
      </w:r>
      <w:r w:rsidRPr="00551AAE">
        <w:rPr>
          <w:sz w:val="28"/>
          <w:szCs w:val="28"/>
        </w:rPr>
        <w:t xml:space="preserve"> р. перебуває 256</w:t>
      </w:r>
      <w:r w:rsidR="00551AAE" w:rsidRPr="00551AAE">
        <w:rPr>
          <w:sz w:val="28"/>
          <w:szCs w:val="28"/>
        </w:rPr>
        <w:t>15</w:t>
      </w:r>
      <w:r w:rsidRPr="00551AAE">
        <w:rPr>
          <w:sz w:val="28"/>
          <w:szCs w:val="28"/>
        </w:rPr>
        <w:t xml:space="preserve"> пенсіонера. </w:t>
      </w:r>
    </w:p>
    <w:p w14:paraId="08D36835" w14:textId="77777777" w:rsidR="00726D07" w:rsidRPr="00551AAE" w:rsidRDefault="00726D07" w:rsidP="00230D0E">
      <w:pPr>
        <w:widowControl w:val="0"/>
        <w:autoSpaceDE w:val="0"/>
        <w:autoSpaceDN w:val="0"/>
        <w:adjustRightInd w:val="0"/>
        <w:spacing w:before="15" w:after="150"/>
        <w:ind w:firstLine="426"/>
        <w:jc w:val="both"/>
        <w:rPr>
          <w:sz w:val="28"/>
          <w:szCs w:val="28"/>
        </w:rPr>
      </w:pPr>
      <w:r w:rsidRPr="00551AAE">
        <w:rPr>
          <w:sz w:val="28"/>
          <w:szCs w:val="28"/>
        </w:rPr>
        <w:t>Середній розмір пенсії станом на 01.01.201</w:t>
      </w:r>
      <w:r w:rsidR="00551AAE" w:rsidRPr="00551AAE">
        <w:rPr>
          <w:sz w:val="28"/>
          <w:szCs w:val="28"/>
        </w:rPr>
        <w:t>8</w:t>
      </w:r>
      <w:r w:rsidRPr="00551AAE">
        <w:rPr>
          <w:sz w:val="28"/>
          <w:szCs w:val="28"/>
        </w:rPr>
        <w:t xml:space="preserve"> року складає 2</w:t>
      </w:r>
      <w:r w:rsidR="00551AAE" w:rsidRPr="00551AAE">
        <w:rPr>
          <w:sz w:val="28"/>
          <w:szCs w:val="28"/>
        </w:rPr>
        <w:t>845,89</w:t>
      </w:r>
      <w:r w:rsidRPr="00551AAE">
        <w:rPr>
          <w:sz w:val="28"/>
          <w:szCs w:val="28"/>
        </w:rPr>
        <w:t xml:space="preserve"> грн., що на </w:t>
      </w:r>
      <w:r w:rsidR="00551AAE" w:rsidRPr="00551AAE">
        <w:rPr>
          <w:sz w:val="28"/>
          <w:szCs w:val="28"/>
        </w:rPr>
        <w:t>141,0</w:t>
      </w:r>
      <w:r w:rsidRPr="00551AAE">
        <w:rPr>
          <w:sz w:val="28"/>
          <w:szCs w:val="28"/>
        </w:rPr>
        <w:t xml:space="preserve"> грн. більше в порівнянні з 01.01.201</w:t>
      </w:r>
      <w:r w:rsidR="00551AAE" w:rsidRPr="00551AAE">
        <w:rPr>
          <w:sz w:val="28"/>
          <w:szCs w:val="28"/>
        </w:rPr>
        <w:t>7</w:t>
      </w:r>
      <w:r w:rsidRPr="00551AAE">
        <w:rPr>
          <w:sz w:val="28"/>
          <w:szCs w:val="28"/>
        </w:rPr>
        <w:t xml:space="preserve">р. </w:t>
      </w:r>
    </w:p>
    <w:p w14:paraId="31515B93" w14:textId="77777777" w:rsidR="00726D07" w:rsidRPr="00551AAE" w:rsidRDefault="00726D07" w:rsidP="00230D0E">
      <w:pPr>
        <w:ind w:firstLine="426"/>
        <w:jc w:val="both"/>
        <w:rPr>
          <w:sz w:val="28"/>
          <w:szCs w:val="28"/>
        </w:rPr>
      </w:pPr>
      <w:r w:rsidRPr="00551AAE">
        <w:rPr>
          <w:sz w:val="28"/>
          <w:szCs w:val="28"/>
        </w:rPr>
        <w:t xml:space="preserve">Також </w:t>
      </w:r>
      <w:r w:rsidRPr="00551AAE">
        <w:rPr>
          <w:sz w:val="28"/>
          <w:szCs w:val="28"/>
          <w:lang w:val="ru-RU"/>
        </w:rPr>
        <w:t>проводиться робота</w:t>
      </w:r>
      <w:r w:rsidRPr="00551AAE">
        <w:rPr>
          <w:sz w:val="28"/>
          <w:szCs w:val="28"/>
        </w:rPr>
        <w:t xml:space="preserve"> щодо погашення заборгованості перед Пенсійним фондом.</w:t>
      </w:r>
    </w:p>
    <w:p w14:paraId="1932D139" w14:textId="77777777" w:rsidR="00726D07" w:rsidRPr="00551AAE" w:rsidRDefault="00726D07" w:rsidP="00230D0E">
      <w:pPr>
        <w:pStyle w:val="31"/>
        <w:ind w:firstLine="426"/>
        <w:jc w:val="both"/>
        <w:rPr>
          <w:sz w:val="28"/>
          <w:szCs w:val="28"/>
          <w:lang w:val="uk-UA"/>
        </w:rPr>
      </w:pPr>
      <w:r w:rsidRPr="00551AAE">
        <w:rPr>
          <w:sz w:val="28"/>
          <w:szCs w:val="28"/>
          <w:lang w:val="uk-UA"/>
        </w:rPr>
        <w:lastRenderedPageBreak/>
        <w:t xml:space="preserve">Щомісяця проводиться засідання комісії з питань забезпечення своєчасності і повноти сплати податків та погашення заборгованості із виплати заробітної плати, пенсії, стипендії та інших соціальних виплат.  </w:t>
      </w:r>
    </w:p>
    <w:p w14:paraId="4D9141BC" w14:textId="77777777" w:rsidR="00726D07" w:rsidRPr="00551AAE" w:rsidRDefault="00726D07" w:rsidP="00230D0E">
      <w:pPr>
        <w:ind w:firstLine="426"/>
        <w:jc w:val="both"/>
        <w:rPr>
          <w:sz w:val="28"/>
          <w:szCs w:val="28"/>
        </w:rPr>
      </w:pPr>
      <w:r w:rsidRPr="00551AAE">
        <w:rPr>
          <w:sz w:val="28"/>
          <w:szCs w:val="28"/>
        </w:rPr>
        <w:t xml:space="preserve">Розпорядженням міського голови  </w:t>
      </w:r>
      <w:proofErr w:type="spellStart"/>
      <w:r w:rsidRPr="00551AAE">
        <w:rPr>
          <w:sz w:val="28"/>
          <w:szCs w:val="28"/>
        </w:rPr>
        <w:t>Сапожка</w:t>
      </w:r>
      <w:proofErr w:type="spellEnd"/>
      <w:r w:rsidRPr="00551AAE">
        <w:rPr>
          <w:sz w:val="28"/>
          <w:szCs w:val="28"/>
        </w:rPr>
        <w:t xml:space="preserve"> І.В. від </w:t>
      </w:r>
      <w:r w:rsidR="002B5BA8">
        <w:rPr>
          <w:sz w:val="28"/>
          <w:szCs w:val="28"/>
        </w:rPr>
        <w:t>12.09.2014</w:t>
      </w:r>
      <w:r w:rsidRPr="00551AAE">
        <w:rPr>
          <w:sz w:val="28"/>
          <w:szCs w:val="28"/>
        </w:rPr>
        <w:t xml:space="preserve"> р. № </w:t>
      </w:r>
      <w:r w:rsidR="002B5BA8">
        <w:rPr>
          <w:sz w:val="28"/>
          <w:szCs w:val="28"/>
        </w:rPr>
        <w:t>164-ОД</w:t>
      </w:r>
      <w:r w:rsidRPr="00551AAE">
        <w:rPr>
          <w:sz w:val="28"/>
          <w:szCs w:val="28"/>
        </w:rPr>
        <w:t xml:space="preserve"> створена робоча група з питань легалізації виплати заробітної плати і зайнятості населення м. Бровари. Протягом 201</w:t>
      </w:r>
      <w:r w:rsidR="00551AAE" w:rsidRPr="00551AAE">
        <w:rPr>
          <w:sz w:val="28"/>
          <w:szCs w:val="28"/>
        </w:rPr>
        <w:t>7</w:t>
      </w:r>
      <w:r w:rsidRPr="00551AAE">
        <w:rPr>
          <w:sz w:val="28"/>
          <w:szCs w:val="28"/>
        </w:rPr>
        <w:t xml:space="preserve"> року проведено </w:t>
      </w:r>
      <w:r w:rsidR="00551AAE">
        <w:rPr>
          <w:sz w:val="28"/>
          <w:szCs w:val="28"/>
        </w:rPr>
        <w:t>9</w:t>
      </w:r>
      <w:r w:rsidRPr="00551AAE">
        <w:rPr>
          <w:sz w:val="28"/>
          <w:szCs w:val="28"/>
        </w:rPr>
        <w:t xml:space="preserve"> засідань робочої групи, на яких</w:t>
      </w:r>
      <w:r w:rsidR="00551AAE">
        <w:rPr>
          <w:sz w:val="28"/>
          <w:szCs w:val="28"/>
        </w:rPr>
        <w:t xml:space="preserve"> заслухано 132 керівника</w:t>
      </w:r>
      <w:r w:rsidRPr="00551AAE">
        <w:rPr>
          <w:sz w:val="28"/>
          <w:szCs w:val="28"/>
        </w:rPr>
        <w:t xml:space="preserve"> підприємств міста з задекларованою заробітною платою на підприємстві нижче, ніж встановлено законодавством. На засіданні також наголошувалось на </w:t>
      </w:r>
      <w:proofErr w:type="spellStart"/>
      <w:r w:rsidRPr="00551AAE">
        <w:rPr>
          <w:sz w:val="28"/>
          <w:szCs w:val="28"/>
        </w:rPr>
        <w:t>необхідн</w:t>
      </w:r>
      <w:proofErr w:type="spellEnd"/>
      <w:r w:rsidRPr="00551AAE">
        <w:rPr>
          <w:sz w:val="28"/>
          <w:szCs w:val="28"/>
          <w:lang w:val="ru-RU"/>
        </w:rPr>
        <w:t>о</w:t>
      </w:r>
      <w:proofErr w:type="spellStart"/>
      <w:r w:rsidRPr="00551AAE">
        <w:rPr>
          <w:sz w:val="28"/>
          <w:szCs w:val="28"/>
        </w:rPr>
        <w:t>сті</w:t>
      </w:r>
      <w:proofErr w:type="spellEnd"/>
      <w:r w:rsidRPr="00551AAE">
        <w:rPr>
          <w:sz w:val="28"/>
          <w:szCs w:val="28"/>
        </w:rPr>
        <w:t xml:space="preserve"> легалізації робочих місць на підприємствах. У разі не дотримання керівниками підприємств вимог чинного законодавства щодо оплати праці, на таких підприємствах будуть проведені перевірки контролюючими органами</w:t>
      </w:r>
      <w:r w:rsidRPr="00551AAE">
        <w:rPr>
          <w:sz w:val="28"/>
          <w:szCs w:val="28"/>
          <w:lang w:val="ru-RU"/>
        </w:rPr>
        <w:t xml:space="preserve"> з</w:t>
      </w:r>
      <w:r w:rsidRPr="00551AAE">
        <w:rPr>
          <w:sz w:val="28"/>
          <w:szCs w:val="28"/>
        </w:rPr>
        <w:t>гідно повноважень.</w:t>
      </w:r>
    </w:p>
    <w:p w14:paraId="5893B4D1" w14:textId="77777777" w:rsidR="00726D07" w:rsidRPr="00696638" w:rsidRDefault="00726D07" w:rsidP="00230D0E">
      <w:pPr>
        <w:pStyle w:val="a9"/>
        <w:ind w:firstLine="426"/>
        <w:rPr>
          <w:b/>
          <w:bCs/>
          <w:sz w:val="28"/>
          <w:szCs w:val="28"/>
          <w:lang w:val="uk-UA"/>
        </w:rPr>
      </w:pPr>
      <w:r w:rsidRPr="00696638">
        <w:rPr>
          <w:b/>
          <w:bCs/>
          <w:sz w:val="28"/>
          <w:szCs w:val="28"/>
          <w:lang w:val="uk-UA"/>
        </w:rPr>
        <w:t>Основні напрямки розвитку пенсійної системи на 201</w:t>
      </w:r>
      <w:r w:rsidR="00696638" w:rsidRPr="00696638">
        <w:rPr>
          <w:b/>
          <w:bCs/>
          <w:sz w:val="28"/>
          <w:szCs w:val="28"/>
          <w:lang w:val="uk-UA"/>
        </w:rPr>
        <w:t>8</w:t>
      </w:r>
      <w:r w:rsidRPr="00696638">
        <w:rPr>
          <w:b/>
          <w:bCs/>
          <w:sz w:val="28"/>
          <w:szCs w:val="28"/>
          <w:lang w:val="uk-UA"/>
        </w:rPr>
        <w:t xml:space="preserve"> рік:</w:t>
      </w:r>
    </w:p>
    <w:p w14:paraId="358CA8DE" w14:textId="77777777" w:rsidR="00726D07" w:rsidRPr="00696638" w:rsidRDefault="00726D07" w:rsidP="00230D0E">
      <w:pPr>
        <w:pStyle w:val="a9"/>
        <w:ind w:firstLine="425"/>
        <w:contextualSpacing/>
        <w:jc w:val="both"/>
        <w:rPr>
          <w:sz w:val="28"/>
          <w:szCs w:val="28"/>
          <w:lang w:val="uk-UA"/>
        </w:rPr>
      </w:pPr>
      <w:r w:rsidRPr="00696638">
        <w:rPr>
          <w:sz w:val="28"/>
          <w:szCs w:val="28"/>
          <w:lang w:val="uk-UA"/>
        </w:rPr>
        <w:t xml:space="preserve">Для України проблема пенсійного забезпечення є досить актуальною, тому що на даному етапі відбувається старіння населення, що призводить до зростання пенсійного навантаження на працюючих. В результаті маємо незбалансованість доходів і витрат Пенсійного фонду. </w:t>
      </w:r>
    </w:p>
    <w:p w14:paraId="7037188C" w14:textId="77777777" w:rsidR="00726D07" w:rsidRPr="00696638" w:rsidRDefault="00726D07" w:rsidP="00230D0E">
      <w:pPr>
        <w:pStyle w:val="a9"/>
        <w:ind w:firstLine="425"/>
        <w:contextualSpacing/>
        <w:jc w:val="both"/>
        <w:rPr>
          <w:sz w:val="28"/>
          <w:szCs w:val="28"/>
          <w:lang w:val="uk-UA"/>
        </w:rPr>
      </w:pPr>
      <w:r w:rsidRPr="00696638">
        <w:rPr>
          <w:sz w:val="28"/>
          <w:szCs w:val="28"/>
          <w:lang w:val="uk-UA"/>
        </w:rPr>
        <w:t xml:space="preserve">Для реформування пенсійної системи необхідно: встановити пряму </w:t>
      </w:r>
      <w:r w:rsidR="0052292C">
        <w:rPr>
          <w:sz w:val="28"/>
          <w:szCs w:val="28"/>
          <w:lang w:val="uk-UA"/>
        </w:rPr>
        <w:t xml:space="preserve">залежність </w:t>
      </w:r>
      <w:proofErr w:type="spellStart"/>
      <w:r w:rsidRPr="00696638">
        <w:rPr>
          <w:sz w:val="28"/>
          <w:szCs w:val="28"/>
          <w:lang w:val="uk-UA"/>
        </w:rPr>
        <w:t>розмiру</w:t>
      </w:r>
      <w:proofErr w:type="spellEnd"/>
      <w:r w:rsidR="0052292C">
        <w:rPr>
          <w:sz w:val="28"/>
          <w:szCs w:val="28"/>
          <w:lang w:val="uk-UA"/>
        </w:rPr>
        <w:t xml:space="preserve"> пенсії від </w:t>
      </w:r>
      <w:proofErr w:type="spellStart"/>
      <w:r w:rsidRPr="00696638">
        <w:rPr>
          <w:sz w:val="28"/>
          <w:szCs w:val="28"/>
          <w:lang w:val="uk-UA"/>
        </w:rPr>
        <w:t>розмiру</w:t>
      </w:r>
      <w:proofErr w:type="spellEnd"/>
      <w:r w:rsidRPr="00696638">
        <w:rPr>
          <w:sz w:val="28"/>
          <w:szCs w:val="28"/>
          <w:lang w:val="uk-UA"/>
        </w:rPr>
        <w:t xml:space="preserve"> внесків; забезпечити точний </w:t>
      </w:r>
      <w:proofErr w:type="spellStart"/>
      <w:r w:rsidRPr="00696638">
        <w:rPr>
          <w:sz w:val="28"/>
          <w:szCs w:val="28"/>
          <w:lang w:val="uk-UA"/>
        </w:rPr>
        <w:t>облiк</w:t>
      </w:r>
      <w:proofErr w:type="spellEnd"/>
      <w:r w:rsidR="0052292C">
        <w:rPr>
          <w:sz w:val="28"/>
          <w:szCs w:val="28"/>
          <w:lang w:val="uk-UA"/>
        </w:rPr>
        <w:t xml:space="preserve"> </w:t>
      </w:r>
      <w:proofErr w:type="spellStart"/>
      <w:r w:rsidRPr="00696638">
        <w:rPr>
          <w:sz w:val="28"/>
          <w:szCs w:val="28"/>
          <w:lang w:val="uk-UA"/>
        </w:rPr>
        <w:t>перiодiв</w:t>
      </w:r>
      <w:proofErr w:type="spellEnd"/>
      <w:r w:rsidR="0052292C">
        <w:rPr>
          <w:sz w:val="28"/>
          <w:szCs w:val="28"/>
          <w:lang w:val="uk-UA"/>
        </w:rPr>
        <w:t xml:space="preserve"> </w:t>
      </w:r>
      <w:proofErr w:type="spellStart"/>
      <w:r w:rsidRPr="00696638">
        <w:rPr>
          <w:sz w:val="28"/>
          <w:szCs w:val="28"/>
          <w:lang w:val="uk-UA"/>
        </w:rPr>
        <w:t>зайнятостi</w:t>
      </w:r>
      <w:proofErr w:type="spellEnd"/>
      <w:r w:rsidRPr="00696638">
        <w:rPr>
          <w:sz w:val="28"/>
          <w:szCs w:val="28"/>
          <w:lang w:val="uk-UA"/>
        </w:rPr>
        <w:t xml:space="preserve">, </w:t>
      </w:r>
      <w:proofErr w:type="spellStart"/>
      <w:r w:rsidRPr="00696638">
        <w:rPr>
          <w:sz w:val="28"/>
          <w:szCs w:val="28"/>
          <w:lang w:val="uk-UA"/>
        </w:rPr>
        <w:t>заробiтної</w:t>
      </w:r>
      <w:proofErr w:type="spellEnd"/>
      <w:r w:rsidRPr="00696638">
        <w:rPr>
          <w:sz w:val="28"/>
          <w:szCs w:val="28"/>
          <w:lang w:val="uk-UA"/>
        </w:rPr>
        <w:t xml:space="preserve"> плати та сплачених внесків; впорядкувати систему призначення </w:t>
      </w:r>
      <w:r w:rsidR="0052292C">
        <w:rPr>
          <w:sz w:val="28"/>
          <w:szCs w:val="28"/>
          <w:lang w:val="uk-UA"/>
        </w:rPr>
        <w:t xml:space="preserve">пільгових </w:t>
      </w:r>
      <w:proofErr w:type="spellStart"/>
      <w:r w:rsidRPr="00696638">
        <w:rPr>
          <w:sz w:val="28"/>
          <w:szCs w:val="28"/>
          <w:lang w:val="uk-UA"/>
        </w:rPr>
        <w:t>пенсiй</w:t>
      </w:r>
      <w:proofErr w:type="spellEnd"/>
      <w:r w:rsidRPr="00696638">
        <w:rPr>
          <w:sz w:val="28"/>
          <w:szCs w:val="28"/>
          <w:lang w:val="uk-UA"/>
        </w:rPr>
        <w:t xml:space="preserve">; стимулювати </w:t>
      </w:r>
      <w:proofErr w:type="spellStart"/>
      <w:r w:rsidRPr="00696638">
        <w:rPr>
          <w:sz w:val="28"/>
          <w:szCs w:val="28"/>
          <w:lang w:val="uk-UA"/>
        </w:rPr>
        <w:t>пiзнiший</w:t>
      </w:r>
      <w:proofErr w:type="spellEnd"/>
      <w:r w:rsidR="0052292C">
        <w:rPr>
          <w:sz w:val="28"/>
          <w:szCs w:val="28"/>
          <w:lang w:val="uk-UA"/>
        </w:rPr>
        <w:t xml:space="preserve"> </w:t>
      </w:r>
      <w:proofErr w:type="spellStart"/>
      <w:r w:rsidRPr="00696638">
        <w:rPr>
          <w:sz w:val="28"/>
          <w:szCs w:val="28"/>
          <w:lang w:val="uk-UA"/>
        </w:rPr>
        <w:t>вихiд</w:t>
      </w:r>
      <w:proofErr w:type="spellEnd"/>
      <w:r w:rsidRPr="00696638">
        <w:rPr>
          <w:sz w:val="28"/>
          <w:szCs w:val="28"/>
          <w:lang w:val="uk-UA"/>
        </w:rPr>
        <w:t xml:space="preserve"> на пенсію. Впровадження усіх зазначених напрямків на практиці дасть поштовх для ефективного розвитку пенсійної системи України та призведе до зменшення розбалансованості бюджету Пенсійного фонду України. </w:t>
      </w:r>
    </w:p>
    <w:p w14:paraId="0CB5B324" w14:textId="77777777" w:rsidR="00726D07" w:rsidRPr="00696638" w:rsidRDefault="00696638" w:rsidP="00230D0E">
      <w:pPr>
        <w:pStyle w:val="3"/>
        <w:spacing w:line="250" w:lineRule="auto"/>
        <w:ind w:left="0" w:firstLine="426"/>
        <w:rPr>
          <w:b/>
          <w:bCs/>
          <w:sz w:val="28"/>
          <w:szCs w:val="28"/>
        </w:rPr>
      </w:pPr>
      <w:r>
        <w:rPr>
          <w:b/>
          <w:bCs/>
          <w:sz w:val="28"/>
          <w:szCs w:val="28"/>
        </w:rPr>
        <w:t>Головні цілі на 2018</w:t>
      </w:r>
      <w:r w:rsidR="00726D07" w:rsidRPr="00696638">
        <w:rPr>
          <w:b/>
          <w:bCs/>
          <w:sz w:val="28"/>
          <w:szCs w:val="28"/>
        </w:rPr>
        <w:t xml:space="preserve"> рік:</w:t>
      </w:r>
    </w:p>
    <w:p w14:paraId="31A61E5B" w14:textId="77777777" w:rsidR="00726D07" w:rsidRPr="00696638" w:rsidRDefault="00726D07" w:rsidP="00230D0E">
      <w:pPr>
        <w:tabs>
          <w:tab w:val="left" w:pos="0"/>
        </w:tabs>
        <w:ind w:firstLine="426"/>
        <w:jc w:val="both"/>
        <w:rPr>
          <w:sz w:val="28"/>
          <w:szCs w:val="28"/>
        </w:rPr>
      </w:pPr>
      <w:r w:rsidRPr="00696638">
        <w:rPr>
          <w:sz w:val="28"/>
          <w:szCs w:val="28"/>
        </w:rPr>
        <w:t>Забезпечення своєчасної та в повному обсязі, виплати призначених пенсій, прийняття рішень про призначення (перерахунок) пенсій у встановлені терміни та відповідно до чинного законодавства, забезпечення подальшої диференціації розмірів пенсій в залежності від наявного страхового стажу та отримуваної заробітної плати, шляхом проведення перерахунків.</w:t>
      </w:r>
    </w:p>
    <w:p w14:paraId="4CE75E54" w14:textId="77777777" w:rsidR="00726D07" w:rsidRPr="00696638" w:rsidRDefault="00726D07" w:rsidP="00230D0E">
      <w:pPr>
        <w:pStyle w:val="3"/>
        <w:spacing w:line="250" w:lineRule="auto"/>
        <w:ind w:left="0" w:firstLine="426"/>
        <w:rPr>
          <w:b/>
          <w:bCs/>
          <w:sz w:val="28"/>
          <w:szCs w:val="28"/>
        </w:rPr>
      </w:pPr>
      <w:r w:rsidRPr="00696638">
        <w:rPr>
          <w:b/>
          <w:bCs/>
          <w:sz w:val="28"/>
          <w:szCs w:val="28"/>
        </w:rPr>
        <w:t>Ос</w:t>
      </w:r>
      <w:r w:rsidR="00696638">
        <w:rPr>
          <w:b/>
          <w:bCs/>
          <w:sz w:val="28"/>
          <w:szCs w:val="28"/>
        </w:rPr>
        <w:t>новні завдання та заходи на 2018</w:t>
      </w:r>
      <w:r w:rsidRPr="00696638">
        <w:rPr>
          <w:b/>
          <w:bCs/>
          <w:sz w:val="28"/>
          <w:szCs w:val="28"/>
        </w:rPr>
        <w:t xml:space="preserve"> рік:</w:t>
      </w:r>
    </w:p>
    <w:p w14:paraId="631A8B1D" w14:textId="77777777" w:rsidR="00726D07" w:rsidRPr="00696638" w:rsidRDefault="00726D07" w:rsidP="00230D0E">
      <w:pPr>
        <w:widowControl w:val="0"/>
        <w:numPr>
          <w:ilvl w:val="0"/>
          <w:numId w:val="6"/>
        </w:numPr>
        <w:ind w:left="0" w:firstLine="426"/>
        <w:jc w:val="both"/>
        <w:rPr>
          <w:sz w:val="28"/>
          <w:szCs w:val="28"/>
        </w:rPr>
      </w:pPr>
      <w:r w:rsidRPr="00696638">
        <w:rPr>
          <w:sz w:val="28"/>
          <w:szCs w:val="28"/>
        </w:rPr>
        <w:t>забезпечення наповнення доходної частини бюджету Пенсійного фонду України за рахунок легалізації заробітної плати;</w:t>
      </w:r>
    </w:p>
    <w:p w14:paraId="0C57C622" w14:textId="77777777" w:rsidR="00726D07" w:rsidRPr="00696638" w:rsidRDefault="00726D07" w:rsidP="00230D0E">
      <w:pPr>
        <w:widowControl w:val="0"/>
        <w:numPr>
          <w:ilvl w:val="0"/>
          <w:numId w:val="6"/>
        </w:numPr>
        <w:ind w:left="0" w:firstLine="426"/>
        <w:jc w:val="both"/>
        <w:rPr>
          <w:sz w:val="28"/>
          <w:szCs w:val="28"/>
        </w:rPr>
      </w:pPr>
      <w:r w:rsidRPr="00696638">
        <w:rPr>
          <w:sz w:val="28"/>
          <w:szCs w:val="28"/>
        </w:rPr>
        <w:t xml:space="preserve">посилення роботи органів Державної виконавчої служби щодо стягнення боргів на користь держави в особі Пенсійного фонду України; </w:t>
      </w:r>
    </w:p>
    <w:p w14:paraId="1E58BDBA" w14:textId="77777777" w:rsidR="00726D07" w:rsidRPr="00696638" w:rsidRDefault="00726D07" w:rsidP="00230D0E">
      <w:pPr>
        <w:widowControl w:val="0"/>
        <w:numPr>
          <w:ilvl w:val="0"/>
          <w:numId w:val="6"/>
        </w:numPr>
        <w:ind w:left="0" w:firstLine="426"/>
        <w:jc w:val="both"/>
        <w:rPr>
          <w:sz w:val="28"/>
          <w:szCs w:val="28"/>
        </w:rPr>
      </w:pPr>
      <w:r w:rsidRPr="00696638">
        <w:rPr>
          <w:sz w:val="28"/>
          <w:szCs w:val="28"/>
        </w:rPr>
        <w:t>здійснювати заходи з удосконалення Веб-порталу електронних послуг Пенсійного фонду України в частині надання на постійній основі пенсіонерам інформації про розмір отримуваної ними пенсії, про останні зміни, які відбулися в пенсійному законодавстві;</w:t>
      </w:r>
    </w:p>
    <w:p w14:paraId="4D7344F6" w14:textId="77777777" w:rsidR="00726D07" w:rsidRPr="00696638" w:rsidRDefault="00726D07" w:rsidP="00230D0E">
      <w:pPr>
        <w:widowControl w:val="0"/>
        <w:numPr>
          <w:ilvl w:val="0"/>
          <w:numId w:val="6"/>
        </w:numPr>
        <w:ind w:left="0" w:firstLine="426"/>
        <w:jc w:val="both"/>
        <w:rPr>
          <w:sz w:val="28"/>
          <w:szCs w:val="28"/>
        </w:rPr>
      </w:pPr>
      <w:r w:rsidRPr="00696638">
        <w:rPr>
          <w:sz w:val="28"/>
          <w:szCs w:val="28"/>
        </w:rPr>
        <w:t>залучення пенсіонерів до отримання пенсійних виплат через банківські установи;</w:t>
      </w:r>
    </w:p>
    <w:p w14:paraId="5A297AA4" w14:textId="77777777" w:rsidR="00726D07" w:rsidRPr="00696638" w:rsidRDefault="00726D07" w:rsidP="00230D0E">
      <w:pPr>
        <w:widowControl w:val="0"/>
        <w:numPr>
          <w:ilvl w:val="0"/>
          <w:numId w:val="6"/>
        </w:numPr>
        <w:ind w:left="0" w:firstLine="426"/>
        <w:jc w:val="both"/>
        <w:rPr>
          <w:sz w:val="28"/>
          <w:szCs w:val="28"/>
        </w:rPr>
      </w:pPr>
      <w:r w:rsidRPr="00696638">
        <w:rPr>
          <w:sz w:val="28"/>
          <w:szCs w:val="28"/>
        </w:rPr>
        <w:t xml:space="preserve">забезпечення фінансової стабільності солідарної системи (в повній мірі </w:t>
      </w:r>
      <w:r w:rsidRPr="00696638">
        <w:rPr>
          <w:sz w:val="28"/>
          <w:szCs w:val="28"/>
        </w:rPr>
        <w:lastRenderedPageBreak/>
        <w:t>повне погашення заборгованості по страхових внесках до ПФУ);</w:t>
      </w:r>
    </w:p>
    <w:p w14:paraId="0452C74A" w14:textId="77777777" w:rsidR="00726D07" w:rsidRPr="00696638" w:rsidRDefault="00726D07" w:rsidP="00230D0E">
      <w:pPr>
        <w:widowControl w:val="0"/>
        <w:numPr>
          <w:ilvl w:val="0"/>
          <w:numId w:val="6"/>
        </w:numPr>
        <w:ind w:left="0" w:firstLine="426"/>
        <w:jc w:val="both"/>
        <w:rPr>
          <w:sz w:val="28"/>
          <w:szCs w:val="28"/>
        </w:rPr>
      </w:pPr>
      <w:r w:rsidRPr="00696638">
        <w:rPr>
          <w:sz w:val="28"/>
          <w:szCs w:val="28"/>
        </w:rPr>
        <w:t>стимулювання більш пізнього виходу на пенсію;</w:t>
      </w:r>
    </w:p>
    <w:p w14:paraId="76B40FF6" w14:textId="77777777" w:rsidR="00726D07" w:rsidRPr="00696638" w:rsidRDefault="00726D07" w:rsidP="00230D0E">
      <w:pPr>
        <w:widowControl w:val="0"/>
        <w:numPr>
          <w:ilvl w:val="0"/>
          <w:numId w:val="6"/>
        </w:numPr>
        <w:ind w:left="0" w:firstLine="426"/>
        <w:jc w:val="both"/>
        <w:rPr>
          <w:sz w:val="28"/>
          <w:szCs w:val="28"/>
        </w:rPr>
      </w:pPr>
      <w:r w:rsidRPr="00696638">
        <w:rPr>
          <w:sz w:val="28"/>
          <w:szCs w:val="28"/>
        </w:rPr>
        <w:t>під час здійснення підвищення пенсій наступного року збільшити пенсійні виплати не тільки тим, хто отримує їх у мінімальному розмірі, а й усім іншим категоріям громадян;</w:t>
      </w:r>
    </w:p>
    <w:p w14:paraId="74D54567" w14:textId="77777777" w:rsidR="00726D07" w:rsidRPr="00696638" w:rsidRDefault="00726D07" w:rsidP="00230D0E">
      <w:pPr>
        <w:widowControl w:val="0"/>
        <w:numPr>
          <w:ilvl w:val="0"/>
          <w:numId w:val="6"/>
        </w:numPr>
        <w:ind w:left="0" w:firstLine="426"/>
        <w:jc w:val="both"/>
        <w:rPr>
          <w:i/>
          <w:iCs/>
          <w:sz w:val="28"/>
          <w:szCs w:val="28"/>
        </w:rPr>
      </w:pPr>
      <w:r w:rsidRPr="00696638">
        <w:rPr>
          <w:sz w:val="28"/>
          <w:szCs w:val="28"/>
        </w:rPr>
        <w:t>оптимізація управлінських та адміністративних видатків шляхом впровадження інформаційних технологій.</w:t>
      </w:r>
    </w:p>
    <w:p w14:paraId="34D47622" w14:textId="77777777" w:rsidR="00726D07" w:rsidRPr="007A1035" w:rsidRDefault="00726D07" w:rsidP="00230D0E">
      <w:pPr>
        <w:pStyle w:val="2"/>
        <w:spacing w:line="247" w:lineRule="auto"/>
        <w:ind w:firstLine="426"/>
        <w:jc w:val="center"/>
        <w:rPr>
          <w:rFonts w:ascii="Times New Roman" w:hAnsi="Times New Roman" w:cs="Times New Roman"/>
          <w:i w:val="0"/>
        </w:rPr>
      </w:pPr>
      <w:r w:rsidRPr="007A1035">
        <w:rPr>
          <w:rFonts w:ascii="Times New Roman" w:hAnsi="Times New Roman" w:cs="Times New Roman"/>
          <w:i w:val="0"/>
        </w:rPr>
        <w:t>3.1.</w:t>
      </w:r>
      <w:r w:rsidR="0018496E" w:rsidRPr="007A1035">
        <w:rPr>
          <w:rFonts w:ascii="Times New Roman" w:hAnsi="Times New Roman" w:cs="Times New Roman"/>
          <w:i w:val="0"/>
        </w:rPr>
        <w:t>3</w:t>
      </w:r>
      <w:r w:rsidRPr="007A1035">
        <w:rPr>
          <w:rFonts w:ascii="Times New Roman" w:hAnsi="Times New Roman" w:cs="Times New Roman"/>
          <w:i w:val="0"/>
        </w:rPr>
        <w:t>. Соціальний захист населення.</w:t>
      </w:r>
    </w:p>
    <w:p w14:paraId="55C4B79D" w14:textId="77777777" w:rsidR="00726D07" w:rsidRPr="003B78C4" w:rsidRDefault="00726D07" w:rsidP="00230D0E">
      <w:pPr>
        <w:ind w:firstLine="426"/>
        <w:jc w:val="both"/>
        <w:rPr>
          <w:sz w:val="28"/>
          <w:szCs w:val="28"/>
        </w:rPr>
      </w:pPr>
      <w:r w:rsidRPr="003B78C4">
        <w:rPr>
          <w:sz w:val="28"/>
          <w:szCs w:val="28"/>
        </w:rPr>
        <w:t>В основу пріоритетів соціальної політики покладено реалізацію державної політики у сфері соціального захисту та соціального обслуговування населення, забезпечення надання якісних соціальних послуг.</w:t>
      </w:r>
    </w:p>
    <w:p w14:paraId="76C4E3E3" w14:textId="77777777" w:rsidR="00726D07" w:rsidRPr="003B78C4" w:rsidRDefault="00726D07" w:rsidP="00230D0E">
      <w:pPr>
        <w:ind w:firstLine="426"/>
        <w:jc w:val="both"/>
        <w:rPr>
          <w:sz w:val="28"/>
          <w:szCs w:val="28"/>
        </w:rPr>
      </w:pPr>
      <w:r w:rsidRPr="003B78C4">
        <w:rPr>
          <w:sz w:val="28"/>
          <w:szCs w:val="28"/>
        </w:rPr>
        <w:t xml:space="preserve">Надання державних соціальних допомог здійснюється за єдиною технологією прийому громадян, за принципом «єдиного вікна». </w:t>
      </w:r>
    </w:p>
    <w:p w14:paraId="7A678435" w14:textId="77777777" w:rsidR="00726D07" w:rsidRPr="003B78C4" w:rsidRDefault="00726D07" w:rsidP="00230D0E">
      <w:pPr>
        <w:ind w:right="-5" w:firstLine="426"/>
        <w:jc w:val="both"/>
        <w:rPr>
          <w:sz w:val="28"/>
          <w:szCs w:val="28"/>
        </w:rPr>
      </w:pPr>
      <w:r w:rsidRPr="003B78C4">
        <w:rPr>
          <w:sz w:val="28"/>
          <w:szCs w:val="28"/>
        </w:rPr>
        <w:t>У 201</w:t>
      </w:r>
      <w:r w:rsidR="008840D9" w:rsidRPr="003B78C4">
        <w:rPr>
          <w:sz w:val="28"/>
          <w:szCs w:val="28"/>
        </w:rPr>
        <w:t>7</w:t>
      </w:r>
      <w:r w:rsidRPr="003B78C4">
        <w:rPr>
          <w:sz w:val="28"/>
          <w:szCs w:val="28"/>
        </w:rPr>
        <w:t xml:space="preserve"> році  на обліку  в управлінні соціального захисту населення  Броварської міської ради перебувало 64</w:t>
      </w:r>
      <w:r w:rsidR="004C1552" w:rsidRPr="003B78C4">
        <w:rPr>
          <w:sz w:val="28"/>
          <w:szCs w:val="28"/>
        </w:rPr>
        <w:t>50</w:t>
      </w:r>
      <w:r w:rsidRPr="003B78C4">
        <w:rPr>
          <w:sz w:val="28"/>
          <w:szCs w:val="28"/>
        </w:rPr>
        <w:t xml:space="preserve"> одержувачів соціальних допомог. За рахунок коштів державного бюджету у 201</w:t>
      </w:r>
      <w:r w:rsidR="008840D9" w:rsidRPr="003B78C4">
        <w:rPr>
          <w:sz w:val="28"/>
          <w:szCs w:val="28"/>
        </w:rPr>
        <w:t>7</w:t>
      </w:r>
      <w:r w:rsidRPr="003B78C4">
        <w:rPr>
          <w:sz w:val="28"/>
          <w:szCs w:val="28"/>
        </w:rPr>
        <w:t xml:space="preserve"> році профінансовано держав</w:t>
      </w:r>
      <w:r w:rsidR="000431E8">
        <w:rPr>
          <w:sz w:val="28"/>
          <w:szCs w:val="28"/>
        </w:rPr>
        <w:t>них соціальних допомог на суму 110400,0</w:t>
      </w:r>
      <w:r w:rsidRPr="003B78C4">
        <w:rPr>
          <w:sz w:val="28"/>
          <w:szCs w:val="28"/>
        </w:rPr>
        <w:t>тис.грн. У 201</w:t>
      </w:r>
      <w:r w:rsidR="000431E8">
        <w:rPr>
          <w:sz w:val="28"/>
          <w:szCs w:val="28"/>
        </w:rPr>
        <w:t>8</w:t>
      </w:r>
      <w:r w:rsidRPr="003B78C4">
        <w:rPr>
          <w:sz w:val="28"/>
          <w:szCs w:val="28"/>
        </w:rPr>
        <w:t xml:space="preserve"> році планується виплатити соціальних допомог на суму </w:t>
      </w:r>
      <w:r w:rsidR="000431E8">
        <w:rPr>
          <w:sz w:val="28"/>
          <w:szCs w:val="28"/>
        </w:rPr>
        <w:t xml:space="preserve">131500,0 </w:t>
      </w:r>
      <w:proofErr w:type="spellStart"/>
      <w:r w:rsidR="000431E8">
        <w:rPr>
          <w:sz w:val="28"/>
          <w:szCs w:val="28"/>
        </w:rPr>
        <w:t>тис.грн</w:t>
      </w:r>
      <w:proofErr w:type="spellEnd"/>
      <w:r w:rsidR="000431E8">
        <w:rPr>
          <w:sz w:val="28"/>
          <w:szCs w:val="28"/>
        </w:rPr>
        <w:t>. 6685</w:t>
      </w:r>
      <w:r w:rsidRPr="003B78C4">
        <w:rPr>
          <w:sz w:val="28"/>
          <w:szCs w:val="28"/>
        </w:rPr>
        <w:t xml:space="preserve"> одержувачам.</w:t>
      </w:r>
    </w:p>
    <w:p w14:paraId="7047D21F" w14:textId="77777777" w:rsidR="00726D07" w:rsidRPr="002E03EE" w:rsidRDefault="00726D07" w:rsidP="00230D0E">
      <w:pPr>
        <w:ind w:firstLine="426"/>
        <w:jc w:val="both"/>
        <w:rPr>
          <w:sz w:val="28"/>
          <w:szCs w:val="28"/>
        </w:rPr>
      </w:pPr>
      <w:r w:rsidRPr="002E03EE">
        <w:rPr>
          <w:sz w:val="28"/>
          <w:szCs w:val="28"/>
        </w:rPr>
        <w:t>На обліку в управлінні соціального захисту населення перебуває 4</w:t>
      </w:r>
      <w:r w:rsidR="002E03EE" w:rsidRPr="002E03EE">
        <w:rPr>
          <w:sz w:val="28"/>
          <w:szCs w:val="28"/>
        </w:rPr>
        <w:t>384</w:t>
      </w:r>
      <w:r w:rsidRPr="002E03EE">
        <w:rPr>
          <w:sz w:val="28"/>
          <w:szCs w:val="28"/>
        </w:rPr>
        <w:t xml:space="preserve"> громадян, постраждалих внаслідок аварії на ЧАЕС, у тому числі </w:t>
      </w:r>
      <w:r w:rsidR="002E03EE" w:rsidRPr="002E03EE">
        <w:rPr>
          <w:sz w:val="28"/>
          <w:szCs w:val="28"/>
        </w:rPr>
        <w:t>1981</w:t>
      </w:r>
      <w:r w:rsidRPr="002E03EE">
        <w:rPr>
          <w:sz w:val="28"/>
          <w:szCs w:val="28"/>
        </w:rPr>
        <w:t xml:space="preserve"> ліквідаторів першої та другої категорії, 13</w:t>
      </w:r>
      <w:r w:rsidR="002E03EE" w:rsidRPr="002E03EE">
        <w:rPr>
          <w:sz w:val="28"/>
          <w:szCs w:val="28"/>
        </w:rPr>
        <w:t>06</w:t>
      </w:r>
      <w:r w:rsidRPr="002E03EE">
        <w:rPr>
          <w:sz w:val="28"/>
          <w:szCs w:val="28"/>
        </w:rPr>
        <w:t xml:space="preserve"> евакуйованих та відселених із забруднених територій, </w:t>
      </w:r>
      <w:r w:rsidR="002E03EE" w:rsidRPr="002E03EE">
        <w:rPr>
          <w:sz w:val="28"/>
          <w:szCs w:val="28"/>
        </w:rPr>
        <w:t>808</w:t>
      </w:r>
      <w:r w:rsidRPr="002E03EE">
        <w:rPr>
          <w:sz w:val="28"/>
          <w:szCs w:val="28"/>
        </w:rPr>
        <w:t xml:space="preserve"> потерпілих дітей, 28</w:t>
      </w:r>
      <w:r w:rsidR="002E03EE" w:rsidRPr="002E03EE">
        <w:rPr>
          <w:sz w:val="28"/>
          <w:szCs w:val="28"/>
        </w:rPr>
        <w:t>9</w:t>
      </w:r>
      <w:r w:rsidRPr="002E03EE">
        <w:rPr>
          <w:sz w:val="28"/>
          <w:szCs w:val="28"/>
        </w:rPr>
        <w:t xml:space="preserve"> вдів померлих громадян із числа ліквідаторів, смерть яких пов’язана з Чорнобильською катастрофою. У 201</w:t>
      </w:r>
      <w:r w:rsidR="002E03EE" w:rsidRPr="002E03EE">
        <w:rPr>
          <w:sz w:val="28"/>
          <w:szCs w:val="28"/>
        </w:rPr>
        <w:t>7</w:t>
      </w:r>
      <w:r w:rsidRPr="002E03EE">
        <w:rPr>
          <w:sz w:val="28"/>
          <w:szCs w:val="28"/>
        </w:rPr>
        <w:t xml:space="preserve"> році </w:t>
      </w:r>
      <w:proofErr w:type="spellStart"/>
      <w:r w:rsidRPr="002E03EE">
        <w:rPr>
          <w:sz w:val="28"/>
          <w:szCs w:val="28"/>
        </w:rPr>
        <w:t>виплачено</w:t>
      </w:r>
      <w:proofErr w:type="spellEnd"/>
      <w:r w:rsidRPr="002E03EE">
        <w:rPr>
          <w:sz w:val="28"/>
          <w:szCs w:val="28"/>
        </w:rPr>
        <w:t xml:space="preserve">  пільг і компенсацій потерпілим від аварії на ЧАЕС на суму </w:t>
      </w:r>
      <w:r w:rsidR="002E03EE" w:rsidRPr="002E03EE">
        <w:rPr>
          <w:sz w:val="28"/>
          <w:szCs w:val="28"/>
        </w:rPr>
        <w:t>11203,9</w:t>
      </w:r>
      <w:r w:rsidRPr="002E03EE">
        <w:rPr>
          <w:sz w:val="28"/>
          <w:szCs w:val="28"/>
        </w:rPr>
        <w:t xml:space="preserve"> тис. грн., в </w:t>
      </w:r>
      <w:proofErr w:type="spellStart"/>
      <w:r w:rsidRPr="002E03EE">
        <w:rPr>
          <w:sz w:val="28"/>
          <w:szCs w:val="28"/>
        </w:rPr>
        <w:t>т.ч</w:t>
      </w:r>
      <w:proofErr w:type="spellEnd"/>
      <w:r w:rsidRPr="002E03EE">
        <w:rPr>
          <w:sz w:val="28"/>
          <w:szCs w:val="28"/>
        </w:rPr>
        <w:t>. на: харчування дорослих та дітей, додаткову відпустку, компенсацію за шкоду заподіяну здоров’ю та на оздоровлення. У 201</w:t>
      </w:r>
      <w:r w:rsidR="002E03EE" w:rsidRPr="002E03EE">
        <w:rPr>
          <w:sz w:val="28"/>
          <w:szCs w:val="28"/>
        </w:rPr>
        <w:t>7</w:t>
      </w:r>
      <w:r w:rsidRPr="002E03EE">
        <w:rPr>
          <w:sz w:val="28"/>
          <w:szCs w:val="28"/>
        </w:rPr>
        <w:t xml:space="preserve"> році оздоровлено 2</w:t>
      </w:r>
      <w:r w:rsidR="002E03EE" w:rsidRPr="002E03EE">
        <w:rPr>
          <w:sz w:val="28"/>
          <w:szCs w:val="28"/>
        </w:rPr>
        <w:t>18</w:t>
      </w:r>
      <w:r w:rsidRPr="002E03EE">
        <w:rPr>
          <w:sz w:val="28"/>
          <w:szCs w:val="28"/>
        </w:rPr>
        <w:t xml:space="preserve"> громадянина постраждалих внаслідок Чорнобильської катастрофи.</w:t>
      </w:r>
    </w:p>
    <w:p w14:paraId="0E54EC9F" w14:textId="6D58C168" w:rsidR="002508ED" w:rsidRPr="002508ED" w:rsidRDefault="00726D07" w:rsidP="00230D0E">
      <w:pPr>
        <w:ind w:firstLine="426"/>
        <w:jc w:val="both"/>
        <w:rPr>
          <w:sz w:val="28"/>
          <w:szCs w:val="28"/>
        </w:rPr>
      </w:pPr>
      <w:r w:rsidRPr="002508ED">
        <w:rPr>
          <w:sz w:val="28"/>
          <w:szCs w:val="28"/>
        </w:rPr>
        <w:t>У 201</w:t>
      </w:r>
      <w:r w:rsidR="002E03EE" w:rsidRPr="002508ED">
        <w:rPr>
          <w:sz w:val="28"/>
          <w:szCs w:val="28"/>
        </w:rPr>
        <w:t>7</w:t>
      </w:r>
      <w:r w:rsidRPr="002508ED">
        <w:rPr>
          <w:sz w:val="28"/>
          <w:szCs w:val="28"/>
        </w:rPr>
        <w:t xml:space="preserve"> році за призначенням субсидій  на оплату житлово-комунальних послуг звернулося </w:t>
      </w:r>
      <w:r w:rsidR="002E03EE" w:rsidRPr="002508ED">
        <w:rPr>
          <w:sz w:val="28"/>
          <w:szCs w:val="28"/>
        </w:rPr>
        <w:t>15760</w:t>
      </w:r>
      <w:r w:rsidRPr="002508ED">
        <w:rPr>
          <w:sz w:val="28"/>
          <w:szCs w:val="28"/>
        </w:rPr>
        <w:t xml:space="preserve"> сімей. Загальна сума  призначених субсидій   становить </w:t>
      </w:r>
      <w:r w:rsidR="002E03EE" w:rsidRPr="002508ED">
        <w:rPr>
          <w:sz w:val="28"/>
          <w:szCs w:val="28"/>
        </w:rPr>
        <w:t>135925,3</w:t>
      </w:r>
      <w:r w:rsidRPr="002508ED">
        <w:rPr>
          <w:sz w:val="28"/>
          <w:szCs w:val="28"/>
        </w:rPr>
        <w:t xml:space="preserve"> тис. грн. У 201</w:t>
      </w:r>
      <w:r w:rsidR="002E03EE" w:rsidRPr="002508ED">
        <w:rPr>
          <w:sz w:val="28"/>
          <w:szCs w:val="28"/>
        </w:rPr>
        <w:t>7</w:t>
      </w:r>
      <w:r w:rsidRPr="002508ED">
        <w:rPr>
          <w:sz w:val="28"/>
          <w:szCs w:val="28"/>
        </w:rPr>
        <w:t xml:space="preserve"> році: се</w:t>
      </w:r>
      <w:r w:rsidR="002E03EE" w:rsidRPr="002508ED">
        <w:rPr>
          <w:sz w:val="28"/>
          <w:szCs w:val="28"/>
        </w:rPr>
        <w:t>редній дохід громадян станов</w:t>
      </w:r>
      <w:r w:rsidR="00267046">
        <w:rPr>
          <w:sz w:val="28"/>
          <w:szCs w:val="28"/>
        </w:rPr>
        <w:t>ив</w:t>
      </w:r>
      <w:r w:rsidR="002E03EE" w:rsidRPr="002508ED">
        <w:rPr>
          <w:sz w:val="28"/>
          <w:szCs w:val="28"/>
        </w:rPr>
        <w:t xml:space="preserve"> – 6500,86</w:t>
      </w:r>
      <w:r w:rsidRPr="002508ED">
        <w:rPr>
          <w:sz w:val="28"/>
          <w:szCs w:val="28"/>
        </w:rPr>
        <w:t xml:space="preserve"> грн.,</w:t>
      </w:r>
      <w:r w:rsidR="00C2794D">
        <w:rPr>
          <w:sz w:val="28"/>
          <w:szCs w:val="28"/>
        </w:rPr>
        <w:t xml:space="preserve">  </w:t>
      </w:r>
      <w:r w:rsidRPr="002508ED">
        <w:rPr>
          <w:sz w:val="28"/>
          <w:szCs w:val="28"/>
        </w:rPr>
        <w:t xml:space="preserve">середня плата за комунальні послуги – </w:t>
      </w:r>
      <w:r w:rsidR="002E03EE" w:rsidRPr="002508ED">
        <w:rPr>
          <w:sz w:val="28"/>
          <w:szCs w:val="28"/>
        </w:rPr>
        <w:t>2100,11грн.; середній розмір субсидії 1350,37</w:t>
      </w:r>
      <w:r w:rsidRPr="002508ED">
        <w:rPr>
          <w:sz w:val="28"/>
          <w:szCs w:val="28"/>
        </w:rPr>
        <w:t xml:space="preserve"> грн. У 201</w:t>
      </w:r>
      <w:r w:rsidR="002E03EE" w:rsidRPr="002508ED">
        <w:rPr>
          <w:sz w:val="28"/>
          <w:szCs w:val="28"/>
        </w:rPr>
        <w:t>8</w:t>
      </w:r>
      <w:r w:rsidRPr="002508ED">
        <w:rPr>
          <w:sz w:val="28"/>
          <w:szCs w:val="28"/>
        </w:rPr>
        <w:t xml:space="preserve"> році планується, що за призначенням субсидій звернеться 1</w:t>
      </w:r>
      <w:r w:rsidR="002E03EE" w:rsidRPr="002508ED">
        <w:rPr>
          <w:sz w:val="28"/>
          <w:szCs w:val="28"/>
        </w:rPr>
        <w:t>69</w:t>
      </w:r>
      <w:r w:rsidRPr="002508ED">
        <w:rPr>
          <w:sz w:val="28"/>
          <w:szCs w:val="28"/>
        </w:rPr>
        <w:t>00 сімей</w:t>
      </w:r>
      <w:r w:rsidR="002508ED" w:rsidRPr="002508ED">
        <w:rPr>
          <w:sz w:val="28"/>
          <w:szCs w:val="28"/>
        </w:rPr>
        <w:t>.</w:t>
      </w:r>
    </w:p>
    <w:p w14:paraId="6B063EE4" w14:textId="77777777" w:rsidR="00726D07" w:rsidRPr="002508ED" w:rsidRDefault="00726D07" w:rsidP="00230D0E">
      <w:pPr>
        <w:ind w:firstLine="426"/>
        <w:jc w:val="both"/>
        <w:rPr>
          <w:sz w:val="28"/>
          <w:szCs w:val="28"/>
        </w:rPr>
      </w:pPr>
      <w:r w:rsidRPr="002508ED">
        <w:rPr>
          <w:sz w:val="28"/>
          <w:szCs w:val="28"/>
        </w:rPr>
        <w:t xml:space="preserve">На обліку в міському територіальному центрі соціального обслуговування перебуває 3700 осіб, з них 1450 одиноких та самотньо проживаючих. </w:t>
      </w:r>
    </w:p>
    <w:p w14:paraId="69A79455" w14:textId="77777777" w:rsidR="00726D07" w:rsidRPr="002508ED" w:rsidRDefault="00726D07" w:rsidP="00230D0E">
      <w:pPr>
        <w:ind w:firstLine="426"/>
        <w:jc w:val="both"/>
        <w:rPr>
          <w:sz w:val="28"/>
          <w:szCs w:val="28"/>
        </w:rPr>
      </w:pPr>
      <w:r w:rsidRPr="002508ED">
        <w:rPr>
          <w:sz w:val="28"/>
          <w:szCs w:val="28"/>
        </w:rPr>
        <w:t xml:space="preserve">85 одиноких пенсіонерів щоденно отримують гаряче харчування.  </w:t>
      </w:r>
    </w:p>
    <w:p w14:paraId="5CF2631C" w14:textId="100DEA76" w:rsidR="00726D07" w:rsidRPr="00FE35A1" w:rsidRDefault="00726D07" w:rsidP="00230D0E">
      <w:pPr>
        <w:ind w:firstLine="426"/>
        <w:jc w:val="both"/>
        <w:rPr>
          <w:sz w:val="28"/>
          <w:szCs w:val="28"/>
        </w:rPr>
      </w:pPr>
      <w:r w:rsidRPr="00FE35A1">
        <w:rPr>
          <w:sz w:val="28"/>
          <w:szCs w:val="28"/>
        </w:rPr>
        <w:t xml:space="preserve">В територіальному центрі надається 49 видів соціальних послуг, в тому числі медичні, побутові, організація дозвілля. Всі пенсіонери міста мають змогу отримати безкоштовно послуги перукаря. У </w:t>
      </w:r>
      <w:r w:rsidRPr="00FE35A1">
        <w:rPr>
          <w:sz w:val="28"/>
          <w:szCs w:val="28"/>
          <w:lang w:val="ru-RU"/>
        </w:rPr>
        <w:t>201</w:t>
      </w:r>
      <w:r w:rsidR="00FE35A1" w:rsidRPr="00FE35A1">
        <w:rPr>
          <w:sz w:val="28"/>
          <w:szCs w:val="28"/>
          <w:lang w:val="ru-RU"/>
        </w:rPr>
        <w:t>7</w:t>
      </w:r>
      <w:r w:rsidRPr="00FE35A1">
        <w:rPr>
          <w:sz w:val="28"/>
          <w:szCs w:val="28"/>
        </w:rPr>
        <w:t>році</w:t>
      </w:r>
      <w:r w:rsidR="00C2794D">
        <w:rPr>
          <w:sz w:val="28"/>
          <w:szCs w:val="28"/>
        </w:rPr>
        <w:t xml:space="preserve"> </w:t>
      </w:r>
      <w:r w:rsidR="00FE35A1" w:rsidRPr="00FE35A1">
        <w:rPr>
          <w:sz w:val="28"/>
          <w:szCs w:val="28"/>
        </w:rPr>
        <w:t>Броварськ</w:t>
      </w:r>
      <w:r w:rsidR="00FE35A1">
        <w:rPr>
          <w:sz w:val="28"/>
          <w:szCs w:val="28"/>
        </w:rPr>
        <w:t>ий</w:t>
      </w:r>
      <w:r w:rsidR="00FE35A1" w:rsidRPr="00FE35A1">
        <w:rPr>
          <w:sz w:val="28"/>
          <w:szCs w:val="28"/>
        </w:rPr>
        <w:t xml:space="preserve"> міськ</w:t>
      </w:r>
      <w:r w:rsidR="00FE35A1">
        <w:rPr>
          <w:sz w:val="28"/>
          <w:szCs w:val="28"/>
        </w:rPr>
        <w:t>ий територіальний</w:t>
      </w:r>
      <w:r w:rsidR="00FE35A1" w:rsidRPr="00FE35A1">
        <w:rPr>
          <w:sz w:val="28"/>
          <w:szCs w:val="28"/>
        </w:rPr>
        <w:t xml:space="preserve"> центр соціального обслуговування</w:t>
      </w:r>
      <w:r w:rsidR="00FE35A1">
        <w:rPr>
          <w:sz w:val="28"/>
          <w:szCs w:val="28"/>
        </w:rPr>
        <w:t xml:space="preserve"> надав 140000 послуг на суму 650,0 тис. грн.</w:t>
      </w:r>
    </w:p>
    <w:p w14:paraId="59D10808" w14:textId="77777777" w:rsidR="00726D07" w:rsidRPr="00FE35A1" w:rsidRDefault="00726D07" w:rsidP="00230D0E">
      <w:pPr>
        <w:ind w:firstLine="426"/>
        <w:jc w:val="both"/>
        <w:rPr>
          <w:sz w:val="28"/>
          <w:szCs w:val="28"/>
        </w:rPr>
      </w:pPr>
      <w:r w:rsidRPr="00FE35A1">
        <w:rPr>
          <w:sz w:val="28"/>
          <w:szCs w:val="28"/>
        </w:rPr>
        <w:lastRenderedPageBreak/>
        <w:t>У грудні 2016 року на базі Броварського</w:t>
      </w:r>
      <w:r w:rsidR="0052292C">
        <w:rPr>
          <w:sz w:val="28"/>
          <w:szCs w:val="28"/>
        </w:rPr>
        <w:t xml:space="preserve"> </w:t>
      </w:r>
      <w:r w:rsidRPr="00FE35A1">
        <w:rPr>
          <w:sz w:val="28"/>
          <w:szCs w:val="28"/>
        </w:rPr>
        <w:t>міського територіального центру соціального обслуговування відкрито  стаціонарне відділення для постійного або тимчасового проживання.</w:t>
      </w:r>
    </w:p>
    <w:p w14:paraId="432DF319" w14:textId="77777777" w:rsidR="00726D07" w:rsidRDefault="00726D07" w:rsidP="00230D0E">
      <w:pPr>
        <w:ind w:firstLine="426"/>
        <w:jc w:val="both"/>
        <w:rPr>
          <w:sz w:val="28"/>
          <w:szCs w:val="28"/>
        </w:rPr>
      </w:pPr>
      <w:r w:rsidRPr="00FE35A1">
        <w:rPr>
          <w:sz w:val="28"/>
          <w:szCs w:val="28"/>
        </w:rPr>
        <w:t xml:space="preserve">З 2008 року у місті функціонує центр соціальної реабілітації дітей-інвалідів. Реабілітаційні послуги на сьогодні отримують </w:t>
      </w:r>
      <w:r w:rsidR="00FE35A1" w:rsidRPr="00FE35A1">
        <w:rPr>
          <w:sz w:val="28"/>
          <w:szCs w:val="28"/>
        </w:rPr>
        <w:t>257</w:t>
      </w:r>
      <w:r w:rsidRPr="00FE35A1">
        <w:rPr>
          <w:sz w:val="28"/>
          <w:szCs w:val="28"/>
        </w:rPr>
        <w:t xml:space="preserve"> д</w:t>
      </w:r>
      <w:r w:rsidR="00E46FA4">
        <w:rPr>
          <w:sz w:val="28"/>
          <w:szCs w:val="28"/>
        </w:rPr>
        <w:t>і</w:t>
      </w:r>
      <w:r w:rsidRPr="00FE35A1">
        <w:rPr>
          <w:sz w:val="28"/>
          <w:szCs w:val="28"/>
        </w:rPr>
        <w:t>т</w:t>
      </w:r>
      <w:r w:rsidR="00FE35A1" w:rsidRPr="00FE35A1">
        <w:rPr>
          <w:sz w:val="28"/>
          <w:szCs w:val="28"/>
        </w:rPr>
        <w:t>ей</w:t>
      </w:r>
      <w:r w:rsidRPr="00FE35A1">
        <w:rPr>
          <w:sz w:val="28"/>
          <w:szCs w:val="28"/>
        </w:rPr>
        <w:t>-інвалід</w:t>
      </w:r>
      <w:r w:rsidR="00FE35A1" w:rsidRPr="00FE35A1">
        <w:rPr>
          <w:sz w:val="28"/>
          <w:szCs w:val="28"/>
        </w:rPr>
        <w:t>ів</w:t>
      </w:r>
      <w:r w:rsidRPr="00FE35A1">
        <w:rPr>
          <w:sz w:val="28"/>
          <w:szCs w:val="28"/>
        </w:rPr>
        <w:t xml:space="preserve">. </w:t>
      </w:r>
      <w:r w:rsidR="00FE35A1">
        <w:rPr>
          <w:sz w:val="28"/>
          <w:szCs w:val="28"/>
        </w:rPr>
        <w:t>У</w:t>
      </w:r>
      <w:r w:rsidRPr="00FE35A1">
        <w:rPr>
          <w:sz w:val="28"/>
          <w:szCs w:val="28"/>
        </w:rPr>
        <w:t xml:space="preserve"> 201</w:t>
      </w:r>
      <w:r w:rsidR="00FE35A1">
        <w:rPr>
          <w:sz w:val="28"/>
          <w:szCs w:val="28"/>
        </w:rPr>
        <w:t>7 році</w:t>
      </w:r>
      <w:r w:rsidRPr="00FE35A1">
        <w:rPr>
          <w:sz w:val="28"/>
          <w:szCs w:val="28"/>
        </w:rPr>
        <w:t xml:space="preserve"> фахівцями центру надано </w:t>
      </w:r>
      <w:r w:rsidR="00FE35A1">
        <w:rPr>
          <w:sz w:val="28"/>
          <w:szCs w:val="28"/>
        </w:rPr>
        <w:t>27179</w:t>
      </w:r>
      <w:r w:rsidRPr="00FE35A1">
        <w:rPr>
          <w:sz w:val="28"/>
          <w:szCs w:val="28"/>
        </w:rPr>
        <w:t xml:space="preserve"> реабілітаційних послуг, спрямованих на розвиток та корегування порушень розвитку дитини-інваліда.</w:t>
      </w:r>
    </w:p>
    <w:p w14:paraId="54D3D7E7" w14:textId="77777777" w:rsidR="00FE35A1" w:rsidRPr="00FE35A1" w:rsidRDefault="00FE35A1" w:rsidP="00230D0E">
      <w:pPr>
        <w:ind w:firstLine="426"/>
        <w:jc w:val="both"/>
      </w:pPr>
    </w:p>
    <w:p w14:paraId="5E0EA03E" w14:textId="77777777" w:rsidR="00726D07" w:rsidRPr="00FE35A1" w:rsidRDefault="00726D07" w:rsidP="00230D0E">
      <w:pPr>
        <w:ind w:firstLine="426"/>
        <w:jc w:val="both"/>
        <w:rPr>
          <w:b/>
          <w:bCs/>
          <w:sz w:val="28"/>
          <w:szCs w:val="28"/>
        </w:rPr>
      </w:pPr>
      <w:r w:rsidRPr="00FE35A1">
        <w:rPr>
          <w:b/>
          <w:bCs/>
          <w:sz w:val="28"/>
          <w:szCs w:val="28"/>
        </w:rPr>
        <w:t xml:space="preserve">     Головні цілі на 201</w:t>
      </w:r>
      <w:r w:rsidR="00FE35A1" w:rsidRPr="00FE35A1">
        <w:rPr>
          <w:b/>
          <w:bCs/>
          <w:sz w:val="28"/>
          <w:szCs w:val="28"/>
        </w:rPr>
        <w:t>8</w:t>
      </w:r>
      <w:r w:rsidRPr="00FE35A1">
        <w:rPr>
          <w:b/>
          <w:bCs/>
          <w:sz w:val="28"/>
          <w:szCs w:val="28"/>
        </w:rPr>
        <w:t xml:space="preserve"> рік:</w:t>
      </w:r>
    </w:p>
    <w:p w14:paraId="722656DE" w14:textId="77777777" w:rsidR="00726D07" w:rsidRPr="00FE35A1" w:rsidRDefault="00726D07" w:rsidP="00230D0E">
      <w:pPr>
        <w:spacing w:line="247" w:lineRule="auto"/>
        <w:ind w:firstLine="426"/>
        <w:jc w:val="both"/>
        <w:rPr>
          <w:sz w:val="28"/>
          <w:szCs w:val="28"/>
        </w:rPr>
      </w:pPr>
      <w:r w:rsidRPr="00FE35A1">
        <w:rPr>
          <w:sz w:val="28"/>
          <w:szCs w:val="28"/>
        </w:rPr>
        <w:t>Подальше розв’язання проблем соціально-побутової, медичної, натуральної і грошової допомоги малозабезпеченим, одиноким громадянам, громадянам похилого віку та інвалідам.</w:t>
      </w:r>
    </w:p>
    <w:p w14:paraId="43DF7583" w14:textId="77777777" w:rsidR="00726D07" w:rsidRPr="00FE35A1" w:rsidRDefault="00726D07" w:rsidP="00230D0E">
      <w:pPr>
        <w:shd w:val="clear" w:color="auto" w:fill="FFFFFF"/>
        <w:spacing w:line="247" w:lineRule="auto"/>
        <w:ind w:firstLine="426"/>
        <w:jc w:val="both"/>
        <w:rPr>
          <w:b/>
          <w:bCs/>
          <w:sz w:val="28"/>
          <w:szCs w:val="28"/>
          <w:lang w:val="ru-RU"/>
        </w:rPr>
      </w:pPr>
      <w:r w:rsidRPr="00FE35A1">
        <w:rPr>
          <w:b/>
          <w:bCs/>
          <w:sz w:val="28"/>
          <w:szCs w:val="28"/>
        </w:rPr>
        <w:t>Основні завдання та заходи на 201</w:t>
      </w:r>
      <w:r w:rsidR="00FE35A1" w:rsidRPr="00FE35A1">
        <w:rPr>
          <w:b/>
          <w:bCs/>
          <w:sz w:val="28"/>
          <w:szCs w:val="28"/>
        </w:rPr>
        <w:t>8</w:t>
      </w:r>
      <w:r w:rsidRPr="00FE35A1">
        <w:rPr>
          <w:b/>
          <w:bCs/>
          <w:sz w:val="28"/>
          <w:szCs w:val="28"/>
        </w:rPr>
        <w:t xml:space="preserve"> рік:</w:t>
      </w:r>
    </w:p>
    <w:p w14:paraId="6EAC0DF6" w14:textId="77777777" w:rsidR="00726D07" w:rsidRPr="00FE35A1" w:rsidRDefault="00726D07" w:rsidP="00230D0E">
      <w:pPr>
        <w:shd w:val="clear" w:color="auto" w:fill="FFFFFF"/>
        <w:spacing w:line="247" w:lineRule="auto"/>
        <w:ind w:firstLine="426"/>
        <w:jc w:val="both"/>
        <w:rPr>
          <w:sz w:val="28"/>
          <w:szCs w:val="28"/>
          <w:lang w:val="ru-RU"/>
        </w:rPr>
      </w:pPr>
      <w:r w:rsidRPr="00FE35A1">
        <w:rPr>
          <w:b/>
          <w:bCs/>
          <w:sz w:val="28"/>
          <w:szCs w:val="28"/>
          <w:lang w:val="ru-RU"/>
        </w:rPr>
        <w:t xml:space="preserve">■ </w:t>
      </w:r>
      <w:r w:rsidRPr="00FE35A1">
        <w:rPr>
          <w:sz w:val="28"/>
          <w:szCs w:val="28"/>
        </w:rPr>
        <w:t>реалізація заходів, передбачених міською комплексною Програмою «З турботою про кожного»</w:t>
      </w:r>
      <w:r w:rsidRPr="00FE35A1">
        <w:rPr>
          <w:sz w:val="28"/>
          <w:szCs w:val="28"/>
          <w:lang w:val="ru-RU"/>
        </w:rPr>
        <w:t>;</w:t>
      </w:r>
    </w:p>
    <w:p w14:paraId="59A07B5F" w14:textId="77777777" w:rsidR="00726D07" w:rsidRPr="00FE35A1" w:rsidRDefault="00726D07" w:rsidP="00230D0E">
      <w:pPr>
        <w:shd w:val="clear" w:color="auto" w:fill="FFFFFF"/>
        <w:spacing w:line="247" w:lineRule="auto"/>
        <w:ind w:firstLine="426"/>
        <w:jc w:val="both"/>
        <w:rPr>
          <w:sz w:val="28"/>
          <w:szCs w:val="28"/>
        </w:rPr>
      </w:pPr>
      <w:r w:rsidRPr="00FE35A1">
        <w:rPr>
          <w:sz w:val="28"/>
          <w:szCs w:val="28"/>
          <w:lang w:val="ru-RU"/>
        </w:rPr>
        <w:t xml:space="preserve">■ </w:t>
      </w:r>
      <w:r w:rsidRPr="00FE35A1">
        <w:rPr>
          <w:sz w:val="28"/>
          <w:szCs w:val="28"/>
        </w:rPr>
        <w:t>забезпечення населення різними видами пільг та державних соціальних допомог, що фінансуються з державного бюджету;</w:t>
      </w:r>
    </w:p>
    <w:p w14:paraId="7CA9BFA7" w14:textId="77777777" w:rsidR="00726D07" w:rsidRPr="00FE35A1" w:rsidRDefault="00726D07" w:rsidP="00230D0E">
      <w:pPr>
        <w:shd w:val="clear" w:color="auto" w:fill="FFFFFF"/>
        <w:spacing w:line="247" w:lineRule="auto"/>
        <w:ind w:firstLine="426"/>
        <w:jc w:val="both"/>
        <w:rPr>
          <w:sz w:val="28"/>
          <w:szCs w:val="28"/>
        </w:rPr>
      </w:pPr>
      <w:r w:rsidRPr="00FE35A1">
        <w:rPr>
          <w:sz w:val="28"/>
          <w:szCs w:val="28"/>
        </w:rPr>
        <w:t>■ надання соціальної допомоги дітям;</w:t>
      </w:r>
    </w:p>
    <w:p w14:paraId="172A6933" w14:textId="77777777" w:rsidR="00726D07" w:rsidRPr="00FE35A1" w:rsidRDefault="00726D07" w:rsidP="00230D0E">
      <w:pPr>
        <w:pStyle w:val="ad"/>
        <w:spacing w:after="0" w:line="249" w:lineRule="auto"/>
        <w:ind w:firstLine="426"/>
        <w:jc w:val="both"/>
        <w:rPr>
          <w:sz w:val="28"/>
          <w:szCs w:val="28"/>
        </w:rPr>
      </w:pPr>
      <w:r w:rsidRPr="00FE35A1">
        <w:rPr>
          <w:sz w:val="28"/>
          <w:szCs w:val="28"/>
        </w:rPr>
        <w:t>■ забезпечення інвалідів та пенсіонерів  засобами реабілітації (палиці, милиці та ін.);</w:t>
      </w:r>
    </w:p>
    <w:p w14:paraId="511282FF" w14:textId="77777777" w:rsidR="00726D07" w:rsidRPr="00FE35A1" w:rsidRDefault="00726D07" w:rsidP="00230D0E">
      <w:pPr>
        <w:pStyle w:val="ad"/>
        <w:spacing w:after="0" w:line="249" w:lineRule="auto"/>
        <w:ind w:firstLine="426"/>
        <w:jc w:val="both"/>
      </w:pPr>
      <w:r w:rsidRPr="00FE35A1">
        <w:rPr>
          <w:sz w:val="28"/>
          <w:szCs w:val="28"/>
        </w:rPr>
        <w:t>■ виплата ветеранам одноразової допомоги до дня Перемоги та ін.</w:t>
      </w:r>
    </w:p>
    <w:p w14:paraId="4E3856B0" w14:textId="77777777" w:rsidR="007A1035" w:rsidRDefault="007A1035" w:rsidP="00230D0E">
      <w:pPr>
        <w:pStyle w:val="ad"/>
        <w:spacing w:after="0" w:line="247" w:lineRule="auto"/>
        <w:ind w:firstLine="426"/>
        <w:jc w:val="center"/>
        <w:rPr>
          <w:b/>
          <w:bCs/>
          <w:sz w:val="28"/>
          <w:szCs w:val="28"/>
        </w:rPr>
      </w:pPr>
    </w:p>
    <w:p w14:paraId="626286E9" w14:textId="77777777" w:rsidR="00726D07" w:rsidRPr="00CA4193" w:rsidRDefault="00726D07" w:rsidP="00230D0E">
      <w:pPr>
        <w:pStyle w:val="ad"/>
        <w:spacing w:after="0" w:line="247" w:lineRule="auto"/>
        <w:ind w:firstLine="426"/>
        <w:jc w:val="center"/>
        <w:rPr>
          <w:b/>
          <w:bCs/>
          <w:sz w:val="28"/>
          <w:szCs w:val="28"/>
        </w:rPr>
      </w:pPr>
      <w:r w:rsidRPr="00CA4193">
        <w:rPr>
          <w:b/>
          <w:bCs/>
          <w:sz w:val="28"/>
          <w:szCs w:val="28"/>
        </w:rPr>
        <w:t>3.1.</w:t>
      </w:r>
      <w:r w:rsidR="0018496E">
        <w:rPr>
          <w:b/>
          <w:bCs/>
          <w:sz w:val="28"/>
          <w:szCs w:val="28"/>
        </w:rPr>
        <w:t>4</w:t>
      </w:r>
      <w:r w:rsidRPr="00CA4193">
        <w:rPr>
          <w:b/>
          <w:bCs/>
          <w:sz w:val="28"/>
          <w:szCs w:val="28"/>
        </w:rPr>
        <w:t>. Житлово-комунальне господарство.</w:t>
      </w:r>
    </w:p>
    <w:p w14:paraId="78DE84D6" w14:textId="77777777" w:rsidR="00726D07" w:rsidRPr="00CA4193" w:rsidRDefault="00726D07" w:rsidP="00230D0E">
      <w:pPr>
        <w:autoSpaceDE w:val="0"/>
        <w:autoSpaceDN w:val="0"/>
        <w:adjustRightInd w:val="0"/>
        <w:ind w:firstLine="426"/>
        <w:jc w:val="both"/>
        <w:rPr>
          <w:sz w:val="28"/>
          <w:szCs w:val="28"/>
        </w:rPr>
      </w:pPr>
      <w:r w:rsidRPr="00CA4193">
        <w:rPr>
          <w:sz w:val="28"/>
          <w:szCs w:val="28"/>
        </w:rPr>
        <w:t>Розвиток житлово-комунального господарства м. Бровари протягом 201</w:t>
      </w:r>
      <w:r w:rsidR="00CA4193" w:rsidRPr="00CA4193">
        <w:rPr>
          <w:sz w:val="28"/>
          <w:szCs w:val="28"/>
        </w:rPr>
        <w:t>7</w:t>
      </w:r>
      <w:r w:rsidRPr="00CA4193">
        <w:rPr>
          <w:sz w:val="28"/>
          <w:szCs w:val="28"/>
        </w:rPr>
        <w:t xml:space="preserve"> року здійснювався відповідно до завдань, визначених </w:t>
      </w:r>
      <w:r w:rsidRPr="00CA4193">
        <w:rPr>
          <w:sz w:val="28"/>
          <w:szCs w:val="28"/>
          <w:lang w:val="ru-RU"/>
        </w:rPr>
        <w:t>«</w:t>
      </w:r>
      <w:r w:rsidRPr="00CA4193">
        <w:rPr>
          <w:sz w:val="28"/>
          <w:szCs w:val="28"/>
        </w:rPr>
        <w:t>Програмою соціально-економічного та культурного розвитку міста Бровари на 201</w:t>
      </w:r>
      <w:r w:rsidR="00EC1CB1">
        <w:rPr>
          <w:sz w:val="28"/>
          <w:szCs w:val="28"/>
        </w:rPr>
        <w:t>7</w:t>
      </w:r>
      <w:r w:rsidRPr="00CA4193">
        <w:rPr>
          <w:sz w:val="28"/>
          <w:szCs w:val="28"/>
        </w:rPr>
        <w:t xml:space="preserve"> рік</w:t>
      </w:r>
      <w:r w:rsidRPr="00CA4193">
        <w:rPr>
          <w:sz w:val="28"/>
          <w:szCs w:val="28"/>
          <w:lang w:val="ru-RU"/>
        </w:rPr>
        <w:t>»</w:t>
      </w:r>
      <w:r w:rsidRPr="00CA4193">
        <w:rPr>
          <w:sz w:val="28"/>
          <w:szCs w:val="28"/>
        </w:rPr>
        <w:t xml:space="preserve"> та міською «Програмою </w:t>
      </w:r>
      <w:r w:rsidR="00EC1CB1">
        <w:rPr>
          <w:sz w:val="28"/>
          <w:szCs w:val="28"/>
        </w:rPr>
        <w:t>капітального ремонту, утримання об</w:t>
      </w:r>
      <w:r w:rsidR="00EC1CB1" w:rsidRPr="009D10B1">
        <w:rPr>
          <w:sz w:val="28"/>
          <w:szCs w:val="28"/>
          <w:lang w:val="ru-RU"/>
        </w:rPr>
        <w:t>’</w:t>
      </w:r>
      <w:proofErr w:type="spellStart"/>
      <w:r w:rsidR="00EC1CB1">
        <w:rPr>
          <w:sz w:val="28"/>
          <w:szCs w:val="28"/>
          <w:lang w:val="ru-RU"/>
        </w:rPr>
        <w:t>єктів</w:t>
      </w:r>
      <w:proofErr w:type="spellEnd"/>
      <w:r w:rsidR="0052292C">
        <w:rPr>
          <w:sz w:val="28"/>
          <w:szCs w:val="28"/>
          <w:lang w:val="ru-RU"/>
        </w:rPr>
        <w:t xml:space="preserve"> </w:t>
      </w:r>
      <w:proofErr w:type="spellStart"/>
      <w:r w:rsidR="00EC1CB1">
        <w:rPr>
          <w:sz w:val="28"/>
          <w:szCs w:val="28"/>
          <w:lang w:val="ru-RU"/>
        </w:rPr>
        <w:t>житлового</w:t>
      </w:r>
      <w:proofErr w:type="spellEnd"/>
      <w:r w:rsidR="00EC1CB1">
        <w:rPr>
          <w:sz w:val="28"/>
          <w:szCs w:val="28"/>
          <w:lang w:val="ru-RU"/>
        </w:rPr>
        <w:t xml:space="preserve"> фонду та благоустрою м. </w:t>
      </w:r>
      <w:proofErr w:type="spellStart"/>
      <w:r w:rsidR="00EC1CB1">
        <w:rPr>
          <w:sz w:val="28"/>
          <w:szCs w:val="28"/>
          <w:lang w:val="ru-RU"/>
        </w:rPr>
        <w:t>Бровари</w:t>
      </w:r>
      <w:proofErr w:type="spellEnd"/>
      <w:r w:rsidR="00EC1CB1">
        <w:rPr>
          <w:sz w:val="28"/>
          <w:szCs w:val="28"/>
          <w:lang w:val="ru-RU"/>
        </w:rPr>
        <w:t xml:space="preserve"> на 2017-2021 роки</w:t>
      </w:r>
      <w:r w:rsidRPr="00CA4193">
        <w:rPr>
          <w:sz w:val="28"/>
          <w:szCs w:val="28"/>
        </w:rPr>
        <w:t xml:space="preserve">». </w:t>
      </w:r>
      <w:r w:rsidR="00CA4193" w:rsidRPr="00CA4193">
        <w:rPr>
          <w:sz w:val="28"/>
          <w:szCs w:val="28"/>
        </w:rPr>
        <w:t>Станом на 01.12.2017</w:t>
      </w:r>
      <w:r w:rsidRPr="00CA4193">
        <w:rPr>
          <w:sz w:val="28"/>
          <w:szCs w:val="28"/>
        </w:rPr>
        <w:t xml:space="preserve"> року  виконання робіт склало по:</w:t>
      </w:r>
    </w:p>
    <w:p w14:paraId="0B9B110A" w14:textId="77777777" w:rsidR="00726D07" w:rsidRDefault="00726D07" w:rsidP="00230D0E">
      <w:pPr>
        <w:ind w:firstLine="426"/>
        <w:jc w:val="both"/>
        <w:rPr>
          <w:sz w:val="28"/>
          <w:szCs w:val="28"/>
        </w:rPr>
      </w:pPr>
      <w:r w:rsidRPr="00D979F4">
        <w:rPr>
          <w:i/>
          <w:iCs/>
        </w:rPr>
        <w:t xml:space="preserve">- </w:t>
      </w:r>
      <w:r w:rsidR="003275AF">
        <w:rPr>
          <w:sz w:val="28"/>
          <w:szCs w:val="28"/>
        </w:rPr>
        <w:t xml:space="preserve">капітальний ремонт шатрових дахів – загальна площа </w:t>
      </w:r>
      <w:r w:rsidR="008D3F30">
        <w:rPr>
          <w:sz w:val="28"/>
          <w:szCs w:val="28"/>
        </w:rPr>
        <w:t>10767 м</w:t>
      </w:r>
      <w:r w:rsidR="008D3F30">
        <w:rPr>
          <w:sz w:val="28"/>
          <w:szCs w:val="28"/>
          <w:vertAlign w:val="superscript"/>
        </w:rPr>
        <w:t>2</w:t>
      </w:r>
      <w:r w:rsidRPr="00D979F4">
        <w:rPr>
          <w:sz w:val="28"/>
          <w:szCs w:val="28"/>
        </w:rPr>
        <w:t xml:space="preserve"> – </w:t>
      </w:r>
      <w:r w:rsidR="00D979F4" w:rsidRPr="00D979F4">
        <w:rPr>
          <w:sz w:val="28"/>
          <w:szCs w:val="28"/>
        </w:rPr>
        <w:t>7777,7</w:t>
      </w:r>
      <w:r w:rsidRPr="00D979F4">
        <w:rPr>
          <w:sz w:val="28"/>
          <w:szCs w:val="28"/>
        </w:rPr>
        <w:t xml:space="preserve"> тис. грн.;</w:t>
      </w:r>
    </w:p>
    <w:p w14:paraId="56E95385" w14:textId="77777777" w:rsidR="008D3F30" w:rsidRDefault="008D3F30" w:rsidP="00230D0E">
      <w:pPr>
        <w:ind w:firstLine="426"/>
        <w:jc w:val="both"/>
        <w:rPr>
          <w:sz w:val="28"/>
          <w:szCs w:val="28"/>
        </w:rPr>
      </w:pPr>
      <w:r>
        <w:rPr>
          <w:sz w:val="28"/>
          <w:szCs w:val="28"/>
        </w:rPr>
        <w:t>- капітальний ремонт м</w:t>
      </w:r>
      <w:r w:rsidRPr="008D3F30">
        <w:rPr>
          <w:sz w:val="28"/>
          <w:szCs w:val="28"/>
          <w:lang w:val="ru-RU"/>
        </w:rPr>
        <w:t>’</w:t>
      </w:r>
      <w:r>
        <w:rPr>
          <w:sz w:val="28"/>
          <w:szCs w:val="28"/>
        </w:rPr>
        <w:t>яких покрівель – загальна площа 9849 м</w:t>
      </w:r>
      <w:r>
        <w:rPr>
          <w:sz w:val="28"/>
          <w:szCs w:val="28"/>
          <w:vertAlign w:val="superscript"/>
        </w:rPr>
        <w:t>2</w:t>
      </w:r>
      <w:r>
        <w:rPr>
          <w:sz w:val="28"/>
          <w:szCs w:val="28"/>
        </w:rPr>
        <w:t xml:space="preserve"> на суму 3118,3 тис. грн.;</w:t>
      </w:r>
    </w:p>
    <w:p w14:paraId="5035F992" w14:textId="77777777" w:rsidR="008D3F30" w:rsidRDefault="008D3F30" w:rsidP="00230D0E">
      <w:pPr>
        <w:ind w:firstLine="426"/>
        <w:jc w:val="both"/>
        <w:rPr>
          <w:sz w:val="28"/>
          <w:szCs w:val="28"/>
        </w:rPr>
      </w:pPr>
      <w:r>
        <w:rPr>
          <w:sz w:val="28"/>
          <w:szCs w:val="28"/>
        </w:rPr>
        <w:t xml:space="preserve">- капітальний ремонт утеплення фасадів, герметизація швів </w:t>
      </w:r>
      <w:r w:rsidR="00D423D1">
        <w:rPr>
          <w:sz w:val="28"/>
          <w:szCs w:val="28"/>
        </w:rPr>
        <w:t>– виконані роботи на 18 житлових будинках на суму 6202,2 тис. грн.;</w:t>
      </w:r>
    </w:p>
    <w:p w14:paraId="41B4313A" w14:textId="77777777" w:rsidR="00D423D1" w:rsidRDefault="00D423D1" w:rsidP="00230D0E">
      <w:pPr>
        <w:ind w:firstLine="426"/>
        <w:jc w:val="both"/>
        <w:rPr>
          <w:sz w:val="28"/>
          <w:szCs w:val="28"/>
        </w:rPr>
      </w:pPr>
      <w:r>
        <w:rPr>
          <w:sz w:val="28"/>
          <w:szCs w:val="28"/>
        </w:rPr>
        <w:t>- капітальний ремонт під</w:t>
      </w:r>
      <w:r w:rsidRPr="00D423D1">
        <w:rPr>
          <w:sz w:val="28"/>
          <w:szCs w:val="28"/>
          <w:lang w:val="ru-RU"/>
        </w:rPr>
        <w:t>’</w:t>
      </w:r>
      <w:proofErr w:type="spellStart"/>
      <w:r>
        <w:rPr>
          <w:sz w:val="28"/>
          <w:szCs w:val="28"/>
        </w:rPr>
        <w:t>їздів</w:t>
      </w:r>
      <w:proofErr w:type="spellEnd"/>
      <w:r>
        <w:rPr>
          <w:sz w:val="28"/>
          <w:szCs w:val="28"/>
        </w:rPr>
        <w:t xml:space="preserve"> – виконані роботи в 23 житлових будинках на суму 4927,3 тис. грн.;</w:t>
      </w:r>
    </w:p>
    <w:p w14:paraId="38D15A15" w14:textId="77777777" w:rsidR="00726D07" w:rsidRDefault="00726D07" w:rsidP="00230D0E">
      <w:pPr>
        <w:ind w:firstLine="426"/>
        <w:jc w:val="both"/>
        <w:rPr>
          <w:sz w:val="28"/>
          <w:szCs w:val="28"/>
        </w:rPr>
      </w:pPr>
      <w:r w:rsidRPr="00D979F4">
        <w:rPr>
          <w:sz w:val="28"/>
          <w:szCs w:val="28"/>
        </w:rPr>
        <w:t xml:space="preserve">-  </w:t>
      </w:r>
      <w:r w:rsidR="00D423D1">
        <w:rPr>
          <w:sz w:val="28"/>
          <w:szCs w:val="28"/>
        </w:rPr>
        <w:t>р</w:t>
      </w:r>
      <w:r w:rsidR="00D979F4">
        <w:rPr>
          <w:sz w:val="28"/>
          <w:szCs w:val="28"/>
        </w:rPr>
        <w:t>еконструкція, модернізація, капітальний ремонт ліфтів –</w:t>
      </w:r>
      <w:r w:rsidR="00D423D1">
        <w:rPr>
          <w:sz w:val="28"/>
          <w:szCs w:val="28"/>
        </w:rPr>
        <w:t xml:space="preserve"> виконані роботи в 10 житлових будинках на суму </w:t>
      </w:r>
      <w:r w:rsidR="00D979F4">
        <w:rPr>
          <w:sz w:val="28"/>
          <w:szCs w:val="28"/>
        </w:rPr>
        <w:t>1919,4</w:t>
      </w:r>
      <w:r w:rsidRPr="00D979F4">
        <w:rPr>
          <w:sz w:val="28"/>
          <w:szCs w:val="28"/>
        </w:rPr>
        <w:t xml:space="preserve"> тис. грн.;</w:t>
      </w:r>
    </w:p>
    <w:p w14:paraId="5279B391" w14:textId="77777777" w:rsidR="00D423D1" w:rsidRDefault="00D423D1" w:rsidP="00230D0E">
      <w:pPr>
        <w:ind w:firstLine="426"/>
        <w:jc w:val="both"/>
        <w:rPr>
          <w:sz w:val="28"/>
          <w:szCs w:val="28"/>
        </w:rPr>
      </w:pPr>
      <w:r>
        <w:rPr>
          <w:sz w:val="28"/>
          <w:szCs w:val="28"/>
        </w:rPr>
        <w:t>- капітальний ремонт вулиць, в тому числі проектування – виконані роботи на 14 вулицях на суму 21469,0 тис. грн.;</w:t>
      </w:r>
    </w:p>
    <w:p w14:paraId="21EA96A6" w14:textId="77777777" w:rsidR="00D423D1" w:rsidRDefault="00D423D1" w:rsidP="00230D0E">
      <w:pPr>
        <w:ind w:firstLine="426"/>
        <w:jc w:val="both"/>
        <w:rPr>
          <w:sz w:val="28"/>
          <w:szCs w:val="28"/>
        </w:rPr>
      </w:pPr>
      <w:r>
        <w:rPr>
          <w:sz w:val="28"/>
          <w:szCs w:val="28"/>
        </w:rPr>
        <w:t>- капітальний ремонт пішохідних доріжок та тротуарів – виконані роботи на 9 об</w:t>
      </w:r>
      <w:r w:rsidR="007575C9" w:rsidRPr="007575C9">
        <w:rPr>
          <w:sz w:val="28"/>
          <w:szCs w:val="28"/>
          <w:lang w:val="ru-RU"/>
        </w:rPr>
        <w:t>’</w:t>
      </w:r>
      <w:proofErr w:type="spellStart"/>
      <w:r>
        <w:rPr>
          <w:sz w:val="28"/>
          <w:szCs w:val="28"/>
        </w:rPr>
        <w:t>єктах</w:t>
      </w:r>
      <w:proofErr w:type="spellEnd"/>
      <w:r>
        <w:rPr>
          <w:sz w:val="28"/>
          <w:szCs w:val="28"/>
        </w:rPr>
        <w:t xml:space="preserve"> на суму 2581,0 тис. грн.;</w:t>
      </w:r>
    </w:p>
    <w:p w14:paraId="3FA21108" w14:textId="77777777" w:rsidR="00D423D1" w:rsidRDefault="007575C9" w:rsidP="00230D0E">
      <w:pPr>
        <w:ind w:firstLine="426"/>
        <w:jc w:val="both"/>
        <w:rPr>
          <w:sz w:val="28"/>
          <w:szCs w:val="28"/>
        </w:rPr>
      </w:pPr>
      <w:r>
        <w:rPr>
          <w:sz w:val="28"/>
          <w:szCs w:val="28"/>
        </w:rPr>
        <w:t xml:space="preserve">- </w:t>
      </w:r>
      <w:r w:rsidR="009D10B1">
        <w:rPr>
          <w:sz w:val="28"/>
          <w:szCs w:val="28"/>
        </w:rPr>
        <w:t xml:space="preserve"> капітальний ремонт </w:t>
      </w:r>
      <w:r w:rsidR="0052292C">
        <w:rPr>
          <w:sz w:val="28"/>
          <w:szCs w:val="28"/>
        </w:rPr>
        <w:t xml:space="preserve">внутрішньо квартальних </w:t>
      </w:r>
      <w:proofErr w:type="spellStart"/>
      <w:r w:rsidR="009D10B1">
        <w:rPr>
          <w:sz w:val="28"/>
          <w:szCs w:val="28"/>
        </w:rPr>
        <w:t>міжбудинкових</w:t>
      </w:r>
      <w:proofErr w:type="spellEnd"/>
      <w:r w:rsidR="009D10B1">
        <w:rPr>
          <w:sz w:val="28"/>
          <w:szCs w:val="28"/>
        </w:rPr>
        <w:t xml:space="preserve"> проїздів та тротуарів – виконано роботи на 47об</w:t>
      </w:r>
      <w:r w:rsidR="009D10B1" w:rsidRPr="009D10B1">
        <w:rPr>
          <w:sz w:val="28"/>
          <w:szCs w:val="28"/>
          <w:lang w:val="ru-RU"/>
        </w:rPr>
        <w:t>’</w:t>
      </w:r>
      <w:proofErr w:type="spellStart"/>
      <w:r w:rsidR="009D10B1">
        <w:rPr>
          <w:sz w:val="28"/>
          <w:szCs w:val="28"/>
          <w:lang w:val="ru-RU"/>
        </w:rPr>
        <w:t>єктах</w:t>
      </w:r>
      <w:proofErr w:type="spellEnd"/>
      <w:r w:rsidR="009D10B1">
        <w:rPr>
          <w:sz w:val="28"/>
          <w:szCs w:val="28"/>
        </w:rPr>
        <w:t xml:space="preserve">  на суму 20497,9 тис. грн.;</w:t>
      </w:r>
    </w:p>
    <w:p w14:paraId="4774389F" w14:textId="0100A9EC" w:rsidR="009D10B1" w:rsidRDefault="009D10B1" w:rsidP="00230D0E">
      <w:pPr>
        <w:ind w:firstLine="426"/>
        <w:jc w:val="both"/>
        <w:rPr>
          <w:sz w:val="28"/>
          <w:szCs w:val="28"/>
          <w:lang w:val="ru-RU"/>
        </w:rPr>
      </w:pPr>
      <w:r>
        <w:rPr>
          <w:sz w:val="28"/>
          <w:szCs w:val="28"/>
        </w:rPr>
        <w:lastRenderedPageBreak/>
        <w:t>- капітальний ремонт МЗО внутрішньо</w:t>
      </w:r>
      <w:r w:rsidR="00C2794D">
        <w:rPr>
          <w:sz w:val="28"/>
          <w:szCs w:val="28"/>
        </w:rPr>
        <w:t xml:space="preserve"> </w:t>
      </w:r>
      <w:r>
        <w:rPr>
          <w:sz w:val="28"/>
          <w:szCs w:val="28"/>
        </w:rPr>
        <w:t xml:space="preserve">квартальних та </w:t>
      </w:r>
      <w:proofErr w:type="spellStart"/>
      <w:r>
        <w:rPr>
          <w:sz w:val="28"/>
          <w:szCs w:val="28"/>
        </w:rPr>
        <w:t>міжбудинкових</w:t>
      </w:r>
      <w:proofErr w:type="spellEnd"/>
      <w:r>
        <w:rPr>
          <w:sz w:val="28"/>
          <w:szCs w:val="28"/>
        </w:rPr>
        <w:t xml:space="preserve"> проїздів – виконані роботи на 16 об</w:t>
      </w:r>
      <w:r w:rsidRPr="009D10B1">
        <w:rPr>
          <w:sz w:val="28"/>
          <w:szCs w:val="28"/>
          <w:lang w:val="ru-RU"/>
        </w:rPr>
        <w:t>’</w:t>
      </w:r>
      <w:proofErr w:type="spellStart"/>
      <w:r>
        <w:rPr>
          <w:sz w:val="28"/>
          <w:szCs w:val="28"/>
          <w:lang w:val="ru-RU"/>
        </w:rPr>
        <w:t>єктах</w:t>
      </w:r>
      <w:proofErr w:type="spellEnd"/>
      <w:r>
        <w:rPr>
          <w:sz w:val="28"/>
          <w:szCs w:val="28"/>
          <w:lang w:val="ru-RU"/>
        </w:rPr>
        <w:t xml:space="preserve"> на суму 1202,8 тис. грн.;</w:t>
      </w:r>
    </w:p>
    <w:p w14:paraId="50AD07FF" w14:textId="040370A8" w:rsidR="009D10B1" w:rsidRDefault="009D10B1" w:rsidP="00230D0E">
      <w:pPr>
        <w:ind w:firstLine="426"/>
        <w:jc w:val="both"/>
        <w:rPr>
          <w:sz w:val="28"/>
          <w:szCs w:val="28"/>
          <w:lang w:val="ru-RU"/>
        </w:rPr>
      </w:pPr>
      <w:r>
        <w:rPr>
          <w:sz w:val="28"/>
          <w:szCs w:val="28"/>
          <w:lang w:val="ru-RU"/>
        </w:rPr>
        <w:t xml:space="preserve">- </w:t>
      </w:r>
      <w:proofErr w:type="spellStart"/>
      <w:r>
        <w:rPr>
          <w:sz w:val="28"/>
          <w:szCs w:val="28"/>
          <w:lang w:val="ru-RU"/>
        </w:rPr>
        <w:t>проектування</w:t>
      </w:r>
      <w:proofErr w:type="spellEnd"/>
      <w:r>
        <w:rPr>
          <w:sz w:val="28"/>
          <w:szCs w:val="28"/>
          <w:lang w:val="ru-RU"/>
        </w:rPr>
        <w:t xml:space="preserve">, </w:t>
      </w:r>
      <w:proofErr w:type="spellStart"/>
      <w:r>
        <w:rPr>
          <w:sz w:val="28"/>
          <w:szCs w:val="28"/>
          <w:lang w:val="ru-RU"/>
        </w:rPr>
        <w:t>будівництво</w:t>
      </w:r>
      <w:proofErr w:type="spellEnd"/>
      <w:r>
        <w:rPr>
          <w:sz w:val="28"/>
          <w:szCs w:val="28"/>
          <w:lang w:val="ru-RU"/>
        </w:rPr>
        <w:t xml:space="preserve">, </w:t>
      </w:r>
      <w:proofErr w:type="spellStart"/>
      <w:r>
        <w:rPr>
          <w:sz w:val="28"/>
          <w:szCs w:val="28"/>
          <w:lang w:val="ru-RU"/>
        </w:rPr>
        <w:t>реконструкція</w:t>
      </w:r>
      <w:proofErr w:type="spellEnd"/>
      <w:r>
        <w:rPr>
          <w:sz w:val="28"/>
          <w:szCs w:val="28"/>
          <w:lang w:val="ru-RU"/>
        </w:rPr>
        <w:t xml:space="preserve"> та </w:t>
      </w:r>
      <w:proofErr w:type="spellStart"/>
      <w:r>
        <w:rPr>
          <w:sz w:val="28"/>
          <w:szCs w:val="28"/>
          <w:lang w:val="ru-RU"/>
        </w:rPr>
        <w:t>капітальний</w:t>
      </w:r>
      <w:proofErr w:type="spellEnd"/>
      <w:r>
        <w:rPr>
          <w:sz w:val="28"/>
          <w:szCs w:val="28"/>
          <w:lang w:val="ru-RU"/>
        </w:rPr>
        <w:t xml:space="preserve"> ремонт </w:t>
      </w:r>
      <w:proofErr w:type="spellStart"/>
      <w:r>
        <w:rPr>
          <w:sz w:val="28"/>
          <w:szCs w:val="28"/>
          <w:lang w:val="ru-RU"/>
        </w:rPr>
        <w:t>світлофорних</w:t>
      </w:r>
      <w:proofErr w:type="spellEnd"/>
      <w:r>
        <w:rPr>
          <w:sz w:val="28"/>
          <w:szCs w:val="28"/>
        </w:rPr>
        <w:t>об</w:t>
      </w:r>
      <w:r w:rsidRPr="009D10B1">
        <w:rPr>
          <w:sz w:val="28"/>
          <w:szCs w:val="28"/>
          <w:lang w:val="ru-RU"/>
        </w:rPr>
        <w:t>’</w:t>
      </w:r>
      <w:proofErr w:type="spellStart"/>
      <w:r>
        <w:rPr>
          <w:sz w:val="28"/>
          <w:szCs w:val="28"/>
          <w:lang w:val="ru-RU"/>
        </w:rPr>
        <w:t>єктів</w:t>
      </w:r>
      <w:proofErr w:type="spellEnd"/>
      <w:r>
        <w:rPr>
          <w:sz w:val="28"/>
          <w:szCs w:val="28"/>
          <w:lang w:val="ru-RU"/>
        </w:rPr>
        <w:t xml:space="preserve"> – </w:t>
      </w:r>
      <w:proofErr w:type="spellStart"/>
      <w:r>
        <w:rPr>
          <w:sz w:val="28"/>
          <w:szCs w:val="28"/>
          <w:lang w:val="ru-RU"/>
        </w:rPr>
        <w:t>виконані</w:t>
      </w:r>
      <w:proofErr w:type="spellEnd"/>
      <w:r w:rsidR="00C2794D">
        <w:rPr>
          <w:sz w:val="28"/>
          <w:szCs w:val="28"/>
          <w:lang w:val="ru-RU"/>
        </w:rPr>
        <w:t xml:space="preserve"> </w:t>
      </w:r>
      <w:proofErr w:type="spellStart"/>
      <w:r>
        <w:rPr>
          <w:sz w:val="28"/>
          <w:szCs w:val="28"/>
          <w:lang w:val="ru-RU"/>
        </w:rPr>
        <w:t>роботи</w:t>
      </w:r>
      <w:proofErr w:type="spellEnd"/>
      <w:r>
        <w:rPr>
          <w:sz w:val="28"/>
          <w:szCs w:val="28"/>
          <w:lang w:val="ru-RU"/>
        </w:rPr>
        <w:t xml:space="preserve"> на 4 </w:t>
      </w:r>
      <w:proofErr w:type="spellStart"/>
      <w:proofErr w:type="gramStart"/>
      <w:r>
        <w:rPr>
          <w:sz w:val="28"/>
          <w:szCs w:val="28"/>
          <w:lang w:val="ru-RU"/>
        </w:rPr>
        <w:t>перехрестях</w:t>
      </w:r>
      <w:proofErr w:type="spellEnd"/>
      <w:r w:rsidR="00C2794D">
        <w:rPr>
          <w:sz w:val="28"/>
          <w:szCs w:val="28"/>
          <w:lang w:val="ru-RU"/>
        </w:rPr>
        <w:t xml:space="preserve">  </w:t>
      </w:r>
      <w:proofErr w:type="spellStart"/>
      <w:r>
        <w:rPr>
          <w:sz w:val="28"/>
          <w:szCs w:val="28"/>
          <w:lang w:val="ru-RU"/>
        </w:rPr>
        <w:t>міста</w:t>
      </w:r>
      <w:proofErr w:type="spellEnd"/>
      <w:proofErr w:type="gramEnd"/>
      <w:r>
        <w:rPr>
          <w:sz w:val="28"/>
          <w:szCs w:val="28"/>
          <w:lang w:val="ru-RU"/>
        </w:rPr>
        <w:t xml:space="preserve"> на суму 2768,0 тис. грн.;</w:t>
      </w:r>
    </w:p>
    <w:p w14:paraId="1918B27B" w14:textId="77777777" w:rsidR="009D10B1" w:rsidRDefault="009D10B1" w:rsidP="00230D0E">
      <w:pPr>
        <w:ind w:firstLine="426"/>
        <w:jc w:val="both"/>
        <w:rPr>
          <w:sz w:val="28"/>
          <w:szCs w:val="28"/>
        </w:rPr>
      </w:pPr>
      <w:r>
        <w:rPr>
          <w:sz w:val="28"/>
          <w:szCs w:val="28"/>
          <w:lang w:val="ru-RU"/>
        </w:rPr>
        <w:t xml:space="preserve">- </w:t>
      </w:r>
      <w:proofErr w:type="spellStart"/>
      <w:r>
        <w:rPr>
          <w:sz w:val="28"/>
          <w:szCs w:val="28"/>
          <w:lang w:val="ru-RU"/>
        </w:rPr>
        <w:t>поточний</w:t>
      </w:r>
      <w:proofErr w:type="spellEnd"/>
      <w:r w:rsidR="0052292C">
        <w:rPr>
          <w:sz w:val="28"/>
          <w:szCs w:val="28"/>
          <w:lang w:val="ru-RU"/>
        </w:rPr>
        <w:t xml:space="preserve"> </w:t>
      </w:r>
      <w:r>
        <w:rPr>
          <w:sz w:val="28"/>
          <w:szCs w:val="28"/>
        </w:rPr>
        <w:t xml:space="preserve">ремонт </w:t>
      </w:r>
      <w:proofErr w:type="spellStart"/>
      <w:r>
        <w:rPr>
          <w:sz w:val="28"/>
          <w:szCs w:val="28"/>
        </w:rPr>
        <w:t>внутрішньоквартальних-міжбудинкових</w:t>
      </w:r>
      <w:proofErr w:type="spellEnd"/>
      <w:r>
        <w:rPr>
          <w:sz w:val="28"/>
          <w:szCs w:val="28"/>
        </w:rPr>
        <w:t xml:space="preserve"> проїздів та тротуарів – виконано роботи </w:t>
      </w:r>
      <w:proofErr w:type="gramStart"/>
      <w:r>
        <w:rPr>
          <w:sz w:val="28"/>
          <w:szCs w:val="28"/>
        </w:rPr>
        <w:t xml:space="preserve">на  </w:t>
      </w:r>
      <w:r w:rsidR="001E48D5">
        <w:rPr>
          <w:sz w:val="28"/>
          <w:szCs w:val="28"/>
        </w:rPr>
        <w:t>17</w:t>
      </w:r>
      <w:proofErr w:type="gramEnd"/>
      <w:r w:rsidR="001E48D5">
        <w:rPr>
          <w:sz w:val="28"/>
          <w:szCs w:val="28"/>
        </w:rPr>
        <w:t xml:space="preserve"> об</w:t>
      </w:r>
      <w:r w:rsidR="001E48D5" w:rsidRPr="009D10B1">
        <w:rPr>
          <w:sz w:val="28"/>
          <w:szCs w:val="28"/>
          <w:lang w:val="ru-RU"/>
        </w:rPr>
        <w:t>’</w:t>
      </w:r>
      <w:proofErr w:type="spellStart"/>
      <w:r w:rsidR="001E48D5">
        <w:rPr>
          <w:sz w:val="28"/>
          <w:szCs w:val="28"/>
          <w:lang w:val="ru-RU"/>
        </w:rPr>
        <w:t>єктах</w:t>
      </w:r>
      <w:proofErr w:type="spellEnd"/>
      <w:r>
        <w:rPr>
          <w:sz w:val="28"/>
          <w:szCs w:val="28"/>
        </w:rPr>
        <w:t xml:space="preserve"> на суму 1621,6 </w:t>
      </w:r>
      <w:proofErr w:type="spellStart"/>
      <w:r>
        <w:rPr>
          <w:sz w:val="28"/>
          <w:szCs w:val="28"/>
        </w:rPr>
        <w:t>тис.грн</w:t>
      </w:r>
      <w:proofErr w:type="spellEnd"/>
      <w:r>
        <w:rPr>
          <w:sz w:val="28"/>
          <w:szCs w:val="28"/>
        </w:rPr>
        <w:t>.;</w:t>
      </w:r>
    </w:p>
    <w:p w14:paraId="6383E14A" w14:textId="77777777" w:rsidR="009D10B1" w:rsidRPr="009D10B1" w:rsidRDefault="001E48D5" w:rsidP="00230D0E">
      <w:pPr>
        <w:ind w:firstLine="426"/>
        <w:jc w:val="both"/>
        <w:rPr>
          <w:sz w:val="28"/>
          <w:szCs w:val="28"/>
        </w:rPr>
      </w:pPr>
      <w:r>
        <w:rPr>
          <w:sz w:val="28"/>
          <w:szCs w:val="28"/>
        </w:rPr>
        <w:t xml:space="preserve">- поточний ремонт доріг (вулиць): проїзд від вул. </w:t>
      </w:r>
      <w:proofErr w:type="spellStart"/>
      <w:r>
        <w:rPr>
          <w:sz w:val="28"/>
          <w:szCs w:val="28"/>
        </w:rPr>
        <w:t>Онікієнка</w:t>
      </w:r>
      <w:proofErr w:type="spellEnd"/>
      <w:r>
        <w:rPr>
          <w:sz w:val="28"/>
          <w:szCs w:val="28"/>
        </w:rPr>
        <w:t xml:space="preserve"> Олега до вул. Володимира Великого, вул. Амосова академіка, вул. Білана Олександра.</w:t>
      </w:r>
    </w:p>
    <w:p w14:paraId="5566AE18" w14:textId="77777777" w:rsidR="00726D07" w:rsidRPr="00144042" w:rsidRDefault="00726D07" w:rsidP="00230D0E">
      <w:pPr>
        <w:autoSpaceDE w:val="0"/>
        <w:autoSpaceDN w:val="0"/>
        <w:adjustRightInd w:val="0"/>
        <w:ind w:firstLine="426"/>
        <w:jc w:val="both"/>
        <w:rPr>
          <w:i/>
          <w:iCs/>
          <w:sz w:val="28"/>
          <w:szCs w:val="28"/>
          <w:u w:val="single"/>
        </w:rPr>
      </w:pPr>
    </w:p>
    <w:p w14:paraId="5F31C33B" w14:textId="77777777" w:rsidR="00726D07" w:rsidRPr="001E48D5" w:rsidRDefault="00726D07" w:rsidP="00230D0E">
      <w:pPr>
        <w:autoSpaceDE w:val="0"/>
        <w:autoSpaceDN w:val="0"/>
        <w:adjustRightInd w:val="0"/>
        <w:ind w:firstLine="426"/>
        <w:jc w:val="both"/>
        <w:rPr>
          <w:b/>
          <w:bCs/>
          <w:sz w:val="28"/>
          <w:szCs w:val="28"/>
        </w:rPr>
      </w:pPr>
      <w:r w:rsidRPr="001E48D5">
        <w:rPr>
          <w:b/>
          <w:bCs/>
          <w:sz w:val="28"/>
          <w:szCs w:val="28"/>
        </w:rPr>
        <w:t xml:space="preserve">     Головні цілі на 201</w:t>
      </w:r>
      <w:r w:rsidR="001E48D5" w:rsidRPr="001E48D5">
        <w:rPr>
          <w:b/>
          <w:bCs/>
          <w:sz w:val="28"/>
          <w:szCs w:val="28"/>
        </w:rPr>
        <w:t>8</w:t>
      </w:r>
      <w:r w:rsidRPr="001E48D5">
        <w:rPr>
          <w:b/>
          <w:bCs/>
          <w:sz w:val="28"/>
          <w:szCs w:val="28"/>
        </w:rPr>
        <w:t xml:space="preserve"> рік:</w:t>
      </w:r>
    </w:p>
    <w:p w14:paraId="131B9996" w14:textId="77777777" w:rsidR="00726D07" w:rsidRPr="001E48D5" w:rsidRDefault="00726D07" w:rsidP="00230D0E">
      <w:pPr>
        <w:autoSpaceDE w:val="0"/>
        <w:autoSpaceDN w:val="0"/>
        <w:adjustRightInd w:val="0"/>
        <w:ind w:firstLine="426"/>
        <w:jc w:val="both"/>
        <w:rPr>
          <w:sz w:val="28"/>
          <w:szCs w:val="28"/>
        </w:rPr>
      </w:pPr>
      <w:r w:rsidRPr="001E48D5">
        <w:rPr>
          <w:sz w:val="28"/>
          <w:szCs w:val="28"/>
        </w:rPr>
        <w:t>Підвищення ефективності та надійності функціонування міського житлово-комунального господарства, забезпечення сталого розвитку для задоволення потреб населення в житлово-комунальних послугах відповідно до встановлених нормативів і національних стандартів.</w:t>
      </w:r>
    </w:p>
    <w:p w14:paraId="24DFB93B" w14:textId="77777777" w:rsidR="00726D07" w:rsidRPr="001E48D5" w:rsidRDefault="00726D07" w:rsidP="00230D0E">
      <w:pPr>
        <w:autoSpaceDE w:val="0"/>
        <w:autoSpaceDN w:val="0"/>
        <w:adjustRightInd w:val="0"/>
        <w:ind w:firstLine="426"/>
        <w:jc w:val="both"/>
        <w:rPr>
          <w:b/>
          <w:bCs/>
          <w:sz w:val="28"/>
          <w:szCs w:val="28"/>
        </w:rPr>
      </w:pPr>
      <w:r w:rsidRPr="001E48D5">
        <w:rPr>
          <w:b/>
          <w:bCs/>
          <w:sz w:val="28"/>
          <w:szCs w:val="28"/>
        </w:rPr>
        <w:t>Ос</w:t>
      </w:r>
      <w:r w:rsidR="001E48D5" w:rsidRPr="001E48D5">
        <w:rPr>
          <w:b/>
          <w:bCs/>
          <w:sz w:val="28"/>
          <w:szCs w:val="28"/>
        </w:rPr>
        <w:t>новні завдання та заходи на 2018</w:t>
      </w:r>
      <w:r w:rsidRPr="001E48D5">
        <w:rPr>
          <w:b/>
          <w:bCs/>
          <w:sz w:val="28"/>
          <w:szCs w:val="28"/>
        </w:rPr>
        <w:t xml:space="preserve"> рік:</w:t>
      </w:r>
    </w:p>
    <w:p w14:paraId="35D1C694" w14:textId="13058246" w:rsidR="00726D07" w:rsidRPr="001E48D5" w:rsidRDefault="00726D07" w:rsidP="00230D0E">
      <w:pPr>
        <w:autoSpaceDE w:val="0"/>
        <w:autoSpaceDN w:val="0"/>
        <w:adjustRightInd w:val="0"/>
        <w:ind w:firstLine="426"/>
        <w:jc w:val="both"/>
        <w:rPr>
          <w:sz w:val="28"/>
          <w:szCs w:val="28"/>
          <w:lang w:val="ru-RU"/>
        </w:rPr>
      </w:pPr>
      <w:r w:rsidRPr="001E48D5">
        <w:rPr>
          <w:sz w:val="28"/>
          <w:szCs w:val="28"/>
        </w:rPr>
        <w:t>По програмі «</w:t>
      </w:r>
      <w:r w:rsidR="007406FC">
        <w:rPr>
          <w:sz w:val="28"/>
          <w:szCs w:val="28"/>
        </w:rPr>
        <w:t>Капітальний ремонт, утримання об</w:t>
      </w:r>
      <w:r w:rsidR="007406FC" w:rsidRPr="009D10B1">
        <w:rPr>
          <w:sz w:val="28"/>
          <w:szCs w:val="28"/>
          <w:lang w:val="ru-RU"/>
        </w:rPr>
        <w:t>’</w:t>
      </w:r>
      <w:proofErr w:type="spellStart"/>
      <w:r w:rsidR="007406FC">
        <w:rPr>
          <w:sz w:val="28"/>
          <w:szCs w:val="28"/>
          <w:lang w:val="ru-RU"/>
        </w:rPr>
        <w:t>єктів</w:t>
      </w:r>
      <w:proofErr w:type="spellEnd"/>
      <w:r w:rsidR="00C2794D">
        <w:rPr>
          <w:sz w:val="28"/>
          <w:szCs w:val="28"/>
          <w:lang w:val="ru-RU"/>
        </w:rPr>
        <w:t xml:space="preserve"> </w:t>
      </w:r>
      <w:r w:rsidR="0052292C">
        <w:rPr>
          <w:sz w:val="28"/>
          <w:szCs w:val="28"/>
          <w:lang w:val="ru-RU"/>
        </w:rPr>
        <w:t xml:space="preserve"> </w:t>
      </w:r>
      <w:proofErr w:type="spellStart"/>
      <w:r w:rsidR="007406FC">
        <w:rPr>
          <w:sz w:val="28"/>
          <w:szCs w:val="28"/>
          <w:lang w:val="ru-RU"/>
        </w:rPr>
        <w:t>житлового</w:t>
      </w:r>
      <w:proofErr w:type="spellEnd"/>
      <w:r w:rsidR="007406FC">
        <w:rPr>
          <w:sz w:val="28"/>
          <w:szCs w:val="28"/>
          <w:lang w:val="ru-RU"/>
        </w:rPr>
        <w:t xml:space="preserve"> фонду та благоустрою м. </w:t>
      </w:r>
      <w:proofErr w:type="spellStart"/>
      <w:r w:rsidR="007406FC">
        <w:rPr>
          <w:sz w:val="28"/>
          <w:szCs w:val="28"/>
          <w:lang w:val="ru-RU"/>
        </w:rPr>
        <w:t>Бровари</w:t>
      </w:r>
      <w:proofErr w:type="spellEnd"/>
      <w:r w:rsidR="007406FC">
        <w:rPr>
          <w:sz w:val="28"/>
          <w:szCs w:val="28"/>
          <w:lang w:val="ru-RU"/>
        </w:rPr>
        <w:t xml:space="preserve"> на 2017-2021 роки</w:t>
      </w:r>
      <w:r w:rsidRPr="001E48D5">
        <w:rPr>
          <w:sz w:val="28"/>
          <w:szCs w:val="28"/>
        </w:rPr>
        <w:t>»</w:t>
      </w:r>
      <w:r w:rsidRPr="001E48D5">
        <w:rPr>
          <w:sz w:val="28"/>
          <w:szCs w:val="28"/>
          <w:lang w:val="ru-RU"/>
        </w:rPr>
        <w:t>:</w:t>
      </w:r>
    </w:p>
    <w:p w14:paraId="4BBBF3CE" w14:textId="77777777" w:rsidR="00726D07" w:rsidRPr="001E48D5" w:rsidRDefault="00726D07" w:rsidP="00230D0E">
      <w:pPr>
        <w:autoSpaceDE w:val="0"/>
        <w:autoSpaceDN w:val="0"/>
        <w:adjustRightInd w:val="0"/>
        <w:ind w:firstLine="426"/>
        <w:jc w:val="both"/>
        <w:rPr>
          <w:sz w:val="28"/>
          <w:szCs w:val="28"/>
        </w:rPr>
      </w:pPr>
      <w:r w:rsidRPr="001E48D5">
        <w:rPr>
          <w:sz w:val="28"/>
          <w:szCs w:val="28"/>
        </w:rPr>
        <w:t xml:space="preserve">  - реконструкція житлового фонду, </w:t>
      </w:r>
    </w:p>
    <w:p w14:paraId="04851017" w14:textId="77777777" w:rsidR="00726D07" w:rsidRPr="001E48D5" w:rsidRDefault="00726D07" w:rsidP="00230D0E">
      <w:pPr>
        <w:autoSpaceDE w:val="0"/>
        <w:autoSpaceDN w:val="0"/>
        <w:adjustRightInd w:val="0"/>
        <w:ind w:firstLine="426"/>
        <w:jc w:val="both"/>
        <w:rPr>
          <w:sz w:val="28"/>
          <w:szCs w:val="28"/>
        </w:rPr>
      </w:pPr>
      <w:r w:rsidRPr="001E48D5">
        <w:rPr>
          <w:sz w:val="28"/>
          <w:szCs w:val="28"/>
        </w:rPr>
        <w:t xml:space="preserve">  - утримання та ремонт житлового фонду,</w:t>
      </w:r>
    </w:p>
    <w:p w14:paraId="7FC6E532" w14:textId="77777777" w:rsidR="00726D07" w:rsidRPr="001E48D5" w:rsidRDefault="00726D07" w:rsidP="00230D0E">
      <w:pPr>
        <w:autoSpaceDE w:val="0"/>
        <w:autoSpaceDN w:val="0"/>
        <w:adjustRightInd w:val="0"/>
        <w:ind w:firstLine="426"/>
        <w:jc w:val="both"/>
        <w:rPr>
          <w:sz w:val="28"/>
          <w:szCs w:val="28"/>
        </w:rPr>
      </w:pPr>
      <w:r w:rsidRPr="001E48D5">
        <w:rPr>
          <w:sz w:val="28"/>
          <w:szCs w:val="28"/>
        </w:rPr>
        <w:t xml:space="preserve">  - благоустрій подвір</w:t>
      </w:r>
      <w:r w:rsidRPr="001E48D5">
        <w:rPr>
          <w:sz w:val="28"/>
          <w:szCs w:val="28"/>
          <w:lang w:val="ru-RU"/>
        </w:rPr>
        <w:t>’</w:t>
      </w:r>
      <w:r w:rsidRPr="001E48D5">
        <w:rPr>
          <w:sz w:val="28"/>
          <w:szCs w:val="28"/>
        </w:rPr>
        <w:t>я,</w:t>
      </w:r>
    </w:p>
    <w:p w14:paraId="0C539AC4" w14:textId="77777777" w:rsidR="00726D07" w:rsidRPr="001E48D5" w:rsidRDefault="00726D07" w:rsidP="00230D0E">
      <w:pPr>
        <w:autoSpaceDE w:val="0"/>
        <w:autoSpaceDN w:val="0"/>
        <w:adjustRightInd w:val="0"/>
        <w:ind w:firstLine="426"/>
        <w:jc w:val="both"/>
        <w:rPr>
          <w:sz w:val="28"/>
          <w:szCs w:val="28"/>
        </w:rPr>
      </w:pPr>
      <w:r w:rsidRPr="001E48D5">
        <w:rPr>
          <w:sz w:val="28"/>
          <w:szCs w:val="28"/>
        </w:rPr>
        <w:t xml:space="preserve">  - утримання об</w:t>
      </w:r>
      <w:r w:rsidRPr="001E48D5">
        <w:rPr>
          <w:sz w:val="28"/>
          <w:szCs w:val="28"/>
          <w:lang w:val="ru-RU"/>
        </w:rPr>
        <w:t>’</w:t>
      </w:r>
      <w:proofErr w:type="spellStart"/>
      <w:r w:rsidRPr="001E48D5">
        <w:rPr>
          <w:sz w:val="28"/>
          <w:szCs w:val="28"/>
        </w:rPr>
        <w:t>єктів</w:t>
      </w:r>
      <w:proofErr w:type="spellEnd"/>
      <w:r w:rsidRPr="001E48D5">
        <w:rPr>
          <w:sz w:val="28"/>
          <w:szCs w:val="28"/>
        </w:rPr>
        <w:t xml:space="preserve"> благоустрою,</w:t>
      </w:r>
    </w:p>
    <w:p w14:paraId="7E64FE62" w14:textId="77777777" w:rsidR="00726D07" w:rsidRPr="001E48D5" w:rsidRDefault="00726D07" w:rsidP="00230D0E">
      <w:pPr>
        <w:autoSpaceDE w:val="0"/>
        <w:autoSpaceDN w:val="0"/>
        <w:adjustRightInd w:val="0"/>
        <w:ind w:firstLine="426"/>
        <w:jc w:val="both"/>
        <w:rPr>
          <w:sz w:val="28"/>
          <w:szCs w:val="28"/>
        </w:rPr>
      </w:pPr>
      <w:r w:rsidRPr="001E48D5">
        <w:rPr>
          <w:sz w:val="28"/>
          <w:szCs w:val="28"/>
        </w:rPr>
        <w:t xml:space="preserve">  - організація робіт по безпеці дорожнього руху,</w:t>
      </w:r>
    </w:p>
    <w:p w14:paraId="037FE3C0" w14:textId="77777777" w:rsidR="00726D07" w:rsidRPr="001E48D5" w:rsidRDefault="00726D07" w:rsidP="00230D0E">
      <w:pPr>
        <w:autoSpaceDE w:val="0"/>
        <w:autoSpaceDN w:val="0"/>
        <w:adjustRightInd w:val="0"/>
        <w:ind w:firstLine="426"/>
        <w:jc w:val="both"/>
        <w:rPr>
          <w:sz w:val="28"/>
          <w:szCs w:val="28"/>
        </w:rPr>
      </w:pPr>
      <w:r w:rsidRPr="001E48D5">
        <w:rPr>
          <w:sz w:val="28"/>
          <w:szCs w:val="28"/>
        </w:rPr>
        <w:t xml:space="preserve">  - ремонт дорожнього покриття вулиць міста,</w:t>
      </w:r>
    </w:p>
    <w:p w14:paraId="5C50F0D3" w14:textId="77777777" w:rsidR="00726D07" w:rsidRPr="001E48D5" w:rsidRDefault="00726D07" w:rsidP="00230D0E">
      <w:pPr>
        <w:autoSpaceDE w:val="0"/>
        <w:autoSpaceDN w:val="0"/>
        <w:adjustRightInd w:val="0"/>
        <w:ind w:firstLine="426"/>
        <w:jc w:val="both"/>
        <w:rPr>
          <w:sz w:val="28"/>
          <w:szCs w:val="28"/>
        </w:rPr>
      </w:pPr>
      <w:r w:rsidRPr="001E48D5">
        <w:rPr>
          <w:sz w:val="28"/>
          <w:szCs w:val="28"/>
        </w:rPr>
        <w:t xml:space="preserve">  - перспективний розвиток інженерних мереж.</w:t>
      </w:r>
    </w:p>
    <w:p w14:paraId="2833B1B6" w14:textId="77777777" w:rsidR="00726D07" w:rsidRPr="00144042" w:rsidRDefault="00726D07" w:rsidP="00230D0E">
      <w:pPr>
        <w:shd w:val="clear" w:color="auto" w:fill="FFFFFF"/>
        <w:spacing w:line="249" w:lineRule="auto"/>
        <w:ind w:firstLine="426"/>
        <w:jc w:val="both"/>
        <w:rPr>
          <w:i/>
          <w:iCs/>
          <w:sz w:val="28"/>
          <w:szCs w:val="28"/>
          <w:u w:val="single"/>
        </w:rPr>
      </w:pPr>
    </w:p>
    <w:p w14:paraId="62354B89" w14:textId="77777777" w:rsidR="00726D07" w:rsidRPr="00A47D21" w:rsidRDefault="00726D07" w:rsidP="00230D0E">
      <w:pPr>
        <w:ind w:firstLine="426"/>
        <w:jc w:val="center"/>
        <w:rPr>
          <w:b/>
          <w:bCs/>
          <w:sz w:val="28"/>
          <w:szCs w:val="28"/>
          <w:lang w:eastAsia="ru-RU"/>
        </w:rPr>
      </w:pPr>
      <w:r w:rsidRPr="00A47D21">
        <w:rPr>
          <w:b/>
          <w:bCs/>
          <w:sz w:val="28"/>
          <w:szCs w:val="28"/>
          <w:lang w:eastAsia="ru-RU"/>
        </w:rPr>
        <w:t>3.1.</w:t>
      </w:r>
      <w:r w:rsidR="0018496E">
        <w:rPr>
          <w:b/>
          <w:bCs/>
          <w:sz w:val="28"/>
          <w:szCs w:val="28"/>
          <w:lang w:eastAsia="ru-RU"/>
        </w:rPr>
        <w:t>5</w:t>
      </w:r>
      <w:r w:rsidRPr="00A47D21">
        <w:rPr>
          <w:b/>
          <w:bCs/>
          <w:sz w:val="28"/>
          <w:szCs w:val="28"/>
          <w:lang w:eastAsia="ru-RU"/>
        </w:rPr>
        <w:t>. Енергозабезпечення та енергозбереження.</w:t>
      </w:r>
    </w:p>
    <w:p w14:paraId="319FBE5B" w14:textId="639E65B7" w:rsidR="00DB3A3D" w:rsidRPr="00D844D8" w:rsidRDefault="00DB3A3D" w:rsidP="00230D0E">
      <w:pPr>
        <w:pStyle w:val="a9"/>
        <w:ind w:firstLine="426"/>
        <w:contextualSpacing/>
        <w:jc w:val="both"/>
        <w:rPr>
          <w:sz w:val="28"/>
          <w:szCs w:val="28"/>
          <w:lang w:val="uk-UA"/>
        </w:rPr>
      </w:pPr>
      <w:r>
        <w:rPr>
          <w:sz w:val="28"/>
          <w:szCs w:val="28"/>
          <w:lang w:val="uk-UA"/>
        </w:rPr>
        <w:t>Рішенням Броварської міської ради</w:t>
      </w:r>
      <w:r w:rsidR="00D844D8">
        <w:rPr>
          <w:sz w:val="28"/>
          <w:szCs w:val="28"/>
          <w:lang w:val="uk-UA"/>
        </w:rPr>
        <w:t xml:space="preserve"> від 21.12.2017 року № 770-36-07 прийнято «П</w:t>
      </w:r>
      <w:r w:rsidR="00D844D8" w:rsidRPr="00D844D8">
        <w:rPr>
          <w:sz w:val="28"/>
          <w:szCs w:val="28"/>
          <w:lang w:val="uk-UA"/>
        </w:rPr>
        <w:t>рограму</w:t>
      </w:r>
      <w:r w:rsidR="00C2794D">
        <w:rPr>
          <w:sz w:val="28"/>
          <w:szCs w:val="28"/>
          <w:lang w:val="uk-UA"/>
        </w:rPr>
        <w:t xml:space="preserve"> </w:t>
      </w:r>
      <w:r w:rsidR="00D844D8" w:rsidRPr="00D844D8">
        <w:rPr>
          <w:sz w:val="28"/>
          <w:szCs w:val="28"/>
          <w:lang w:val="uk-UA"/>
        </w:rPr>
        <w:t>енергозбереження (підвищення енергоефективності) міста Бровари на 2017 – 2020 роки</w:t>
      </w:r>
      <w:r w:rsidR="00D844D8">
        <w:rPr>
          <w:sz w:val="28"/>
          <w:szCs w:val="28"/>
          <w:lang w:val="uk-UA"/>
        </w:rPr>
        <w:t>», в якій передбачені заходи</w:t>
      </w:r>
      <w:r w:rsidR="00C2794D">
        <w:rPr>
          <w:sz w:val="28"/>
          <w:szCs w:val="28"/>
          <w:lang w:val="uk-UA"/>
        </w:rPr>
        <w:t xml:space="preserve"> </w:t>
      </w:r>
      <w:r w:rsidR="00D844D8">
        <w:rPr>
          <w:sz w:val="28"/>
          <w:szCs w:val="28"/>
          <w:lang w:val="uk-UA"/>
        </w:rPr>
        <w:t>д</w:t>
      </w:r>
      <w:r w:rsidRPr="00D844D8">
        <w:rPr>
          <w:sz w:val="28"/>
          <w:szCs w:val="28"/>
          <w:lang w:val="uk-UA"/>
        </w:rPr>
        <w:t xml:space="preserve">ля бюджетних установ та організацій, спрямовані на скорочення енергоспоживання, а саме: </w:t>
      </w:r>
    </w:p>
    <w:p w14:paraId="58567F00" w14:textId="77777777" w:rsidR="00DB3A3D" w:rsidRPr="00585A9F" w:rsidRDefault="00DB3A3D" w:rsidP="00230D0E">
      <w:pPr>
        <w:pStyle w:val="a9"/>
        <w:numPr>
          <w:ilvl w:val="0"/>
          <w:numId w:val="6"/>
        </w:numPr>
        <w:ind w:left="0" w:firstLine="426"/>
        <w:contextualSpacing/>
        <w:jc w:val="both"/>
        <w:rPr>
          <w:sz w:val="28"/>
          <w:szCs w:val="28"/>
          <w:lang w:val="uk-UA"/>
        </w:rPr>
      </w:pPr>
      <w:proofErr w:type="spellStart"/>
      <w:r w:rsidRPr="00585A9F">
        <w:rPr>
          <w:sz w:val="28"/>
          <w:szCs w:val="28"/>
          <w:lang w:val="uk-UA"/>
        </w:rPr>
        <w:t>термомодернізація</w:t>
      </w:r>
      <w:proofErr w:type="spellEnd"/>
      <w:r w:rsidRPr="00585A9F">
        <w:rPr>
          <w:sz w:val="28"/>
          <w:szCs w:val="28"/>
          <w:lang w:val="uk-UA"/>
        </w:rPr>
        <w:t xml:space="preserve"> зовнішніх огороджувальних конструкцій (стін, вікон і дверей, горищ, підвалів); </w:t>
      </w:r>
    </w:p>
    <w:p w14:paraId="095309F5" w14:textId="7AE3BEB8" w:rsidR="00DB3A3D" w:rsidRPr="00DB3A3D" w:rsidRDefault="00DB3A3D" w:rsidP="00230D0E">
      <w:pPr>
        <w:pStyle w:val="a9"/>
        <w:numPr>
          <w:ilvl w:val="0"/>
          <w:numId w:val="6"/>
        </w:numPr>
        <w:tabs>
          <w:tab w:val="left" w:pos="9072"/>
        </w:tabs>
        <w:contextualSpacing/>
        <w:jc w:val="both"/>
        <w:rPr>
          <w:sz w:val="28"/>
          <w:szCs w:val="28"/>
        </w:rPr>
      </w:pPr>
      <w:proofErr w:type="spellStart"/>
      <w:r w:rsidRPr="00DB3A3D">
        <w:rPr>
          <w:sz w:val="28"/>
          <w:szCs w:val="28"/>
        </w:rPr>
        <w:t>капітальний</w:t>
      </w:r>
      <w:proofErr w:type="spellEnd"/>
      <w:r w:rsidRPr="00DB3A3D">
        <w:rPr>
          <w:sz w:val="28"/>
          <w:szCs w:val="28"/>
        </w:rPr>
        <w:t xml:space="preserve"> ремонт </w:t>
      </w:r>
      <w:proofErr w:type="spellStart"/>
      <w:r w:rsidRPr="00DB3A3D">
        <w:rPr>
          <w:sz w:val="28"/>
          <w:szCs w:val="28"/>
        </w:rPr>
        <w:t>шатрових</w:t>
      </w:r>
      <w:proofErr w:type="spellEnd"/>
      <w:r w:rsidR="00C2794D">
        <w:rPr>
          <w:sz w:val="28"/>
          <w:szCs w:val="28"/>
          <w:lang w:val="uk-UA"/>
        </w:rPr>
        <w:t xml:space="preserve"> </w:t>
      </w:r>
      <w:proofErr w:type="spellStart"/>
      <w:r w:rsidRPr="00DB3A3D">
        <w:rPr>
          <w:sz w:val="28"/>
          <w:szCs w:val="28"/>
        </w:rPr>
        <w:t>дахів</w:t>
      </w:r>
      <w:proofErr w:type="spellEnd"/>
      <w:r w:rsidRPr="00DB3A3D">
        <w:rPr>
          <w:sz w:val="28"/>
          <w:szCs w:val="28"/>
        </w:rPr>
        <w:t xml:space="preserve"> та </w:t>
      </w:r>
      <w:proofErr w:type="spellStart"/>
      <w:r w:rsidRPr="00DB3A3D">
        <w:rPr>
          <w:sz w:val="28"/>
          <w:szCs w:val="28"/>
        </w:rPr>
        <w:t>м’яких</w:t>
      </w:r>
      <w:proofErr w:type="spellEnd"/>
      <w:r w:rsidR="00C2794D">
        <w:rPr>
          <w:sz w:val="28"/>
          <w:szCs w:val="28"/>
          <w:lang w:val="uk-UA"/>
        </w:rPr>
        <w:t xml:space="preserve"> </w:t>
      </w:r>
      <w:proofErr w:type="spellStart"/>
      <w:r w:rsidRPr="00DB3A3D">
        <w:rPr>
          <w:sz w:val="28"/>
          <w:szCs w:val="28"/>
        </w:rPr>
        <w:t>покрівель</w:t>
      </w:r>
      <w:proofErr w:type="spellEnd"/>
      <w:r w:rsidRPr="00DB3A3D">
        <w:rPr>
          <w:sz w:val="28"/>
          <w:szCs w:val="28"/>
        </w:rPr>
        <w:t xml:space="preserve"> з </w:t>
      </w:r>
      <w:proofErr w:type="spellStart"/>
      <w:r w:rsidRPr="00DB3A3D">
        <w:rPr>
          <w:sz w:val="28"/>
          <w:szCs w:val="28"/>
        </w:rPr>
        <w:t>утепленням</w:t>
      </w:r>
      <w:proofErr w:type="spellEnd"/>
      <w:r w:rsidRPr="00DB3A3D">
        <w:rPr>
          <w:sz w:val="28"/>
          <w:szCs w:val="28"/>
        </w:rPr>
        <w:t xml:space="preserve">; </w:t>
      </w:r>
    </w:p>
    <w:p w14:paraId="51B19F25" w14:textId="5EEB2798" w:rsidR="00DB3A3D" w:rsidRPr="00DB3A3D" w:rsidRDefault="00DB3A3D" w:rsidP="00230D0E">
      <w:pPr>
        <w:pStyle w:val="a9"/>
        <w:numPr>
          <w:ilvl w:val="0"/>
          <w:numId w:val="6"/>
        </w:numPr>
        <w:contextualSpacing/>
        <w:jc w:val="both"/>
        <w:rPr>
          <w:sz w:val="28"/>
          <w:szCs w:val="28"/>
        </w:rPr>
      </w:pPr>
      <w:proofErr w:type="spellStart"/>
      <w:r w:rsidRPr="00DB3A3D">
        <w:rPr>
          <w:sz w:val="28"/>
          <w:szCs w:val="28"/>
        </w:rPr>
        <w:t>модернізація</w:t>
      </w:r>
      <w:proofErr w:type="spellEnd"/>
      <w:r w:rsidRPr="00DB3A3D">
        <w:rPr>
          <w:sz w:val="28"/>
          <w:szCs w:val="28"/>
        </w:rPr>
        <w:t xml:space="preserve"> (</w:t>
      </w:r>
      <w:proofErr w:type="spellStart"/>
      <w:r w:rsidRPr="00DB3A3D">
        <w:rPr>
          <w:sz w:val="28"/>
          <w:szCs w:val="28"/>
        </w:rPr>
        <w:t>заміна</w:t>
      </w:r>
      <w:proofErr w:type="spellEnd"/>
      <w:r w:rsidRPr="00DB3A3D">
        <w:rPr>
          <w:sz w:val="28"/>
          <w:szCs w:val="28"/>
        </w:rPr>
        <w:t xml:space="preserve">) систем </w:t>
      </w:r>
      <w:proofErr w:type="spellStart"/>
      <w:r w:rsidRPr="00DB3A3D">
        <w:rPr>
          <w:sz w:val="28"/>
          <w:szCs w:val="28"/>
        </w:rPr>
        <w:t>опалення</w:t>
      </w:r>
      <w:proofErr w:type="spellEnd"/>
      <w:r w:rsidRPr="00DB3A3D">
        <w:rPr>
          <w:sz w:val="28"/>
          <w:szCs w:val="28"/>
        </w:rPr>
        <w:t xml:space="preserve"> та </w:t>
      </w:r>
      <w:proofErr w:type="spellStart"/>
      <w:proofErr w:type="gramStart"/>
      <w:r w:rsidRPr="00DB3A3D">
        <w:rPr>
          <w:sz w:val="28"/>
          <w:szCs w:val="28"/>
        </w:rPr>
        <w:t>гарячого</w:t>
      </w:r>
      <w:proofErr w:type="spellEnd"/>
      <w:r w:rsidR="00C2794D">
        <w:rPr>
          <w:sz w:val="28"/>
          <w:szCs w:val="28"/>
          <w:lang w:val="uk-UA"/>
        </w:rPr>
        <w:t xml:space="preserve">  </w:t>
      </w:r>
      <w:proofErr w:type="spellStart"/>
      <w:r w:rsidRPr="00DB3A3D">
        <w:rPr>
          <w:sz w:val="28"/>
          <w:szCs w:val="28"/>
        </w:rPr>
        <w:t>водопостачання</w:t>
      </w:r>
      <w:proofErr w:type="spellEnd"/>
      <w:proofErr w:type="gramEnd"/>
      <w:r w:rsidRPr="00DB3A3D">
        <w:rPr>
          <w:sz w:val="28"/>
          <w:szCs w:val="28"/>
        </w:rPr>
        <w:t xml:space="preserve">; </w:t>
      </w:r>
    </w:p>
    <w:p w14:paraId="26332F8D" w14:textId="77777777" w:rsidR="00DB3A3D" w:rsidRPr="00DB3A3D" w:rsidRDefault="00DB3A3D" w:rsidP="00230D0E">
      <w:pPr>
        <w:pStyle w:val="a9"/>
        <w:numPr>
          <w:ilvl w:val="0"/>
          <w:numId w:val="6"/>
        </w:numPr>
        <w:ind w:left="0" w:firstLine="426"/>
        <w:contextualSpacing/>
        <w:jc w:val="both"/>
        <w:rPr>
          <w:sz w:val="28"/>
          <w:szCs w:val="28"/>
        </w:rPr>
      </w:pPr>
      <w:proofErr w:type="spellStart"/>
      <w:r w:rsidRPr="00DB3A3D">
        <w:rPr>
          <w:sz w:val="28"/>
          <w:szCs w:val="28"/>
        </w:rPr>
        <w:t>переведення</w:t>
      </w:r>
      <w:proofErr w:type="spellEnd"/>
      <w:r w:rsidR="0052292C">
        <w:rPr>
          <w:sz w:val="28"/>
          <w:szCs w:val="28"/>
          <w:lang w:val="uk-UA"/>
        </w:rPr>
        <w:t xml:space="preserve"> </w:t>
      </w:r>
      <w:proofErr w:type="spellStart"/>
      <w:r w:rsidRPr="00DB3A3D">
        <w:rPr>
          <w:sz w:val="28"/>
          <w:szCs w:val="28"/>
        </w:rPr>
        <w:t>опалювальних</w:t>
      </w:r>
      <w:proofErr w:type="spellEnd"/>
      <w:r w:rsidRPr="00DB3A3D">
        <w:rPr>
          <w:sz w:val="28"/>
          <w:szCs w:val="28"/>
        </w:rPr>
        <w:t xml:space="preserve"> систем на </w:t>
      </w:r>
      <w:proofErr w:type="spellStart"/>
      <w:r w:rsidRPr="00DB3A3D">
        <w:rPr>
          <w:sz w:val="28"/>
          <w:szCs w:val="28"/>
        </w:rPr>
        <w:t>використання</w:t>
      </w:r>
      <w:proofErr w:type="spellEnd"/>
      <w:r w:rsidR="0052292C">
        <w:rPr>
          <w:sz w:val="28"/>
          <w:szCs w:val="28"/>
          <w:lang w:val="uk-UA"/>
        </w:rPr>
        <w:t xml:space="preserve"> </w:t>
      </w:r>
      <w:proofErr w:type="spellStart"/>
      <w:r w:rsidRPr="00DB3A3D">
        <w:rPr>
          <w:sz w:val="28"/>
          <w:szCs w:val="28"/>
        </w:rPr>
        <w:t>альтернативних</w:t>
      </w:r>
      <w:proofErr w:type="spellEnd"/>
      <w:r w:rsidR="0052292C">
        <w:rPr>
          <w:sz w:val="28"/>
          <w:szCs w:val="28"/>
          <w:lang w:val="uk-UA"/>
        </w:rPr>
        <w:t xml:space="preserve"> </w:t>
      </w:r>
      <w:proofErr w:type="spellStart"/>
      <w:r w:rsidRPr="00DB3A3D">
        <w:rPr>
          <w:sz w:val="28"/>
          <w:szCs w:val="28"/>
        </w:rPr>
        <w:t>чи</w:t>
      </w:r>
      <w:proofErr w:type="spellEnd"/>
      <w:r w:rsidR="0052292C">
        <w:rPr>
          <w:sz w:val="28"/>
          <w:szCs w:val="28"/>
          <w:lang w:val="uk-UA"/>
        </w:rPr>
        <w:t xml:space="preserve"> </w:t>
      </w:r>
      <w:proofErr w:type="spellStart"/>
      <w:r w:rsidRPr="00DB3A3D">
        <w:rPr>
          <w:sz w:val="28"/>
          <w:szCs w:val="28"/>
        </w:rPr>
        <w:t>місцевих</w:t>
      </w:r>
      <w:proofErr w:type="spellEnd"/>
      <w:r w:rsidR="0052292C">
        <w:rPr>
          <w:sz w:val="28"/>
          <w:szCs w:val="28"/>
          <w:lang w:val="uk-UA"/>
        </w:rPr>
        <w:t xml:space="preserve"> </w:t>
      </w:r>
      <w:proofErr w:type="spellStart"/>
      <w:r w:rsidRPr="00DB3A3D">
        <w:rPr>
          <w:sz w:val="28"/>
          <w:szCs w:val="28"/>
        </w:rPr>
        <w:t>видів</w:t>
      </w:r>
      <w:proofErr w:type="spellEnd"/>
      <w:r w:rsidR="0052292C">
        <w:rPr>
          <w:sz w:val="28"/>
          <w:szCs w:val="28"/>
          <w:lang w:val="uk-UA"/>
        </w:rPr>
        <w:t xml:space="preserve"> </w:t>
      </w:r>
      <w:proofErr w:type="spellStart"/>
      <w:r w:rsidRPr="00DB3A3D">
        <w:rPr>
          <w:sz w:val="28"/>
          <w:szCs w:val="28"/>
        </w:rPr>
        <w:t>палива</w:t>
      </w:r>
      <w:proofErr w:type="spellEnd"/>
      <w:r w:rsidRPr="00DB3A3D">
        <w:rPr>
          <w:sz w:val="28"/>
          <w:szCs w:val="28"/>
        </w:rPr>
        <w:t xml:space="preserve">; </w:t>
      </w:r>
    </w:p>
    <w:p w14:paraId="14B3F749" w14:textId="77777777" w:rsidR="00DB3A3D" w:rsidRPr="00DB3A3D" w:rsidRDefault="00DB3A3D" w:rsidP="00230D0E">
      <w:pPr>
        <w:pStyle w:val="a9"/>
        <w:numPr>
          <w:ilvl w:val="0"/>
          <w:numId w:val="6"/>
        </w:numPr>
        <w:ind w:left="0" w:firstLine="426"/>
        <w:contextualSpacing/>
        <w:jc w:val="both"/>
        <w:rPr>
          <w:sz w:val="28"/>
          <w:szCs w:val="28"/>
        </w:rPr>
      </w:pPr>
      <w:proofErr w:type="spellStart"/>
      <w:r w:rsidRPr="00DB3A3D">
        <w:rPr>
          <w:sz w:val="28"/>
          <w:szCs w:val="28"/>
        </w:rPr>
        <w:t>модернізація</w:t>
      </w:r>
      <w:proofErr w:type="spellEnd"/>
      <w:r w:rsidRPr="00DB3A3D">
        <w:rPr>
          <w:sz w:val="28"/>
          <w:szCs w:val="28"/>
        </w:rPr>
        <w:t xml:space="preserve"> систем </w:t>
      </w:r>
      <w:proofErr w:type="spellStart"/>
      <w:r w:rsidRPr="00DB3A3D">
        <w:rPr>
          <w:sz w:val="28"/>
          <w:szCs w:val="28"/>
        </w:rPr>
        <w:t>освітлення</w:t>
      </w:r>
      <w:proofErr w:type="spellEnd"/>
      <w:r w:rsidRPr="00DB3A3D">
        <w:rPr>
          <w:sz w:val="28"/>
          <w:szCs w:val="28"/>
        </w:rPr>
        <w:t xml:space="preserve"> з </w:t>
      </w:r>
      <w:proofErr w:type="spellStart"/>
      <w:r w:rsidRPr="00DB3A3D">
        <w:rPr>
          <w:sz w:val="28"/>
          <w:szCs w:val="28"/>
        </w:rPr>
        <w:t>використанням</w:t>
      </w:r>
      <w:proofErr w:type="spellEnd"/>
      <w:r w:rsidR="0052292C">
        <w:rPr>
          <w:sz w:val="28"/>
          <w:szCs w:val="28"/>
          <w:lang w:val="uk-UA"/>
        </w:rPr>
        <w:t xml:space="preserve"> </w:t>
      </w:r>
      <w:proofErr w:type="spellStart"/>
      <w:r w:rsidRPr="00DB3A3D">
        <w:rPr>
          <w:sz w:val="28"/>
          <w:szCs w:val="28"/>
        </w:rPr>
        <w:t>енергоощадних</w:t>
      </w:r>
      <w:proofErr w:type="spellEnd"/>
      <w:r w:rsidR="0052292C">
        <w:rPr>
          <w:sz w:val="28"/>
          <w:szCs w:val="28"/>
          <w:lang w:val="uk-UA"/>
        </w:rPr>
        <w:t xml:space="preserve"> </w:t>
      </w:r>
      <w:proofErr w:type="spellStart"/>
      <w:r w:rsidRPr="00DB3A3D">
        <w:rPr>
          <w:sz w:val="28"/>
          <w:szCs w:val="28"/>
        </w:rPr>
        <w:t>приладів</w:t>
      </w:r>
      <w:proofErr w:type="spellEnd"/>
      <w:r w:rsidR="0052292C">
        <w:rPr>
          <w:sz w:val="28"/>
          <w:szCs w:val="28"/>
          <w:lang w:val="uk-UA"/>
        </w:rPr>
        <w:t xml:space="preserve"> </w:t>
      </w:r>
      <w:proofErr w:type="spellStart"/>
      <w:r w:rsidRPr="00DB3A3D">
        <w:rPr>
          <w:sz w:val="28"/>
          <w:szCs w:val="28"/>
        </w:rPr>
        <w:t>освітлення</w:t>
      </w:r>
      <w:proofErr w:type="spellEnd"/>
      <w:r w:rsidRPr="00DB3A3D">
        <w:rPr>
          <w:sz w:val="28"/>
          <w:szCs w:val="28"/>
        </w:rPr>
        <w:t xml:space="preserve">; </w:t>
      </w:r>
    </w:p>
    <w:p w14:paraId="572274CC" w14:textId="77777777" w:rsidR="00DB3A3D" w:rsidRPr="00DB3A3D" w:rsidRDefault="00DB3A3D" w:rsidP="00230D0E">
      <w:pPr>
        <w:pStyle w:val="a9"/>
        <w:numPr>
          <w:ilvl w:val="0"/>
          <w:numId w:val="6"/>
        </w:numPr>
        <w:ind w:left="0" w:firstLine="426"/>
        <w:contextualSpacing/>
        <w:jc w:val="both"/>
        <w:rPr>
          <w:sz w:val="28"/>
          <w:szCs w:val="28"/>
        </w:rPr>
      </w:pPr>
      <w:proofErr w:type="spellStart"/>
      <w:r w:rsidRPr="00DB3A3D">
        <w:rPr>
          <w:sz w:val="28"/>
          <w:szCs w:val="28"/>
        </w:rPr>
        <w:t>впровадження</w:t>
      </w:r>
      <w:proofErr w:type="spellEnd"/>
      <w:r w:rsidR="0052292C">
        <w:rPr>
          <w:sz w:val="28"/>
          <w:szCs w:val="28"/>
          <w:lang w:val="uk-UA"/>
        </w:rPr>
        <w:t xml:space="preserve"> </w:t>
      </w:r>
      <w:r w:rsidRPr="00DB3A3D">
        <w:rPr>
          <w:sz w:val="28"/>
          <w:szCs w:val="28"/>
        </w:rPr>
        <w:t xml:space="preserve">локального та </w:t>
      </w:r>
      <w:proofErr w:type="spellStart"/>
      <w:r w:rsidRPr="00DB3A3D">
        <w:rPr>
          <w:sz w:val="28"/>
          <w:szCs w:val="28"/>
        </w:rPr>
        <w:t>індивідуального</w:t>
      </w:r>
      <w:proofErr w:type="spellEnd"/>
      <w:r w:rsidR="0052292C">
        <w:rPr>
          <w:sz w:val="28"/>
          <w:szCs w:val="28"/>
          <w:lang w:val="uk-UA"/>
        </w:rPr>
        <w:t xml:space="preserve"> </w:t>
      </w:r>
      <w:proofErr w:type="spellStart"/>
      <w:r w:rsidRPr="00DB3A3D">
        <w:rPr>
          <w:sz w:val="28"/>
          <w:szCs w:val="28"/>
        </w:rPr>
        <w:t>опалення</w:t>
      </w:r>
      <w:proofErr w:type="spellEnd"/>
      <w:r w:rsidRPr="00DB3A3D">
        <w:rPr>
          <w:sz w:val="28"/>
          <w:szCs w:val="28"/>
        </w:rPr>
        <w:t xml:space="preserve">, </w:t>
      </w:r>
      <w:proofErr w:type="spellStart"/>
      <w:r w:rsidRPr="00DB3A3D">
        <w:rPr>
          <w:sz w:val="28"/>
          <w:szCs w:val="28"/>
        </w:rPr>
        <w:t>що</w:t>
      </w:r>
      <w:proofErr w:type="spellEnd"/>
      <w:r w:rsidR="0052292C">
        <w:rPr>
          <w:sz w:val="28"/>
          <w:szCs w:val="28"/>
          <w:lang w:val="uk-UA"/>
        </w:rPr>
        <w:t xml:space="preserve"> </w:t>
      </w:r>
      <w:proofErr w:type="spellStart"/>
      <w:r w:rsidRPr="00DB3A3D">
        <w:rPr>
          <w:sz w:val="28"/>
          <w:szCs w:val="28"/>
        </w:rPr>
        <w:t>виключає</w:t>
      </w:r>
      <w:proofErr w:type="spellEnd"/>
      <w:r w:rsidR="0052292C">
        <w:rPr>
          <w:sz w:val="28"/>
          <w:szCs w:val="28"/>
          <w:lang w:val="uk-UA"/>
        </w:rPr>
        <w:t xml:space="preserve"> </w:t>
      </w:r>
      <w:proofErr w:type="spellStart"/>
      <w:r w:rsidRPr="00DB3A3D">
        <w:rPr>
          <w:sz w:val="28"/>
          <w:szCs w:val="28"/>
        </w:rPr>
        <w:t>втрати</w:t>
      </w:r>
      <w:proofErr w:type="spellEnd"/>
      <w:r w:rsidRPr="00DB3A3D">
        <w:rPr>
          <w:sz w:val="28"/>
          <w:szCs w:val="28"/>
        </w:rPr>
        <w:t xml:space="preserve"> в </w:t>
      </w:r>
      <w:proofErr w:type="spellStart"/>
      <w:r w:rsidRPr="00DB3A3D">
        <w:rPr>
          <w:sz w:val="28"/>
          <w:szCs w:val="28"/>
        </w:rPr>
        <w:t>тепломережах</w:t>
      </w:r>
      <w:proofErr w:type="spellEnd"/>
      <w:r w:rsidRPr="00DB3A3D">
        <w:rPr>
          <w:sz w:val="28"/>
          <w:szCs w:val="28"/>
        </w:rPr>
        <w:t xml:space="preserve">. </w:t>
      </w:r>
    </w:p>
    <w:p w14:paraId="5FE7A8AC" w14:textId="152DC6F0" w:rsidR="001F3166" w:rsidRDefault="001F3166" w:rsidP="00230D0E">
      <w:pPr>
        <w:ind w:firstLine="426"/>
        <w:jc w:val="both"/>
        <w:rPr>
          <w:sz w:val="28"/>
          <w:szCs w:val="28"/>
        </w:rPr>
      </w:pPr>
      <w:r w:rsidRPr="00740518">
        <w:rPr>
          <w:sz w:val="28"/>
          <w:szCs w:val="28"/>
        </w:rPr>
        <w:t>У</w:t>
      </w:r>
      <w:r>
        <w:rPr>
          <w:sz w:val="28"/>
          <w:szCs w:val="28"/>
        </w:rPr>
        <w:t xml:space="preserve"> 2018 </w:t>
      </w:r>
      <w:r w:rsidRPr="00740518">
        <w:rPr>
          <w:sz w:val="28"/>
          <w:szCs w:val="28"/>
        </w:rPr>
        <w:t>році на ДП «Завод порошкової металургії»</w:t>
      </w:r>
      <w:r w:rsidR="00C2794D">
        <w:rPr>
          <w:sz w:val="28"/>
          <w:szCs w:val="28"/>
        </w:rPr>
        <w:t xml:space="preserve"> </w:t>
      </w:r>
      <w:r w:rsidRPr="00740518">
        <w:rPr>
          <w:sz w:val="28"/>
          <w:szCs w:val="28"/>
        </w:rPr>
        <w:t xml:space="preserve">з метою зменшення </w:t>
      </w:r>
      <w:r>
        <w:rPr>
          <w:sz w:val="28"/>
          <w:szCs w:val="28"/>
        </w:rPr>
        <w:t xml:space="preserve">витрат </w:t>
      </w:r>
      <w:r w:rsidRPr="00740518">
        <w:rPr>
          <w:sz w:val="28"/>
          <w:szCs w:val="28"/>
        </w:rPr>
        <w:t>природного газу,</w:t>
      </w:r>
      <w:r w:rsidR="00C2794D">
        <w:rPr>
          <w:sz w:val="28"/>
          <w:szCs w:val="28"/>
        </w:rPr>
        <w:t xml:space="preserve"> </w:t>
      </w:r>
      <w:r w:rsidRPr="002B0997">
        <w:rPr>
          <w:sz w:val="28"/>
          <w:szCs w:val="28"/>
        </w:rPr>
        <w:t>електроенергії</w:t>
      </w:r>
      <w:r w:rsidRPr="00740518">
        <w:rPr>
          <w:sz w:val="28"/>
          <w:szCs w:val="28"/>
        </w:rPr>
        <w:t xml:space="preserve"> передбачається</w:t>
      </w:r>
      <w:r>
        <w:rPr>
          <w:sz w:val="28"/>
          <w:szCs w:val="28"/>
        </w:rPr>
        <w:t>:</w:t>
      </w:r>
    </w:p>
    <w:p w14:paraId="553EC445" w14:textId="77777777" w:rsidR="001F3166" w:rsidRDefault="001F3166" w:rsidP="00230D0E">
      <w:pPr>
        <w:ind w:firstLine="426"/>
        <w:jc w:val="both"/>
        <w:rPr>
          <w:sz w:val="28"/>
          <w:szCs w:val="28"/>
        </w:rPr>
      </w:pPr>
      <w:r>
        <w:rPr>
          <w:sz w:val="28"/>
          <w:szCs w:val="28"/>
        </w:rPr>
        <w:lastRenderedPageBreak/>
        <w:t>- Відмова від централізованої подачі стислого повітря в основні цехи за рахунок придбання двох компресорів стислого повітря продуктивністю 12,6 м</w:t>
      </w:r>
      <w:r>
        <w:rPr>
          <w:sz w:val="28"/>
          <w:szCs w:val="28"/>
          <w:vertAlign w:val="superscript"/>
        </w:rPr>
        <w:t>3</w:t>
      </w:r>
      <w:r>
        <w:rPr>
          <w:sz w:val="28"/>
          <w:szCs w:val="28"/>
        </w:rPr>
        <w:t>/хв. і 10,00 м</w:t>
      </w:r>
      <w:r>
        <w:rPr>
          <w:sz w:val="28"/>
          <w:szCs w:val="28"/>
          <w:vertAlign w:val="superscript"/>
        </w:rPr>
        <w:t>3</w:t>
      </w:r>
      <w:r>
        <w:rPr>
          <w:sz w:val="28"/>
          <w:szCs w:val="28"/>
        </w:rPr>
        <w:t>/хв., що зменшить енерговитрати на 900,00 тис. грн. в місяць. Витрати на придбання – 1100,00 тис. грн.</w:t>
      </w:r>
    </w:p>
    <w:p w14:paraId="63FC7995" w14:textId="77777777" w:rsidR="001F3166" w:rsidRDefault="001F3166" w:rsidP="00230D0E">
      <w:pPr>
        <w:ind w:firstLine="426"/>
        <w:jc w:val="both"/>
        <w:rPr>
          <w:sz w:val="28"/>
          <w:szCs w:val="28"/>
        </w:rPr>
      </w:pPr>
      <w:r>
        <w:rPr>
          <w:sz w:val="28"/>
          <w:szCs w:val="28"/>
        </w:rPr>
        <w:t>- Встановлення більш компактних і продуктивних печей дозволить спікати пресовані деталі дрібними партіями, знизити споживання газової суміші, скоротити час виробничого циклу спікання, і відповідно, значно знизити споживання електроенергії.</w:t>
      </w:r>
    </w:p>
    <w:p w14:paraId="67D14642" w14:textId="77777777" w:rsidR="001F3166" w:rsidRPr="003228A3" w:rsidRDefault="001F3166" w:rsidP="00230D0E">
      <w:pPr>
        <w:ind w:firstLine="426"/>
        <w:jc w:val="both"/>
        <w:rPr>
          <w:sz w:val="28"/>
          <w:szCs w:val="28"/>
        </w:rPr>
      </w:pPr>
      <w:r>
        <w:rPr>
          <w:sz w:val="28"/>
          <w:szCs w:val="28"/>
        </w:rPr>
        <w:t xml:space="preserve"> - Придбання та монтаж генераторів конвертованого газу вмонтованих в </w:t>
      </w:r>
      <w:proofErr w:type="spellStart"/>
      <w:r>
        <w:rPr>
          <w:sz w:val="28"/>
          <w:szCs w:val="28"/>
        </w:rPr>
        <w:t>отжигові</w:t>
      </w:r>
      <w:proofErr w:type="spellEnd"/>
      <w:r>
        <w:rPr>
          <w:sz w:val="28"/>
          <w:szCs w:val="28"/>
        </w:rPr>
        <w:t xml:space="preserve"> печі, витрати складають 2500,00 тис. грн., що призведе до зниження виробничих витрат на конвертований газ, вартість 1 м</w:t>
      </w:r>
      <w:r>
        <w:rPr>
          <w:sz w:val="28"/>
          <w:szCs w:val="28"/>
          <w:vertAlign w:val="superscript"/>
        </w:rPr>
        <w:t>3</w:t>
      </w:r>
      <w:r>
        <w:rPr>
          <w:sz w:val="28"/>
          <w:szCs w:val="28"/>
        </w:rPr>
        <w:t xml:space="preserve"> конвертованого газу знизиться з 16 грн. до 8 грн.</w:t>
      </w:r>
    </w:p>
    <w:p w14:paraId="628138DA" w14:textId="77777777" w:rsidR="001F3166" w:rsidRDefault="001F3166" w:rsidP="00230D0E">
      <w:pPr>
        <w:ind w:firstLine="426"/>
        <w:jc w:val="both"/>
        <w:rPr>
          <w:sz w:val="28"/>
          <w:szCs w:val="28"/>
        </w:rPr>
      </w:pPr>
      <w:r>
        <w:rPr>
          <w:sz w:val="28"/>
          <w:szCs w:val="28"/>
        </w:rPr>
        <w:t xml:space="preserve"> ТОВ «НУНВФ «</w:t>
      </w:r>
      <w:proofErr w:type="spellStart"/>
      <w:r>
        <w:rPr>
          <w:sz w:val="28"/>
          <w:szCs w:val="28"/>
        </w:rPr>
        <w:t>Бровафарма</w:t>
      </w:r>
      <w:proofErr w:type="spellEnd"/>
      <w:r>
        <w:rPr>
          <w:sz w:val="28"/>
          <w:szCs w:val="28"/>
        </w:rPr>
        <w:t>» планується виконати проектування та вести в експлуатацію в 2018 році твердопаливний котел для опалення виробничих та адміністративних приміщень.</w:t>
      </w:r>
    </w:p>
    <w:p w14:paraId="126EEC19" w14:textId="1835AB9F" w:rsidR="001F3166" w:rsidRDefault="001F3166" w:rsidP="00230D0E">
      <w:pPr>
        <w:ind w:firstLine="426"/>
        <w:jc w:val="both"/>
        <w:rPr>
          <w:sz w:val="28"/>
          <w:szCs w:val="28"/>
        </w:rPr>
      </w:pPr>
      <w:r>
        <w:rPr>
          <w:sz w:val="28"/>
          <w:szCs w:val="28"/>
        </w:rPr>
        <w:t xml:space="preserve">ПрАТ «Броварський завод залізобетонних конструкцій» в 2017 – 2018 </w:t>
      </w:r>
      <w:proofErr w:type="spellStart"/>
      <w:r>
        <w:rPr>
          <w:sz w:val="28"/>
          <w:szCs w:val="28"/>
        </w:rPr>
        <w:t>р.р</w:t>
      </w:r>
      <w:proofErr w:type="spellEnd"/>
      <w:r>
        <w:rPr>
          <w:sz w:val="28"/>
          <w:szCs w:val="28"/>
        </w:rPr>
        <w:t>. передбачає перевести на альтернативне паливо котельню заводоуправління. Затрати на придбання котла складають 117, 6 тис. грн. Для економії електроенергії передбачається впровадити супер</w:t>
      </w:r>
      <w:r w:rsidR="00C2794D">
        <w:rPr>
          <w:sz w:val="28"/>
          <w:szCs w:val="28"/>
        </w:rPr>
        <w:t xml:space="preserve"> </w:t>
      </w:r>
      <w:r>
        <w:rPr>
          <w:sz w:val="28"/>
          <w:szCs w:val="28"/>
        </w:rPr>
        <w:t>пластифікатор «Терміт СВР», який замінить теплову обробку залізобетону в холодний період року.</w:t>
      </w:r>
    </w:p>
    <w:p w14:paraId="446439F2" w14:textId="77777777" w:rsidR="001F3166" w:rsidRDefault="001F3166" w:rsidP="00230D0E">
      <w:pPr>
        <w:ind w:firstLine="426"/>
        <w:jc w:val="both"/>
        <w:rPr>
          <w:sz w:val="28"/>
          <w:szCs w:val="28"/>
        </w:rPr>
      </w:pPr>
      <w:r>
        <w:rPr>
          <w:sz w:val="28"/>
          <w:szCs w:val="28"/>
        </w:rPr>
        <w:t xml:space="preserve">ПАТ «Київ хліб» цех № 2 у 2018 році планує замінити вікна на метало пластикові з енергозберігаючими склопакетами, провести </w:t>
      </w:r>
      <w:proofErr w:type="spellStart"/>
      <w:r>
        <w:rPr>
          <w:sz w:val="28"/>
          <w:szCs w:val="28"/>
        </w:rPr>
        <w:t>режимно</w:t>
      </w:r>
      <w:proofErr w:type="spellEnd"/>
      <w:r>
        <w:rPr>
          <w:sz w:val="28"/>
          <w:szCs w:val="28"/>
        </w:rPr>
        <w:t xml:space="preserve">-налагоджувальні роботи </w:t>
      </w:r>
      <w:proofErr w:type="spellStart"/>
      <w:r>
        <w:rPr>
          <w:sz w:val="28"/>
          <w:szCs w:val="28"/>
        </w:rPr>
        <w:t>газовикористовуючого</w:t>
      </w:r>
      <w:proofErr w:type="spellEnd"/>
      <w:r>
        <w:rPr>
          <w:sz w:val="28"/>
          <w:szCs w:val="28"/>
        </w:rPr>
        <w:t xml:space="preserve"> обладнання, встановити </w:t>
      </w:r>
      <w:proofErr w:type="spellStart"/>
      <w:r>
        <w:rPr>
          <w:sz w:val="28"/>
          <w:szCs w:val="28"/>
        </w:rPr>
        <w:t>теплоутилізатори</w:t>
      </w:r>
      <w:proofErr w:type="spellEnd"/>
      <w:r>
        <w:rPr>
          <w:sz w:val="28"/>
          <w:szCs w:val="28"/>
        </w:rPr>
        <w:t>, водопідігрівачі для утилізації димових газів хлібопекарських печей.</w:t>
      </w:r>
    </w:p>
    <w:p w14:paraId="540FE1F6" w14:textId="5E05C2B5" w:rsidR="001F3166" w:rsidRDefault="001F3166" w:rsidP="00230D0E">
      <w:pPr>
        <w:ind w:firstLine="426"/>
        <w:jc w:val="both"/>
        <w:rPr>
          <w:sz w:val="28"/>
          <w:szCs w:val="28"/>
        </w:rPr>
      </w:pPr>
      <w:r>
        <w:rPr>
          <w:sz w:val="28"/>
          <w:szCs w:val="28"/>
        </w:rPr>
        <w:t>У 2018 році буде продовжуватись робота по енергозбереженню</w:t>
      </w:r>
      <w:r w:rsidR="002B5BA8">
        <w:rPr>
          <w:sz w:val="28"/>
          <w:szCs w:val="28"/>
        </w:rPr>
        <w:t xml:space="preserve"> в бюджетній сфері, включаючи</w:t>
      </w:r>
      <w:r>
        <w:rPr>
          <w:sz w:val="28"/>
          <w:szCs w:val="28"/>
        </w:rPr>
        <w:t xml:space="preserve"> загальноосвітні</w:t>
      </w:r>
      <w:r w:rsidR="00C2794D">
        <w:rPr>
          <w:sz w:val="28"/>
          <w:szCs w:val="28"/>
        </w:rPr>
        <w:t xml:space="preserve"> </w:t>
      </w:r>
      <w:r>
        <w:rPr>
          <w:sz w:val="28"/>
          <w:szCs w:val="28"/>
        </w:rPr>
        <w:t>та дошкільн</w:t>
      </w:r>
      <w:r w:rsidR="002B5BA8">
        <w:rPr>
          <w:sz w:val="28"/>
          <w:szCs w:val="28"/>
        </w:rPr>
        <w:t>і</w:t>
      </w:r>
      <w:r>
        <w:rPr>
          <w:sz w:val="28"/>
          <w:szCs w:val="28"/>
        </w:rPr>
        <w:t xml:space="preserve"> навчальн</w:t>
      </w:r>
      <w:r w:rsidR="002B5BA8">
        <w:rPr>
          <w:sz w:val="28"/>
          <w:szCs w:val="28"/>
        </w:rPr>
        <w:t>і</w:t>
      </w:r>
      <w:r>
        <w:rPr>
          <w:sz w:val="28"/>
          <w:szCs w:val="28"/>
        </w:rPr>
        <w:t xml:space="preserve"> заклад</w:t>
      </w:r>
      <w:r w:rsidR="002B5BA8">
        <w:rPr>
          <w:sz w:val="28"/>
          <w:szCs w:val="28"/>
        </w:rPr>
        <w:t>и</w:t>
      </w:r>
      <w:r>
        <w:rPr>
          <w:sz w:val="28"/>
          <w:szCs w:val="28"/>
        </w:rPr>
        <w:t>, а саме:</w:t>
      </w:r>
    </w:p>
    <w:p w14:paraId="005C8D89" w14:textId="77777777" w:rsidR="001F3166" w:rsidRDefault="001F3166" w:rsidP="00230D0E">
      <w:pPr>
        <w:ind w:firstLine="426"/>
        <w:jc w:val="both"/>
        <w:rPr>
          <w:sz w:val="28"/>
          <w:szCs w:val="28"/>
        </w:rPr>
      </w:pPr>
      <w:r>
        <w:rPr>
          <w:sz w:val="28"/>
          <w:szCs w:val="28"/>
        </w:rPr>
        <w:t xml:space="preserve">     - встановлення енергоефективного обладнання;</w:t>
      </w:r>
    </w:p>
    <w:p w14:paraId="79AE7B36" w14:textId="77777777" w:rsidR="001F3166" w:rsidRDefault="001F3166" w:rsidP="00230D0E">
      <w:pPr>
        <w:ind w:firstLine="426"/>
        <w:jc w:val="both"/>
        <w:rPr>
          <w:sz w:val="28"/>
          <w:szCs w:val="28"/>
        </w:rPr>
      </w:pPr>
      <w:r>
        <w:rPr>
          <w:sz w:val="28"/>
          <w:szCs w:val="28"/>
        </w:rPr>
        <w:t xml:space="preserve">     - капітальний ремонт фасадів;</w:t>
      </w:r>
    </w:p>
    <w:p w14:paraId="35B9BA89" w14:textId="77777777" w:rsidR="001F3166" w:rsidRDefault="001F3166" w:rsidP="00230D0E">
      <w:pPr>
        <w:ind w:firstLine="426"/>
        <w:jc w:val="both"/>
        <w:rPr>
          <w:sz w:val="28"/>
          <w:szCs w:val="28"/>
        </w:rPr>
      </w:pPr>
      <w:r>
        <w:rPr>
          <w:sz w:val="28"/>
          <w:szCs w:val="28"/>
        </w:rPr>
        <w:t xml:space="preserve">     - поточний ремонт дахів;</w:t>
      </w:r>
    </w:p>
    <w:p w14:paraId="3135DBA2" w14:textId="77777777" w:rsidR="001F3166" w:rsidRDefault="001F3166" w:rsidP="00230D0E">
      <w:pPr>
        <w:ind w:firstLine="426"/>
        <w:jc w:val="both"/>
        <w:rPr>
          <w:sz w:val="28"/>
          <w:szCs w:val="28"/>
        </w:rPr>
      </w:pPr>
      <w:r>
        <w:rPr>
          <w:sz w:val="28"/>
          <w:szCs w:val="28"/>
        </w:rPr>
        <w:t xml:space="preserve">     - капітальний ремонт системи опалення у загальноосвітніх навчальних закладах;</w:t>
      </w:r>
    </w:p>
    <w:p w14:paraId="7A37A2BA" w14:textId="77777777" w:rsidR="001F3166" w:rsidRPr="000A248E" w:rsidRDefault="001F3166" w:rsidP="00230D0E">
      <w:pPr>
        <w:ind w:firstLine="426"/>
        <w:jc w:val="both"/>
        <w:rPr>
          <w:sz w:val="28"/>
          <w:szCs w:val="28"/>
        </w:rPr>
      </w:pPr>
      <w:r>
        <w:rPr>
          <w:sz w:val="28"/>
          <w:szCs w:val="28"/>
        </w:rPr>
        <w:t xml:space="preserve">     - заміна вікон та світильників на </w:t>
      </w:r>
      <w:proofErr w:type="spellStart"/>
      <w:r>
        <w:rPr>
          <w:sz w:val="28"/>
          <w:szCs w:val="28"/>
        </w:rPr>
        <w:t>енергоекономні</w:t>
      </w:r>
      <w:proofErr w:type="spellEnd"/>
      <w:r>
        <w:rPr>
          <w:sz w:val="28"/>
          <w:szCs w:val="28"/>
        </w:rPr>
        <w:t xml:space="preserve">. </w:t>
      </w:r>
    </w:p>
    <w:p w14:paraId="436AA159" w14:textId="77777777" w:rsidR="00726D07" w:rsidRPr="00144042" w:rsidRDefault="00726D07" w:rsidP="00230D0E">
      <w:pPr>
        <w:pStyle w:val="3"/>
        <w:spacing w:line="249" w:lineRule="auto"/>
        <w:ind w:left="0" w:firstLine="426"/>
        <w:jc w:val="both"/>
        <w:rPr>
          <w:sz w:val="28"/>
          <w:szCs w:val="28"/>
          <w:u w:val="single"/>
        </w:rPr>
      </w:pPr>
    </w:p>
    <w:p w14:paraId="6CBC9CD6" w14:textId="77777777" w:rsidR="00726D07" w:rsidRPr="00304DEA" w:rsidRDefault="00726D07" w:rsidP="00230D0E">
      <w:pPr>
        <w:pStyle w:val="3"/>
        <w:spacing w:line="249" w:lineRule="auto"/>
        <w:ind w:left="0" w:firstLine="426"/>
        <w:jc w:val="both"/>
        <w:rPr>
          <w:b/>
          <w:bCs/>
          <w:sz w:val="28"/>
          <w:szCs w:val="28"/>
        </w:rPr>
      </w:pPr>
      <w:r w:rsidRPr="00304DEA">
        <w:rPr>
          <w:b/>
          <w:bCs/>
          <w:sz w:val="28"/>
          <w:szCs w:val="28"/>
        </w:rPr>
        <w:t xml:space="preserve">      Головні цілі на 201</w:t>
      </w:r>
      <w:r w:rsidR="001F3166" w:rsidRPr="00304DEA">
        <w:rPr>
          <w:b/>
          <w:bCs/>
          <w:sz w:val="28"/>
          <w:szCs w:val="28"/>
        </w:rPr>
        <w:t>8</w:t>
      </w:r>
      <w:r w:rsidRPr="00304DEA">
        <w:rPr>
          <w:b/>
          <w:bCs/>
          <w:sz w:val="28"/>
          <w:szCs w:val="28"/>
        </w:rPr>
        <w:t xml:space="preserve"> рік.</w:t>
      </w:r>
    </w:p>
    <w:p w14:paraId="1AD99EDA" w14:textId="77777777" w:rsidR="00726D07" w:rsidRPr="00304DEA" w:rsidRDefault="00726D07" w:rsidP="00230D0E">
      <w:pPr>
        <w:pStyle w:val="3"/>
        <w:spacing w:line="249" w:lineRule="auto"/>
        <w:ind w:left="0" w:firstLine="426"/>
        <w:jc w:val="both"/>
        <w:rPr>
          <w:sz w:val="28"/>
          <w:szCs w:val="28"/>
        </w:rPr>
      </w:pPr>
      <w:r w:rsidRPr="00304DEA">
        <w:rPr>
          <w:sz w:val="28"/>
          <w:szCs w:val="28"/>
        </w:rPr>
        <w:t>Забезпечення безперебійного постачання енергоресурсів для населення та потреб економіки; запровадження енергозберігаючих технологій в усіх галузях господарювання.</w:t>
      </w:r>
    </w:p>
    <w:p w14:paraId="29AFD442" w14:textId="77777777" w:rsidR="00726D07" w:rsidRPr="00F318AC" w:rsidRDefault="00726D07" w:rsidP="00230D0E">
      <w:pPr>
        <w:pStyle w:val="3"/>
        <w:ind w:left="0" w:firstLine="426"/>
        <w:jc w:val="both"/>
        <w:rPr>
          <w:b/>
          <w:bCs/>
          <w:sz w:val="28"/>
          <w:szCs w:val="28"/>
        </w:rPr>
      </w:pPr>
      <w:r w:rsidRPr="00F318AC">
        <w:rPr>
          <w:b/>
          <w:bCs/>
          <w:sz w:val="28"/>
          <w:szCs w:val="28"/>
        </w:rPr>
        <w:t xml:space="preserve">      Основні завдання та заходи на 201</w:t>
      </w:r>
      <w:r w:rsidR="001F3166" w:rsidRPr="00F318AC">
        <w:rPr>
          <w:b/>
          <w:bCs/>
          <w:sz w:val="28"/>
          <w:szCs w:val="28"/>
        </w:rPr>
        <w:t>8</w:t>
      </w:r>
      <w:r w:rsidRPr="00F318AC">
        <w:rPr>
          <w:b/>
          <w:bCs/>
          <w:sz w:val="28"/>
          <w:szCs w:val="28"/>
        </w:rPr>
        <w:t xml:space="preserve"> рік:</w:t>
      </w:r>
    </w:p>
    <w:p w14:paraId="596EB141" w14:textId="77777777" w:rsidR="00F318AC" w:rsidRDefault="00F318AC" w:rsidP="00230D0E">
      <w:pPr>
        <w:ind w:firstLine="426"/>
        <w:jc w:val="both"/>
        <w:rPr>
          <w:sz w:val="28"/>
          <w:szCs w:val="28"/>
        </w:rPr>
      </w:pPr>
      <w:r w:rsidRPr="00550652">
        <w:rPr>
          <w:sz w:val="28"/>
          <w:szCs w:val="28"/>
        </w:rPr>
        <w:t>КП „</w:t>
      </w:r>
      <w:proofErr w:type="spellStart"/>
      <w:r w:rsidRPr="00550652">
        <w:rPr>
          <w:sz w:val="28"/>
          <w:szCs w:val="28"/>
        </w:rPr>
        <w:t>Броваритепловодоенергія</w:t>
      </w:r>
      <w:proofErr w:type="spellEnd"/>
      <w:r w:rsidRPr="00550652">
        <w:rPr>
          <w:sz w:val="28"/>
          <w:szCs w:val="28"/>
        </w:rPr>
        <w:t>” передбачається реалізувати ряд найважливіших заходів, а саме:</w:t>
      </w:r>
    </w:p>
    <w:p w14:paraId="0692FD2F" w14:textId="77777777" w:rsidR="00F318AC" w:rsidRPr="00685987" w:rsidRDefault="00F318AC" w:rsidP="00230D0E">
      <w:pPr>
        <w:ind w:firstLine="426"/>
        <w:jc w:val="both"/>
        <w:rPr>
          <w:sz w:val="28"/>
          <w:szCs w:val="28"/>
        </w:rPr>
      </w:pPr>
      <w:r w:rsidRPr="00685987">
        <w:rPr>
          <w:sz w:val="28"/>
          <w:szCs w:val="28"/>
        </w:rPr>
        <w:t xml:space="preserve">- Виконати роботи по заміні лінії подачі </w:t>
      </w:r>
      <w:proofErr w:type="spellStart"/>
      <w:r w:rsidRPr="00685987">
        <w:rPr>
          <w:sz w:val="28"/>
          <w:szCs w:val="28"/>
        </w:rPr>
        <w:t>гіпохлориту</w:t>
      </w:r>
      <w:proofErr w:type="spellEnd"/>
      <w:r w:rsidRPr="00685987">
        <w:rPr>
          <w:sz w:val="28"/>
          <w:szCs w:val="28"/>
        </w:rPr>
        <w:t xml:space="preserve"> натрію на водоочисні споруди (ВОС).</w:t>
      </w:r>
    </w:p>
    <w:p w14:paraId="50079D22" w14:textId="77777777" w:rsidR="00F318AC" w:rsidRPr="00685987" w:rsidRDefault="00F318AC" w:rsidP="00230D0E">
      <w:pPr>
        <w:ind w:firstLine="426"/>
        <w:jc w:val="both"/>
        <w:rPr>
          <w:sz w:val="28"/>
          <w:szCs w:val="28"/>
        </w:rPr>
      </w:pPr>
      <w:r w:rsidRPr="00685987">
        <w:rPr>
          <w:sz w:val="28"/>
          <w:szCs w:val="28"/>
        </w:rPr>
        <w:t>- Реконструкція насосної станції 1-го підйому с. Пухівка.</w:t>
      </w:r>
    </w:p>
    <w:p w14:paraId="4F240FDF" w14:textId="77777777" w:rsidR="00F318AC" w:rsidRPr="00685987" w:rsidRDefault="00F318AC" w:rsidP="00230D0E">
      <w:pPr>
        <w:ind w:firstLine="426"/>
        <w:jc w:val="both"/>
        <w:rPr>
          <w:sz w:val="28"/>
          <w:szCs w:val="28"/>
        </w:rPr>
      </w:pPr>
      <w:r w:rsidRPr="00685987">
        <w:rPr>
          <w:sz w:val="28"/>
          <w:szCs w:val="28"/>
        </w:rPr>
        <w:lastRenderedPageBreak/>
        <w:t xml:space="preserve">- Роботи з проектування та виконання "Реконструкція каналізаційного самопливного </w:t>
      </w:r>
      <w:proofErr w:type="spellStart"/>
      <w:r w:rsidRPr="00685987">
        <w:rPr>
          <w:sz w:val="28"/>
          <w:szCs w:val="28"/>
        </w:rPr>
        <w:t>колектора</w:t>
      </w:r>
      <w:proofErr w:type="spellEnd"/>
      <w:r w:rsidRPr="00685987">
        <w:rPr>
          <w:sz w:val="28"/>
          <w:szCs w:val="28"/>
        </w:rPr>
        <w:t xml:space="preserve"> по вул. Незалежності від вул. </w:t>
      </w:r>
      <w:proofErr w:type="spellStart"/>
      <w:r w:rsidRPr="00685987">
        <w:rPr>
          <w:sz w:val="28"/>
          <w:szCs w:val="28"/>
        </w:rPr>
        <w:t>Щолківська</w:t>
      </w:r>
      <w:proofErr w:type="spellEnd"/>
      <w:r w:rsidRPr="00685987">
        <w:rPr>
          <w:sz w:val="28"/>
          <w:szCs w:val="28"/>
        </w:rPr>
        <w:t xml:space="preserve"> до КНС №3 по вул. Незалежності, 53/1 в м. Бровари Київської області".</w:t>
      </w:r>
    </w:p>
    <w:p w14:paraId="3581B4C8" w14:textId="77777777" w:rsidR="00F318AC" w:rsidRDefault="00F318AC" w:rsidP="00230D0E">
      <w:pPr>
        <w:ind w:firstLine="426"/>
        <w:jc w:val="both"/>
        <w:rPr>
          <w:sz w:val="28"/>
          <w:szCs w:val="28"/>
        </w:rPr>
      </w:pPr>
      <w:r>
        <w:rPr>
          <w:sz w:val="28"/>
          <w:szCs w:val="28"/>
        </w:rPr>
        <w:t xml:space="preserve">- </w:t>
      </w:r>
      <w:r w:rsidRPr="00685987">
        <w:rPr>
          <w:sz w:val="28"/>
          <w:szCs w:val="28"/>
        </w:rPr>
        <w:t xml:space="preserve">Роботи з проектування та виконання "Реконструкція аварійного каналізаційного самопливного </w:t>
      </w:r>
      <w:proofErr w:type="spellStart"/>
      <w:r w:rsidRPr="00685987">
        <w:rPr>
          <w:sz w:val="28"/>
          <w:szCs w:val="28"/>
        </w:rPr>
        <w:t>колектора</w:t>
      </w:r>
      <w:proofErr w:type="spellEnd"/>
      <w:r w:rsidRPr="00685987">
        <w:rPr>
          <w:sz w:val="28"/>
          <w:szCs w:val="28"/>
        </w:rPr>
        <w:t xml:space="preserve"> по </w:t>
      </w:r>
      <w:proofErr w:type="spellStart"/>
      <w:r w:rsidRPr="00685987">
        <w:rPr>
          <w:sz w:val="28"/>
          <w:szCs w:val="28"/>
        </w:rPr>
        <w:t>бульв</w:t>
      </w:r>
      <w:proofErr w:type="spellEnd"/>
      <w:r w:rsidRPr="00685987">
        <w:rPr>
          <w:sz w:val="28"/>
          <w:szCs w:val="28"/>
        </w:rPr>
        <w:t>. Незалежності від камери гасіння вздовж будинку № 12 в м. Бровари Київської області".</w:t>
      </w:r>
    </w:p>
    <w:p w14:paraId="4C011D2B" w14:textId="77777777" w:rsidR="00F318AC" w:rsidRDefault="00F318AC" w:rsidP="00230D0E">
      <w:pPr>
        <w:ind w:firstLine="426"/>
        <w:jc w:val="both"/>
        <w:rPr>
          <w:sz w:val="28"/>
          <w:szCs w:val="28"/>
        </w:rPr>
      </w:pPr>
      <w:r>
        <w:rPr>
          <w:sz w:val="28"/>
          <w:szCs w:val="28"/>
        </w:rPr>
        <w:t xml:space="preserve">- </w:t>
      </w:r>
      <w:r w:rsidRPr="00685987">
        <w:rPr>
          <w:sz w:val="28"/>
          <w:szCs w:val="28"/>
        </w:rPr>
        <w:t>Реконструкція каналізаційних очисних споруд (КОС).</w:t>
      </w:r>
    </w:p>
    <w:p w14:paraId="61C8E385" w14:textId="1E0B92B1" w:rsidR="00F318AC" w:rsidRDefault="00F318AC" w:rsidP="00230D0E">
      <w:pPr>
        <w:ind w:firstLine="426"/>
        <w:jc w:val="both"/>
        <w:rPr>
          <w:sz w:val="28"/>
          <w:szCs w:val="28"/>
        </w:rPr>
      </w:pPr>
      <w:r w:rsidRPr="00550652">
        <w:rPr>
          <w:sz w:val="28"/>
          <w:szCs w:val="28"/>
        </w:rPr>
        <w:t xml:space="preserve">- </w:t>
      </w:r>
      <w:r>
        <w:rPr>
          <w:sz w:val="28"/>
          <w:szCs w:val="28"/>
        </w:rPr>
        <w:t>З</w:t>
      </w:r>
      <w:r w:rsidRPr="00550652">
        <w:rPr>
          <w:sz w:val="28"/>
          <w:szCs w:val="28"/>
        </w:rPr>
        <w:t>аміну теплових мереж м. Бровари із застосуванням труб поперед</w:t>
      </w:r>
      <w:r>
        <w:rPr>
          <w:sz w:val="28"/>
          <w:szCs w:val="28"/>
        </w:rPr>
        <w:t>ньо</w:t>
      </w:r>
      <w:r w:rsidR="00C2794D">
        <w:rPr>
          <w:sz w:val="28"/>
          <w:szCs w:val="28"/>
        </w:rPr>
        <w:t xml:space="preserve"> </w:t>
      </w:r>
      <w:r>
        <w:rPr>
          <w:sz w:val="28"/>
          <w:szCs w:val="28"/>
        </w:rPr>
        <w:t>ізольованих пінополіуретаном.</w:t>
      </w:r>
    </w:p>
    <w:p w14:paraId="72CD4A8B" w14:textId="77777777" w:rsidR="00F318AC" w:rsidRDefault="00F318AC" w:rsidP="00230D0E">
      <w:pPr>
        <w:ind w:firstLine="426"/>
        <w:jc w:val="both"/>
        <w:rPr>
          <w:sz w:val="28"/>
          <w:szCs w:val="28"/>
        </w:rPr>
      </w:pPr>
      <w:r>
        <w:rPr>
          <w:sz w:val="28"/>
          <w:szCs w:val="28"/>
        </w:rPr>
        <w:t xml:space="preserve">- </w:t>
      </w:r>
      <w:r w:rsidRPr="00685987">
        <w:rPr>
          <w:sz w:val="28"/>
          <w:szCs w:val="28"/>
        </w:rPr>
        <w:t xml:space="preserve">Реконструкція </w:t>
      </w:r>
      <w:proofErr w:type="spellStart"/>
      <w:r w:rsidRPr="00685987">
        <w:rPr>
          <w:sz w:val="28"/>
          <w:szCs w:val="28"/>
        </w:rPr>
        <w:t>котелень</w:t>
      </w:r>
      <w:proofErr w:type="spellEnd"/>
      <w:r w:rsidRPr="00685987">
        <w:rPr>
          <w:sz w:val="28"/>
          <w:szCs w:val="28"/>
        </w:rPr>
        <w:t xml:space="preserve"> по вул. Ярослава Мудрого,96, Горького,1/1, Шевченка,21/1, Москаленка Сергія,16/1 з метою використання альтернативних видів палива.</w:t>
      </w:r>
    </w:p>
    <w:p w14:paraId="48B19F8C" w14:textId="77777777" w:rsidR="00F318AC" w:rsidRDefault="00F318AC" w:rsidP="00230D0E">
      <w:pPr>
        <w:ind w:firstLine="426"/>
        <w:jc w:val="both"/>
        <w:rPr>
          <w:sz w:val="28"/>
          <w:szCs w:val="28"/>
        </w:rPr>
      </w:pPr>
      <w:r>
        <w:rPr>
          <w:sz w:val="28"/>
          <w:szCs w:val="28"/>
        </w:rPr>
        <w:t xml:space="preserve">- </w:t>
      </w:r>
      <w:r w:rsidRPr="00685987">
        <w:rPr>
          <w:sz w:val="28"/>
          <w:szCs w:val="28"/>
        </w:rPr>
        <w:t xml:space="preserve">Технічне переоснащення встановлення установки хімічної деаерації </w:t>
      </w:r>
      <w:proofErr w:type="spellStart"/>
      <w:r w:rsidRPr="00685987">
        <w:rPr>
          <w:sz w:val="28"/>
          <w:szCs w:val="28"/>
          <w:lang w:val="en-US"/>
        </w:rPr>
        <w:t>ROx</w:t>
      </w:r>
      <w:proofErr w:type="spellEnd"/>
      <w:r w:rsidRPr="00685987">
        <w:rPr>
          <w:sz w:val="28"/>
          <w:szCs w:val="28"/>
          <w:lang w:val="ru-RU"/>
        </w:rPr>
        <w:t xml:space="preserve">-500 </w:t>
      </w:r>
      <w:r w:rsidRPr="00685987">
        <w:rPr>
          <w:sz w:val="28"/>
          <w:szCs w:val="28"/>
        </w:rPr>
        <w:t xml:space="preserve">на котельні, розташованій за </w:t>
      </w:r>
      <w:proofErr w:type="spellStart"/>
      <w:r w:rsidRPr="00685987">
        <w:rPr>
          <w:sz w:val="28"/>
          <w:szCs w:val="28"/>
        </w:rPr>
        <w:t>адресою</w:t>
      </w:r>
      <w:proofErr w:type="spellEnd"/>
      <w:r w:rsidRPr="00685987">
        <w:rPr>
          <w:sz w:val="28"/>
          <w:szCs w:val="28"/>
        </w:rPr>
        <w:t>: м. Бровари, вул. Поштова, 6/1.</w:t>
      </w:r>
    </w:p>
    <w:p w14:paraId="61428ACF" w14:textId="77777777" w:rsidR="00F318AC" w:rsidRDefault="00F318AC" w:rsidP="00230D0E">
      <w:pPr>
        <w:ind w:firstLine="426"/>
        <w:jc w:val="both"/>
        <w:rPr>
          <w:sz w:val="28"/>
          <w:szCs w:val="28"/>
        </w:rPr>
      </w:pPr>
      <w:r>
        <w:rPr>
          <w:sz w:val="28"/>
          <w:szCs w:val="28"/>
        </w:rPr>
        <w:t>-</w:t>
      </w:r>
      <w:r w:rsidRPr="00685987">
        <w:rPr>
          <w:sz w:val="28"/>
          <w:szCs w:val="28"/>
        </w:rPr>
        <w:t>Виконати капітальний ремонт внутрішньо-будинкових інженерних мереж теплопостачання житлових будинків по вул. Гагаріна, 1 та вул. Олімпійська, 10а</w:t>
      </w:r>
      <w:r>
        <w:rPr>
          <w:sz w:val="28"/>
          <w:szCs w:val="28"/>
        </w:rPr>
        <w:t>.</w:t>
      </w:r>
    </w:p>
    <w:p w14:paraId="50D415F1" w14:textId="77777777" w:rsidR="00F318AC" w:rsidRPr="00685987" w:rsidRDefault="00F318AC" w:rsidP="00230D0E">
      <w:pPr>
        <w:ind w:firstLine="426"/>
        <w:jc w:val="both"/>
        <w:rPr>
          <w:sz w:val="28"/>
          <w:szCs w:val="28"/>
        </w:rPr>
      </w:pPr>
      <w:r>
        <w:rPr>
          <w:sz w:val="28"/>
          <w:szCs w:val="28"/>
        </w:rPr>
        <w:t xml:space="preserve">- </w:t>
      </w:r>
      <w:r w:rsidRPr="00685987">
        <w:rPr>
          <w:sz w:val="28"/>
          <w:szCs w:val="28"/>
        </w:rPr>
        <w:t>Виконати капітальний ремонт внутрішньо-будинкових інженерних мереж теплопостачання, водопостачання та каналізації в підвальних приміщеннях житлових будинків по вул. Гагаріна, 16, вул. Гагаріна, 14, вул. Героїв УПА, 13, Незалежності, 3-а</w:t>
      </w:r>
      <w:r>
        <w:rPr>
          <w:sz w:val="28"/>
          <w:szCs w:val="28"/>
        </w:rPr>
        <w:t>.</w:t>
      </w:r>
    </w:p>
    <w:p w14:paraId="735AAA38" w14:textId="77777777" w:rsidR="00F318AC" w:rsidRPr="00550652" w:rsidRDefault="00F318AC" w:rsidP="00230D0E">
      <w:pPr>
        <w:ind w:firstLine="426"/>
        <w:jc w:val="both"/>
        <w:rPr>
          <w:sz w:val="28"/>
          <w:szCs w:val="28"/>
        </w:rPr>
      </w:pPr>
      <w:r w:rsidRPr="00550652">
        <w:rPr>
          <w:sz w:val="28"/>
          <w:szCs w:val="28"/>
        </w:rPr>
        <w:t>- капітальний ремонт цегляних димових труб котельної по вул. С. Москаленка (Красовського),16/1;</w:t>
      </w:r>
    </w:p>
    <w:p w14:paraId="78412738" w14:textId="77777777" w:rsidR="00F318AC" w:rsidRPr="00550652" w:rsidRDefault="00F318AC" w:rsidP="00230D0E">
      <w:pPr>
        <w:ind w:firstLine="426"/>
        <w:jc w:val="both"/>
        <w:rPr>
          <w:sz w:val="28"/>
          <w:szCs w:val="28"/>
        </w:rPr>
      </w:pPr>
      <w:r w:rsidRPr="00550652">
        <w:rPr>
          <w:sz w:val="28"/>
          <w:szCs w:val="28"/>
        </w:rPr>
        <w:t>- капітальний ремонт зовнішньої поверхні димових труб котельної по вул. Незалежності,26/1.</w:t>
      </w:r>
    </w:p>
    <w:p w14:paraId="768A795D" w14:textId="77777777" w:rsidR="00F318AC" w:rsidRPr="00550652" w:rsidRDefault="00F318AC" w:rsidP="00230D0E">
      <w:pPr>
        <w:ind w:firstLine="426"/>
        <w:jc w:val="both"/>
        <w:rPr>
          <w:sz w:val="28"/>
          <w:szCs w:val="28"/>
        </w:rPr>
      </w:pPr>
      <w:r w:rsidRPr="00550652">
        <w:rPr>
          <w:sz w:val="28"/>
          <w:szCs w:val="28"/>
        </w:rPr>
        <w:t>Заплановані заходи направлені на зменшення ризику виникнення надзвичайних та аварійних ситуацій, на підвищення та стабілізації тиску подачі питної води на місто, на підвищення якості очистки стічних вод, зменшення споживання енергоносіїв, що в результаті дозволить  підвищити якість надання послуг з водопостачання та водовідведення та знизити собівартість послуг для кінцевого споживача.</w:t>
      </w:r>
    </w:p>
    <w:p w14:paraId="395EE5E3" w14:textId="77777777" w:rsidR="00726D07" w:rsidRPr="00144042" w:rsidRDefault="00726D07" w:rsidP="00230D0E">
      <w:pPr>
        <w:ind w:firstLine="426"/>
        <w:rPr>
          <w:u w:val="single"/>
        </w:rPr>
      </w:pPr>
    </w:p>
    <w:p w14:paraId="08A60E1C" w14:textId="77777777" w:rsidR="00726D07" w:rsidRPr="00DB187B" w:rsidRDefault="00726D07" w:rsidP="00230D0E">
      <w:pPr>
        <w:shd w:val="clear" w:color="auto" w:fill="FFFFFF"/>
        <w:spacing w:line="249" w:lineRule="auto"/>
        <w:ind w:firstLine="426"/>
        <w:jc w:val="center"/>
        <w:rPr>
          <w:b/>
          <w:bCs/>
          <w:sz w:val="28"/>
          <w:szCs w:val="28"/>
        </w:rPr>
      </w:pPr>
      <w:r w:rsidRPr="00DB187B">
        <w:rPr>
          <w:b/>
          <w:bCs/>
          <w:sz w:val="28"/>
          <w:szCs w:val="28"/>
        </w:rPr>
        <w:t>3.2. ГУМАНІТАРНА СФЕРА.</w:t>
      </w:r>
    </w:p>
    <w:p w14:paraId="6577F713" w14:textId="77777777" w:rsidR="00726D07" w:rsidRPr="00DB187B" w:rsidRDefault="00726D07" w:rsidP="00230D0E">
      <w:pPr>
        <w:shd w:val="clear" w:color="auto" w:fill="FFFFFF"/>
        <w:spacing w:line="249" w:lineRule="auto"/>
        <w:ind w:firstLine="426"/>
        <w:jc w:val="center"/>
        <w:rPr>
          <w:sz w:val="28"/>
          <w:szCs w:val="28"/>
        </w:rPr>
      </w:pPr>
      <w:r w:rsidRPr="00DB187B">
        <w:rPr>
          <w:b/>
          <w:bCs/>
          <w:sz w:val="28"/>
          <w:szCs w:val="28"/>
        </w:rPr>
        <w:t>3.2.1. Охорона здоров'я.</w:t>
      </w:r>
    </w:p>
    <w:p w14:paraId="464E88DE" w14:textId="77777777" w:rsidR="00726D07" w:rsidRPr="00DB187B" w:rsidRDefault="00726D07" w:rsidP="00230D0E">
      <w:pPr>
        <w:ind w:firstLine="426"/>
        <w:jc w:val="both"/>
        <w:rPr>
          <w:sz w:val="28"/>
          <w:szCs w:val="28"/>
        </w:rPr>
      </w:pPr>
      <w:r w:rsidRPr="00DB187B">
        <w:rPr>
          <w:sz w:val="28"/>
          <w:szCs w:val="28"/>
        </w:rPr>
        <w:t xml:space="preserve">В місті Бровари функціонує </w:t>
      </w:r>
      <w:r w:rsidR="00273C1A">
        <w:rPr>
          <w:sz w:val="28"/>
          <w:szCs w:val="28"/>
        </w:rPr>
        <w:t>Центральна районна лікарня, меди</w:t>
      </w:r>
      <w:r w:rsidRPr="00DB187B">
        <w:rPr>
          <w:sz w:val="28"/>
          <w:szCs w:val="28"/>
        </w:rPr>
        <w:t>ко-санітарна допомога (Броварська філія Бориспільської станції) та Комунальний заклад «Броварський міський центр первинної медико-санітарної допомоги»</w:t>
      </w:r>
      <w:r w:rsidR="00DB187B">
        <w:rPr>
          <w:sz w:val="28"/>
          <w:szCs w:val="28"/>
        </w:rPr>
        <w:t>, який включає 6 амбулаторій</w:t>
      </w:r>
      <w:r w:rsidRPr="00DB187B">
        <w:rPr>
          <w:sz w:val="28"/>
          <w:szCs w:val="28"/>
        </w:rPr>
        <w:t>.</w:t>
      </w:r>
    </w:p>
    <w:p w14:paraId="4DE574E1" w14:textId="77777777" w:rsidR="00726D07" w:rsidRPr="00DB187B" w:rsidRDefault="00726D07" w:rsidP="00230D0E">
      <w:pPr>
        <w:ind w:firstLine="426"/>
        <w:jc w:val="both"/>
        <w:rPr>
          <w:sz w:val="28"/>
          <w:szCs w:val="28"/>
        </w:rPr>
      </w:pPr>
      <w:r w:rsidRPr="00DB187B">
        <w:rPr>
          <w:sz w:val="28"/>
          <w:szCs w:val="28"/>
        </w:rPr>
        <w:t>В підрозділах ЦРЛ надавалась вторинна (спеціалізована) медична допомога: амбулаторна – спеціалістами консультативно-діагностичного центру, стаціонарна – у відділеннях стаціонарів ЦРЛ та дитячого центру.</w:t>
      </w:r>
    </w:p>
    <w:p w14:paraId="76C1B978" w14:textId="77777777" w:rsidR="00726D07" w:rsidRPr="005319B1" w:rsidRDefault="00726D07" w:rsidP="00230D0E">
      <w:pPr>
        <w:ind w:firstLine="426"/>
        <w:jc w:val="both"/>
        <w:rPr>
          <w:sz w:val="28"/>
          <w:szCs w:val="28"/>
        </w:rPr>
      </w:pPr>
      <w:r w:rsidRPr="005319B1">
        <w:rPr>
          <w:sz w:val="28"/>
          <w:szCs w:val="28"/>
        </w:rPr>
        <w:t>Станом на 01.</w:t>
      </w:r>
      <w:r w:rsidR="005319B1" w:rsidRPr="005319B1">
        <w:rPr>
          <w:sz w:val="28"/>
          <w:szCs w:val="28"/>
        </w:rPr>
        <w:t>01</w:t>
      </w:r>
      <w:r w:rsidRPr="005319B1">
        <w:rPr>
          <w:sz w:val="28"/>
          <w:szCs w:val="28"/>
        </w:rPr>
        <w:t>.201</w:t>
      </w:r>
      <w:r w:rsidR="005319B1" w:rsidRPr="005319B1">
        <w:rPr>
          <w:sz w:val="28"/>
          <w:szCs w:val="28"/>
        </w:rPr>
        <w:t>8</w:t>
      </w:r>
      <w:r w:rsidRPr="005319B1">
        <w:rPr>
          <w:sz w:val="28"/>
          <w:szCs w:val="28"/>
        </w:rPr>
        <w:t xml:space="preserve"> року в стаціонарних відділеннях проліковано </w:t>
      </w:r>
      <w:r w:rsidR="005319B1" w:rsidRPr="005319B1">
        <w:rPr>
          <w:sz w:val="28"/>
          <w:szCs w:val="28"/>
        </w:rPr>
        <w:t>29276</w:t>
      </w:r>
      <w:r w:rsidRPr="005319B1">
        <w:rPr>
          <w:sz w:val="28"/>
          <w:szCs w:val="28"/>
        </w:rPr>
        <w:t xml:space="preserve"> хворих, якими проведено </w:t>
      </w:r>
      <w:r w:rsidR="005319B1" w:rsidRPr="005319B1">
        <w:rPr>
          <w:sz w:val="28"/>
          <w:szCs w:val="28"/>
        </w:rPr>
        <w:t>294437</w:t>
      </w:r>
      <w:r w:rsidRPr="005319B1">
        <w:rPr>
          <w:sz w:val="28"/>
          <w:szCs w:val="28"/>
        </w:rPr>
        <w:t xml:space="preserve"> ліжко-дня.</w:t>
      </w:r>
    </w:p>
    <w:p w14:paraId="00F539B7" w14:textId="77777777" w:rsidR="00726D07" w:rsidRPr="005319B1" w:rsidRDefault="00726D07" w:rsidP="00230D0E">
      <w:pPr>
        <w:ind w:firstLine="426"/>
        <w:jc w:val="both"/>
        <w:rPr>
          <w:sz w:val="28"/>
          <w:szCs w:val="28"/>
        </w:rPr>
      </w:pPr>
      <w:r w:rsidRPr="005319B1">
        <w:rPr>
          <w:sz w:val="28"/>
          <w:szCs w:val="28"/>
        </w:rPr>
        <w:t xml:space="preserve">Витрати ліків на 1 ліжко-день складає </w:t>
      </w:r>
      <w:r w:rsidR="005319B1" w:rsidRPr="005319B1">
        <w:rPr>
          <w:sz w:val="28"/>
          <w:szCs w:val="28"/>
        </w:rPr>
        <w:t>30,20</w:t>
      </w:r>
      <w:r w:rsidRPr="005319B1">
        <w:rPr>
          <w:sz w:val="28"/>
          <w:szCs w:val="28"/>
        </w:rPr>
        <w:t xml:space="preserve"> грн., харчування на 1 ліжко-день – </w:t>
      </w:r>
      <w:r w:rsidR="005319B1" w:rsidRPr="005319B1">
        <w:rPr>
          <w:sz w:val="28"/>
          <w:szCs w:val="28"/>
        </w:rPr>
        <w:t>27,90</w:t>
      </w:r>
      <w:r w:rsidRPr="005319B1">
        <w:rPr>
          <w:sz w:val="28"/>
          <w:szCs w:val="28"/>
        </w:rPr>
        <w:t xml:space="preserve"> грн. </w:t>
      </w:r>
    </w:p>
    <w:p w14:paraId="5AB3E48A" w14:textId="77777777" w:rsidR="00726D07" w:rsidRPr="00DB187B" w:rsidRDefault="0052292C" w:rsidP="00230D0E">
      <w:pPr>
        <w:tabs>
          <w:tab w:val="left" w:pos="-4820"/>
        </w:tabs>
        <w:ind w:firstLine="426"/>
        <w:jc w:val="both"/>
        <w:rPr>
          <w:sz w:val="28"/>
          <w:szCs w:val="28"/>
        </w:rPr>
      </w:pPr>
      <w:r>
        <w:rPr>
          <w:sz w:val="28"/>
          <w:szCs w:val="28"/>
        </w:rPr>
        <w:lastRenderedPageBreak/>
        <w:t xml:space="preserve">Основне завдання </w:t>
      </w:r>
      <w:r w:rsidR="00726D07" w:rsidRPr="00DB187B">
        <w:rPr>
          <w:sz w:val="28"/>
          <w:szCs w:val="28"/>
        </w:rPr>
        <w:t>та головна ціль КЗ БМР «БМЦПМСД», це забезпечення населення доступною, своєчасною, якісною та ефективною первинною медико-санітарною допомогою. Організація,  надання невідкладної медичної допомоги, у визначеному законодавством порядку, забезпечення прав громадян  на вільний вибір лікаря, що надає первинну медико-санітарну допомогу, проведення заходів з попередження і своєчасного виявлення захворювань, зменшення рівня ускладнень, інвалідності та смертності населення.</w:t>
      </w:r>
    </w:p>
    <w:p w14:paraId="425371C7" w14:textId="77777777" w:rsidR="00726D07" w:rsidRPr="00144042" w:rsidRDefault="00726D07" w:rsidP="00230D0E">
      <w:pPr>
        <w:ind w:firstLine="426"/>
        <w:jc w:val="both"/>
        <w:rPr>
          <w:i/>
          <w:iCs/>
          <w:sz w:val="28"/>
          <w:szCs w:val="28"/>
          <w:u w:val="single"/>
        </w:rPr>
      </w:pPr>
    </w:p>
    <w:p w14:paraId="1640B6F6" w14:textId="77777777" w:rsidR="00726D07" w:rsidRPr="00304DEA" w:rsidRDefault="00726D07" w:rsidP="00230D0E">
      <w:pPr>
        <w:tabs>
          <w:tab w:val="left" w:pos="993"/>
        </w:tabs>
        <w:ind w:right="44" w:firstLine="426"/>
        <w:jc w:val="both"/>
        <w:rPr>
          <w:b/>
          <w:bCs/>
          <w:sz w:val="28"/>
          <w:szCs w:val="28"/>
        </w:rPr>
      </w:pPr>
      <w:r w:rsidRPr="00304DEA">
        <w:rPr>
          <w:b/>
          <w:bCs/>
          <w:sz w:val="28"/>
          <w:szCs w:val="28"/>
        </w:rPr>
        <w:t xml:space="preserve">     Головні цілі на 201</w:t>
      </w:r>
      <w:r w:rsidR="00DB187B" w:rsidRPr="00304DEA">
        <w:rPr>
          <w:b/>
          <w:bCs/>
          <w:sz w:val="28"/>
          <w:szCs w:val="28"/>
        </w:rPr>
        <w:t>8</w:t>
      </w:r>
      <w:r w:rsidRPr="00304DEA">
        <w:rPr>
          <w:b/>
          <w:bCs/>
          <w:sz w:val="28"/>
          <w:szCs w:val="28"/>
        </w:rPr>
        <w:t xml:space="preserve"> рік:</w:t>
      </w:r>
    </w:p>
    <w:p w14:paraId="4BB7C2C6" w14:textId="77777777" w:rsidR="00726D07" w:rsidRPr="00304DEA" w:rsidRDefault="00726D07" w:rsidP="00230D0E">
      <w:pPr>
        <w:tabs>
          <w:tab w:val="left" w:pos="993"/>
        </w:tabs>
        <w:ind w:right="44" w:firstLine="426"/>
        <w:jc w:val="both"/>
        <w:rPr>
          <w:sz w:val="28"/>
          <w:szCs w:val="28"/>
        </w:rPr>
      </w:pPr>
      <w:r w:rsidRPr="00304DEA">
        <w:rPr>
          <w:sz w:val="28"/>
          <w:szCs w:val="28"/>
        </w:rPr>
        <w:t xml:space="preserve">  Подальший розвиток системи охорони здоров'я, спрямований на підвищення якості медичної допомоги населенню.</w:t>
      </w:r>
    </w:p>
    <w:p w14:paraId="63B803BD" w14:textId="77777777" w:rsidR="00726D07" w:rsidRPr="007A1035" w:rsidRDefault="00726D07" w:rsidP="00230D0E">
      <w:pPr>
        <w:shd w:val="clear" w:color="auto" w:fill="FFFFFF"/>
        <w:spacing w:line="249" w:lineRule="auto"/>
        <w:ind w:firstLine="426"/>
        <w:jc w:val="both"/>
        <w:rPr>
          <w:b/>
          <w:bCs/>
          <w:sz w:val="28"/>
          <w:szCs w:val="28"/>
        </w:rPr>
      </w:pPr>
      <w:r w:rsidRPr="007A1035">
        <w:rPr>
          <w:b/>
          <w:bCs/>
          <w:sz w:val="28"/>
          <w:szCs w:val="28"/>
        </w:rPr>
        <w:t xml:space="preserve">    Основні завдання та заходи на 201</w:t>
      </w:r>
      <w:r w:rsidR="00DB187B" w:rsidRPr="007A1035">
        <w:rPr>
          <w:b/>
          <w:bCs/>
          <w:sz w:val="28"/>
          <w:szCs w:val="28"/>
        </w:rPr>
        <w:t>8</w:t>
      </w:r>
      <w:r w:rsidRPr="007A1035">
        <w:rPr>
          <w:b/>
          <w:bCs/>
          <w:sz w:val="28"/>
          <w:szCs w:val="28"/>
        </w:rPr>
        <w:t xml:space="preserve"> рік:</w:t>
      </w:r>
    </w:p>
    <w:p w14:paraId="25745363" w14:textId="77777777" w:rsidR="007A1035" w:rsidRPr="007A1035" w:rsidRDefault="007A1035" w:rsidP="00230D0E">
      <w:pPr>
        <w:pStyle w:val="af9"/>
        <w:numPr>
          <w:ilvl w:val="0"/>
          <w:numId w:val="39"/>
        </w:numPr>
        <w:tabs>
          <w:tab w:val="left" w:pos="-4820"/>
        </w:tabs>
        <w:ind w:left="0" w:firstLine="426"/>
        <w:jc w:val="both"/>
        <w:rPr>
          <w:sz w:val="28"/>
          <w:szCs w:val="28"/>
        </w:rPr>
      </w:pPr>
      <w:r w:rsidRPr="007A1035">
        <w:rPr>
          <w:sz w:val="28"/>
          <w:szCs w:val="28"/>
        </w:rPr>
        <w:t>відкриття нових амбулаторій сімейної медицини в нових мікрорайонах міста (амбулаторія  № 7, № 8);</w:t>
      </w:r>
    </w:p>
    <w:p w14:paraId="7AAFBBC0" w14:textId="77777777" w:rsidR="007A1035" w:rsidRPr="007A1035" w:rsidRDefault="007A1035" w:rsidP="00230D0E">
      <w:pPr>
        <w:pStyle w:val="af9"/>
        <w:numPr>
          <w:ilvl w:val="0"/>
          <w:numId w:val="39"/>
        </w:numPr>
        <w:tabs>
          <w:tab w:val="left" w:pos="-4820"/>
        </w:tabs>
        <w:ind w:left="0" w:firstLine="426"/>
        <w:jc w:val="both"/>
        <w:rPr>
          <w:sz w:val="28"/>
          <w:szCs w:val="28"/>
        </w:rPr>
      </w:pPr>
      <w:r w:rsidRPr="007A1035">
        <w:rPr>
          <w:sz w:val="28"/>
          <w:szCs w:val="28"/>
        </w:rPr>
        <w:t>відкриття діагностичного центру на базі амбулаторії ЗПСМ №6;</w:t>
      </w:r>
    </w:p>
    <w:p w14:paraId="42C2BD32" w14:textId="77777777" w:rsidR="007A1035" w:rsidRPr="007A1035" w:rsidRDefault="007A1035" w:rsidP="00230D0E">
      <w:pPr>
        <w:pStyle w:val="af9"/>
        <w:numPr>
          <w:ilvl w:val="0"/>
          <w:numId w:val="39"/>
        </w:numPr>
        <w:tabs>
          <w:tab w:val="left" w:pos="-4820"/>
        </w:tabs>
        <w:ind w:left="0" w:firstLine="426"/>
        <w:jc w:val="both"/>
        <w:rPr>
          <w:sz w:val="28"/>
          <w:szCs w:val="28"/>
        </w:rPr>
      </w:pPr>
      <w:r w:rsidRPr="007A1035">
        <w:rPr>
          <w:sz w:val="28"/>
          <w:szCs w:val="28"/>
        </w:rPr>
        <w:t>створення електронного реєстру пацієнтів;</w:t>
      </w:r>
    </w:p>
    <w:p w14:paraId="43E0F829" w14:textId="77777777" w:rsidR="007A1035" w:rsidRPr="007A1035" w:rsidRDefault="007A1035" w:rsidP="00230D0E">
      <w:pPr>
        <w:pStyle w:val="af9"/>
        <w:numPr>
          <w:ilvl w:val="0"/>
          <w:numId w:val="39"/>
        </w:numPr>
        <w:tabs>
          <w:tab w:val="left" w:pos="-4820"/>
        </w:tabs>
        <w:ind w:left="0" w:firstLine="426"/>
        <w:jc w:val="both"/>
        <w:rPr>
          <w:sz w:val="28"/>
          <w:szCs w:val="28"/>
        </w:rPr>
      </w:pPr>
      <w:r w:rsidRPr="007A1035">
        <w:rPr>
          <w:sz w:val="28"/>
          <w:szCs w:val="28"/>
        </w:rPr>
        <w:t>закупівля та впровадження в роботу центру програми «Електронна карта пацієнта».</w:t>
      </w:r>
    </w:p>
    <w:p w14:paraId="289D244C" w14:textId="77777777" w:rsidR="0066607B" w:rsidRPr="007A1035" w:rsidRDefault="0066607B" w:rsidP="00230D0E">
      <w:pPr>
        <w:shd w:val="clear" w:color="auto" w:fill="FFFFFF"/>
        <w:tabs>
          <w:tab w:val="left" w:pos="0"/>
        </w:tabs>
        <w:ind w:firstLine="426"/>
        <w:jc w:val="both"/>
        <w:rPr>
          <w:sz w:val="28"/>
          <w:szCs w:val="28"/>
        </w:rPr>
      </w:pPr>
      <w:r w:rsidRPr="007A1035">
        <w:rPr>
          <w:rFonts w:hAnsi="Symbol"/>
        </w:rPr>
        <w:t></w:t>
      </w:r>
      <w:r w:rsidRPr="007A1035">
        <w:rPr>
          <w:sz w:val="28"/>
          <w:szCs w:val="28"/>
        </w:rPr>
        <w:t>організація надання медико-санітарної допомоги населенню</w:t>
      </w:r>
      <w:r w:rsidR="00C130B1" w:rsidRPr="007A1035">
        <w:rPr>
          <w:sz w:val="28"/>
          <w:szCs w:val="28"/>
        </w:rPr>
        <w:t>;</w:t>
      </w:r>
    </w:p>
    <w:p w14:paraId="2F864490" w14:textId="77777777" w:rsidR="00726D07" w:rsidRPr="007A1035" w:rsidRDefault="0066607B" w:rsidP="00230D0E">
      <w:pPr>
        <w:pStyle w:val="af9"/>
        <w:numPr>
          <w:ilvl w:val="0"/>
          <w:numId w:val="38"/>
        </w:numPr>
        <w:shd w:val="clear" w:color="auto" w:fill="FFFFFF"/>
        <w:tabs>
          <w:tab w:val="left" w:pos="0"/>
        </w:tabs>
        <w:ind w:left="0" w:firstLine="426"/>
        <w:jc w:val="both"/>
        <w:rPr>
          <w:sz w:val="28"/>
          <w:szCs w:val="28"/>
        </w:rPr>
      </w:pPr>
      <w:r w:rsidRPr="007A1035">
        <w:rPr>
          <w:sz w:val="28"/>
          <w:szCs w:val="28"/>
        </w:rPr>
        <w:t>з</w:t>
      </w:r>
      <w:r w:rsidR="00726D07" w:rsidRPr="007A1035">
        <w:rPr>
          <w:sz w:val="28"/>
          <w:szCs w:val="28"/>
        </w:rPr>
        <w:t>абезпечення лікарями педіатричних дільниць;</w:t>
      </w:r>
    </w:p>
    <w:p w14:paraId="4D0110B1" w14:textId="77777777" w:rsidR="00726D07" w:rsidRPr="007A1035" w:rsidRDefault="0066607B" w:rsidP="00230D0E">
      <w:pPr>
        <w:pStyle w:val="af9"/>
        <w:numPr>
          <w:ilvl w:val="0"/>
          <w:numId w:val="38"/>
        </w:numPr>
        <w:shd w:val="clear" w:color="auto" w:fill="FFFFFF"/>
        <w:tabs>
          <w:tab w:val="left" w:pos="0"/>
        </w:tabs>
        <w:ind w:left="0" w:firstLine="426"/>
        <w:jc w:val="both"/>
        <w:rPr>
          <w:sz w:val="28"/>
          <w:szCs w:val="28"/>
        </w:rPr>
      </w:pPr>
      <w:r w:rsidRPr="007A1035">
        <w:rPr>
          <w:sz w:val="28"/>
          <w:szCs w:val="28"/>
        </w:rPr>
        <w:t>з</w:t>
      </w:r>
      <w:r w:rsidR="00726D07" w:rsidRPr="007A1035">
        <w:rPr>
          <w:sz w:val="28"/>
          <w:szCs w:val="28"/>
        </w:rPr>
        <w:t>абезпечення середнім медичним пер</w:t>
      </w:r>
      <w:r w:rsidRPr="007A1035">
        <w:rPr>
          <w:sz w:val="28"/>
          <w:szCs w:val="28"/>
        </w:rPr>
        <w:t>соналом терапевтичних дільниць;</w:t>
      </w:r>
    </w:p>
    <w:p w14:paraId="3CEA41F9" w14:textId="77777777" w:rsidR="0066607B" w:rsidRPr="007A1035" w:rsidRDefault="0066607B" w:rsidP="00230D0E">
      <w:pPr>
        <w:tabs>
          <w:tab w:val="left" w:pos="0"/>
        </w:tabs>
        <w:ind w:firstLine="426"/>
        <w:jc w:val="both"/>
        <w:rPr>
          <w:sz w:val="28"/>
          <w:szCs w:val="28"/>
        </w:rPr>
      </w:pPr>
      <w:r w:rsidRPr="007A1035">
        <w:rPr>
          <w:rFonts w:hAnsi="Symbol"/>
          <w:sz w:val="28"/>
          <w:szCs w:val="28"/>
        </w:rPr>
        <w:t></w:t>
      </w:r>
      <w:r w:rsidRPr="007A1035">
        <w:rPr>
          <w:sz w:val="28"/>
          <w:szCs w:val="28"/>
        </w:rPr>
        <w:t xml:space="preserve">  забезпечення реалізації державної політики в галузі охорони здоров’я; </w:t>
      </w:r>
    </w:p>
    <w:p w14:paraId="01F1C7F9" w14:textId="77777777" w:rsidR="0066607B" w:rsidRPr="007A1035" w:rsidRDefault="0066607B" w:rsidP="00230D0E">
      <w:pPr>
        <w:tabs>
          <w:tab w:val="left" w:pos="0"/>
        </w:tabs>
        <w:ind w:firstLine="426"/>
        <w:jc w:val="both"/>
        <w:rPr>
          <w:sz w:val="28"/>
          <w:szCs w:val="28"/>
        </w:rPr>
      </w:pPr>
      <w:r w:rsidRPr="007A1035">
        <w:rPr>
          <w:rFonts w:hAnsi="Symbol"/>
          <w:sz w:val="28"/>
          <w:szCs w:val="28"/>
        </w:rPr>
        <w:t></w:t>
      </w:r>
      <w:r w:rsidRPr="007A1035">
        <w:rPr>
          <w:sz w:val="28"/>
          <w:szCs w:val="28"/>
        </w:rPr>
        <w:t xml:space="preserve">здійснення заходів, спрямованих на запобігання інфекційним захворюванням, епідеміям, їх ліквідацію. </w:t>
      </w:r>
    </w:p>
    <w:p w14:paraId="33915F1E" w14:textId="77777777" w:rsidR="00726D07" w:rsidRPr="00144042" w:rsidRDefault="00726D07" w:rsidP="00230D0E">
      <w:pPr>
        <w:tabs>
          <w:tab w:val="left" w:pos="993"/>
        </w:tabs>
        <w:ind w:right="44" w:firstLine="426"/>
        <w:jc w:val="both"/>
        <w:rPr>
          <w:i/>
          <w:iCs/>
          <w:sz w:val="28"/>
          <w:szCs w:val="28"/>
          <w:u w:val="single"/>
        </w:rPr>
      </w:pPr>
    </w:p>
    <w:p w14:paraId="6AFADC90" w14:textId="77777777" w:rsidR="00726D07" w:rsidRPr="00DB187B" w:rsidRDefault="00726D07" w:rsidP="00230D0E">
      <w:pPr>
        <w:tabs>
          <w:tab w:val="left" w:pos="993"/>
        </w:tabs>
        <w:ind w:right="44" w:firstLine="426"/>
        <w:jc w:val="center"/>
        <w:rPr>
          <w:b/>
          <w:bCs/>
          <w:sz w:val="28"/>
          <w:szCs w:val="28"/>
        </w:rPr>
      </w:pPr>
      <w:r w:rsidRPr="00DB187B">
        <w:rPr>
          <w:b/>
          <w:bCs/>
          <w:sz w:val="28"/>
          <w:szCs w:val="28"/>
        </w:rPr>
        <w:t>3.2.2.  Освіта.</w:t>
      </w:r>
    </w:p>
    <w:p w14:paraId="34EC68EA" w14:textId="77777777" w:rsidR="00726D07" w:rsidRPr="007A1035" w:rsidRDefault="00726D07" w:rsidP="00230D0E">
      <w:pPr>
        <w:ind w:firstLine="426"/>
        <w:jc w:val="both"/>
        <w:rPr>
          <w:b/>
          <w:bCs/>
          <w:i/>
          <w:sz w:val="28"/>
          <w:szCs w:val="28"/>
        </w:rPr>
      </w:pPr>
      <w:r w:rsidRPr="007A1035">
        <w:rPr>
          <w:b/>
          <w:bCs/>
          <w:i/>
          <w:sz w:val="28"/>
          <w:szCs w:val="28"/>
        </w:rPr>
        <w:t>Дошкільна освіта:</w:t>
      </w:r>
    </w:p>
    <w:p w14:paraId="6C81A25C" w14:textId="77777777" w:rsidR="00460243" w:rsidRPr="008056C4" w:rsidRDefault="00460243" w:rsidP="00230D0E">
      <w:pPr>
        <w:ind w:firstLine="426"/>
        <w:jc w:val="both"/>
        <w:rPr>
          <w:sz w:val="28"/>
          <w:szCs w:val="28"/>
        </w:rPr>
      </w:pPr>
      <w:r w:rsidRPr="008056C4">
        <w:rPr>
          <w:sz w:val="28"/>
          <w:szCs w:val="28"/>
        </w:rPr>
        <w:t>Мережу дошкільних навчальних закладів міста станом на 05 вересня 2017 року складають 19 ДНЗ (у тому числі Центр розвитку дитини навчально-виховного об’єднання) комунальної власності, а також 5 ДНЗ відомчої та приватної власності. У дошкільних навчальних закладах перебувають 5659 дітей (198 груп), з них у комунальних – 5445 вихованців (178 груп). У 7 садочках організовано роботу 11 інклюзивних груп для 31 дитини. Відкрито 8 санаторних груп, 40 логопедичних, 1 спецгрупа, 5 прогулянкових, 9 різновікових, 1 група (ДНЗ «Теремок» передбачає цілодобове перебування дітей).</w:t>
      </w:r>
    </w:p>
    <w:p w14:paraId="443E9CF5" w14:textId="77777777" w:rsidR="00460243" w:rsidRPr="00F20810" w:rsidRDefault="00460243" w:rsidP="00230D0E">
      <w:pPr>
        <w:ind w:firstLine="426"/>
        <w:jc w:val="both"/>
        <w:rPr>
          <w:sz w:val="28"/>
          <w:szCs w:val="28"/>
        </w:rPr>
      </w:pPr>
      <w:r w:rsidRPr="00F20810">
        <w:rPr>
          <w:sz w:val="28"/>
          <w:szCs w:val="28"/>
        </w:rPr>
        <w:t>На сьогодні 2 дошкільні заклади мають статуси: ДНЗ «Барвінок» - регіонального рівня, ДНЗ «Ялинка» імені В.О. Сухомлинського - всеукраїнського рівня.</w:t>
      </w:r>
    </w:p>
    <w:p w14:paraId="31182E75" w14:textId="77777777" w:rsidR="00460243" w:rsidRPr="00F20810" w:rsidRDefault="00460243" w:rsidP="00230D0E">
      <w:pPr>
        <w:ind w:firstLine="426"/>
        <w:jc w:val="both"/>
        <w:rPr>
          <w:sz w:val="28"/>
          <w:szCs w:val="28"/>
        </w:rPr>
      </w:pPr>
      <w:r w:rsidRPr="00F20810">
        <w:rPr>
          <w:sz w:val="28"/>
          <w:szCs w:val="28"/>
        </w:rPr>
        <w:t xml:space="preserve">Для вихованців ДНЗ організовано безперебійне гаряче харчування. </w:t>
      </w:r>
      <w:r w:rsidR="00E673D5">
        <w:rPr>
          <w:sz w:val="28"/>
          <w:szCs w:val="28"/>
        </w:rPr>
        <w:t>Станом на 01.12.</w:t>
      </w:r>
      <w:r w:rsidRPr="00F20810">
        <w:rPr>
          <w:sz w:val="28"/>
          <w:szCs w:val="28"/>
        </w:rPr>
        <w:t xml:space="preserve">2017 року з місцевого бюджету  профінансовано </w:t>
      </w:r>
      <w:r w:rsidR="00E673D5">
        <w:rPr>
          <w:sz w:val="28"/>
          <w:szCs w:val="28"/>
        </w:rPr>
        <w:t>6392,1</w:t>
      </w:r>
      <w:r>
        <w:rPr>
          <w:sz w:val="28"/>
          <w:szCs w:val="28"/>
        </w:rPr>
        <w:t xml:space="preserve"> тис.</w:t>
      </w:r>
      <w:r w:rsidRPr="00F20810">
        <w:rPr>
          <w:sz w:val="28"/>
          <w:szCs w:val="28"/>
        </w:rPr>
        <w:t xml:space="preserve"> грн.</w:t>
      </w:r>
    </w:p>
    <w:p w14:paraId="07BB14FA" w14:textId="77777777" w:rsidR="00460243" w:rsidRPr="008056C4" w:rsidRDefault="00460243" w:rsidP="00230D0E">
      <w:pPr>
        <w:ind w:firstLine="426"/>
        <w:jc w:val="both"/>
        <w:rPr>
          <w:sz w:val="28"/>
          <w:szCs w:val="28"/>
        </w:rPr>
      </w:pPr>
      <w:r w:rsidRPr="008056C4">
        <w:rPr>
          <w:sz w:val="28"/>
          <w:szCs w:val="28"/>
        </w:rPr>
        <w:t xml:space="preserve">Повністю закінчено наступні капітальні ремонти:  віконні прорізи – у  ДНЗ «Лісова казка»; </w:t>
      </w:r>
      <w:proofErr w:type="spellStart"/>
      <w:r w:rsidRPr="008056C4">
        <w:rPr>
          <w:sz w:val="28"/>
          <w:szCs w:val="28"/>
        </w:rPr>
        <w:t>вбиралень</w:t>
      </w:r>
      <w:proofErr w:type="spellEnd"/>
      <w:r w:rsidRPr="008056C4">
        <w:rPr>
          <w:sz w:val="28"/>
          <w:szCs w:val="28"/>
        </w:rPr>
        <w:t xml:space="preserve"> – у ДНЗ «Калинка», ДНЗ «Зірочка», ДНЗ «Ластівка»; груп – у ДНЗ «Джерельце»; системи водопостачання – у ДНЗ «Лісова казка»; системи опалення – у ДНЗ «Лісова казка», ДНЗ «Малятко»; </w:t>
      </w:r>
      <w:r w:rsidRPr="008056C4">
        <w:rPr>
          <w:sz w:val="28"/>
          <w:szCs w:val="28"/>
        </w:rPr>
        <w:lastRenderedPageBreak/>
        <w:t>елементів благоустрою з облаштуванням водовідведення – у ДНЗ «Віночок»; харчоблоку – у ДНЗ «Віночок»; фасаду – у ДНЗ «Віночок», ДНЗ «Червоні вітрила», ДНЗ «Теремки»; даху – у ДНЗ «Віночок», ДНЗ «Ромашка», ДНЗ «Барвінок», «Червоні вітрила»; даху підсобного приміщення – у ДНЗ «Ромашка», «Червоні вітрила»; системи електропостачання – у ДНЗ «Віночок»; пральні – у ДНЗ «Віночок», ДНЗ «Ялинка»; спортивної зали – у ДНЗ «Джерельце»; гладильної – у ДНЗ «Барвінок»; каналізації – у ДНЗ «Катюша»; щитової – у ДНЗ «Ластівка».</w:t>
      </w:r>
    </w:p>
    <w:p w14:paraId="2F205F76" w14:textId="77777777" w:rsidR="00726D07" w:rsidRPr="00463367" w:rsidRDefault="00460243" w:rsidP="00230D0E">
      <w:pPr>
        <w:ind w:firstLine="426"/>
        <w:jc w:val="both"/>
        <w:rPr>
          <w:iCs/>
          <w:sz w:val="28"/>
          <w:szCs w:val="28"/>
        </w:rPr>
      </w:pPr>
      <w:r w:rsidRPr="00463367">
        <w:rPr>
          <w:iCs/>
          <w:sz w:val="28"/>
          <w:szCs w:val="28"/>
        </w:rPr>
        <w:t xml:space="preserve">Станом на </w:t>
      </w:r>
      <w:r w:rsidR="0087134B" w:rsidRPr="00463367">
        <w:rPr>
          <w:iCs/>
          <w:sz w:val="28"/>
          <w:szCs w:val="28"/>
        </w:rPr>
        <w:t>01.01</w:t>
      </w:r>
      <w:r w:rsidRPr="00463367">
        <w:rPr>
          <w:iCs/>
          <w:sz w:val="28"/>
          <w:szCs w:val="28"/>
        </w:rPr>
        <w:t>.201</w:t>
      </w:r>
      <w:r w:rsidR="0087134B" w:rsidRPr="00463367">
        <w:rPr>
          <w:iCs/>
          <w:sz w:val="28"/>
          <w:szCs w:val="28"/>
        </w:rPr>
        <w:t>8</w:t>
      </w:r>
      <w:r w:rsidRPr="00463367">
        <w:rPr>
          <w:iCs/>
          <w:sz w:val="28"/>
          <w:szCs w:val="28"/>
        </w:rPr>
        <w:t xml:space="preserve"> року програму «Дошкільна освіта на 2015-2018 роки» профінансовано на суму </w:t>
      </w:r>
      <w:r w:rsidR="00463367" w:rsidRPr="00463367">
        <w:rPr>
          <w:iCs/>
          <w:sz w:val="28"/>
          <w:szCs w:val="28"/>
        </w:rPr>
        <w:t>25466,0</w:t>
      </w:r>
      <w:r w:rsidRPr="00463367">
        <w:rPr>
          <w:iCs/>
          <w:sz w:val="28"/>
          <w:szCs w:val="28"/>
        </w:rPr>
        <w:t xml:space="preserve"> тис. грн.</w:t>
      </w:r>
    </w:p>
    <w:p w14:paraId="07FB04E4" w14:textId="77777777" w:rsidR="00460243" w:rsidRPr="007E1E78" w:rsidRDefault="00460243" w:rsidP="00230D0E">
      <w:pPr>
        <w:ind w:firstLine="426"/>
        <w:jc w:val="both"/>
        <w:rPr>
          <w:iCs/>
          <w:sz w:val="28"/>
          <w:szCs w:val="28"/>
          <w:u w:val="single"/>
        </w:rPr>
      </w:pPr>
    </w:p>
    <w:p w14:paraId="43F75C32" w14:textId="77777777" w:rsidR="00726D07" w:rsidRPr="007A1035" w:rsidRDefault="00726D07" w:rsidP="00230D0E">
      <w:pPr>
        <w:ind w:firstLine="426"/>
        <w:jc w:val="both"/>
        <w:rPr>
          <w:b/>
          <w:bCs/>
          <w:i/>
          <w:sz w:val="28"/>
          <w:szCs w:val="28"/>
        </w:rPr>
      </w:pPr>
      <w:r w:rsidRPr="007A1035">
        <w:rPr>
          <w:b/>
          <w:bCs/>
          <w:i/>
          <w:sz w:val="28"/>
          <w:szCs w:val="28"/>
        </w:rPr>
        <w:t xml:space="preserve">  Загальна середня освіта та позашкільна освіта:</w:t>
      </w:r>
    </w:p>
    <w:p w14:paraId="0398BAF1" w14:textId="77777777" w:rsidR="00460243" w:rsidRPr="003D5333" w:rsidRDefault="00460243" w:rsidP="00230D0E">
      <w:pPr>
        <w:pStyle w:val="af5"/>
        <w:ind w:firstLine="426"/>
        <w:jc w:val="both"/>
        <w:rPr>
          <w:sz w:val="28"/>
          <w:szCs w:val="28"/>
        </w:rPr>
      </w:pPr>
      <w:r w:rsidRPr="003D5333">
        <w:rPr>
          <w:sz w:val="28"/>
          <w:szCs w:val="28"/>
        </w:rPr>
        <w:t>У м. Бровари функціонують 11 комунальних загальноосвітніх навчальних заклади, в них у 4</w:t>
      </w:r>
      <w:r>
        <w:rPr>
          <w:sz w:val="28"/>
          <w:szCs w:val="28"/>
        </w:rPr>
        <w:t>70</w:t>
      </w:r>
      <w:r w:rsidRPr="003D5333">
        <w:rPr>
          <w:sz w:val="28"/>
          <w:szCs w:val="28"/>
        </w:rPr>
        <w:t xml:space="preserve"> класах навчається </w:t>
      </w:r>
      <w:r>
        <w:rPr>
          <w:sz w:val="28"/>
          <w:szCs w:val="28"/>
        </w:rPr>
        <w:t>13210</w:t>
      </w:r>
      <w:r w:rsidRPr="003D5333">
        <w:rPr>
          <w:sz w:val="28"/>
          <w:szCs w:val="28"/>
        </w:rPr>
        <w:t xml:space="preserve"> учнів. Також функціонує ТОВ «Приватна загальноосвітня школа «Фортуна». Організовано роботу початкових класів у ТОВ «Навчально-реабілітаційний центр «Мозаїка» та ТОВ «Центр корекції та розвитку дитини «</w:t>
      </w:r>
      <w:proofErr w:type="spellStart"/>
      <w:r w:rsidRPr="003D5333">
        <w:rPr>
          <w:sz w:val="28"/>
          <w:szCs w:val="28"/>
        </w:rPr>
        <w:t>Сіалія</w:t>
      </w:r>
      <w:proofErr w:type="spellEnd"/>
      <w:r w:rsidRPr="003D5333">
        <w:rPr>
          <w:sz w:val="28"/>
          <w:szCs w:val="28"/>
        </w:rPr>
        <w:t>».</w:t>
      </w:r>
    </w:p>
    <w:p w14:paraId="15485BB0" w14:textId="77777777" w:rsidR="00460243" w:rsidRPr="00F20810" w:rsidRDefault="00460243" w:rsidP="00230D0E">
      <w:pPr>
        <w:ind w:firstLine="426"/>
        <w:jc w:val="both"/>
        <w:rPr>
          <w:sz w:val="28"/>
          <w:szCs w:val="28"/>
        </w:rPr>
      </w:pPr>
      <w:r w:rsidRPr="00F20810">
        <w:rPr>
          <w:sz w:val="28"/>
          <w:szCs w:val="28"/>
        </w:rPr>
        <w:t xml:space="preserve">Для всіх учнів 1-4 класів та дітей пільгової категорії організоване гаряче харчування, 100% вартості якого фінансується місцевим бюджетом. На харчування учнів загальноосвітніх навчальних закладів за </w:t>
      </w:r>
      <w:r>
        <w:rPr>
          <w:sz w:val="28"/>
          <w:szCs w:val="28"/>
        </w:rPr>
        <w:t>9 місяців</w:t>
      </w:r>
      <w:r w:rsidRPr="00F20810">
        <w:rPr>
          <w:sz w:val="28"/>
          <w:szCs w:val="28"/>
        </w:rPr>
        <w:t xml:space="preserve"> 2017 року профінансовано</w:t>
      </w:r>
      <w:r w:rsidR="00E673D5">
        <w:rPr>
          <w:sz w:val="28"/>
          <w:szCs w:val="28"/>
        </w:rPr>
        <w:t xml:space="preserve"> з місцевого бюджету 9779,3 тис.</w:t>
      </w:r>
      <w:r w:rsidRPr="00F20810">
        <w:rPr>
          <w:sz w:val="28"/>
          <w:szCs w:val="28"/>
        </w:rPr>
        <w:t xml:space="preserve"> грн.  </w:t>
      </w:r>
    </w:p>
    <w:p w14:paraId="13F221E4" w14:textId="77777777" w:rsidR="00460243" w:rsidRPr="00627EA4" w:rsidRDefault="00460243" w:rsidP="00230D0E">
      <w:pPr>
        <w:ind w:firstLine="426"/>
        <w:jc w:val="both"/>
        <w:rPr>
          <w:sz w:val="28"/>
          <w:szCs w:val="28"/>
        </w:rPr>
      </w:pPr>
      <w:r w:rsidRPr="00627EA4">
        <w:rPr>
          <w:sz w:val="28"/>
          <w:szCs w:val="28"/>
        </w:rPr>
        <w:t>Повністю закінчено наступні капітальні ремонти:</w:t>
      </w:r>
    </w:p>
    <w:p w14:paraId="4B0AEF16" w14:textId="77777777" w:rsidR="00460243" w:rsidRPr="00627EA4" w:rsidRDefault="00460243" w:rsidP="00230D0E">
      <w:pPr>
        <w:ind w:firstLine="426"/>
        <w:jc w:val="both"/>
        <w:rPr>
          <w:sz w:val="28"/>
          <w:szCs w:val="28"/>
        </w:rPr>
      </w:pPr>
      <w:r w:rsidRPr="00627EA4">
        <w:rPr>
          <w:sz w:val="28"/>
          <w:szCs w:val="28"/>
        </w:rPr>
        <w:t xml:space="preserve">- 3 класи – у Броварській ЗОШ І-ІІІ ступенів № 1; асфальтове покриття – у Броварських ЗОШ І-ІІІ ступенів № 1, гімназії ім. С.І. Олійника; віконні прорізи – у  Броварських ЗОШ І-ІІІ ступенів № 2, № 3, № 10, гімназії ім. С.І. Олійника,  СШ І-ІІІ ступенів № 7, навчально-виховному комплексі, підлоги – у Броварській ЗОШ І-ІІІ ступенів № 6; </w:t>
      </w:r>
      <w:proofErr w:type="spellStart"/>
      <w:r w:rsidRPr="00627EA4">
        <w:rPr>
          <w:sz w:val="28"/>
          <w:szCs w:val="28"/>
        </w:rPr>
        <w:t>вбиралень</w:t>
      </w:r>
      <w:proofErr w:type="spellEnd"/>
      <w:r w:rsidRPr="00627EA4">
        <w:rPr>
          <w:sz w:val="28"/>
          <w:szCs w:val="28"/>
        </w:rPr>
        <w:t xml:space="preserve"> – у Броварській СШ І-ІІІ ступенів № 7.</w:t>
      </w:r>
    </w:p>
    <w:p w14:paraId="7D82EEDD" w14:textId="77777777" w:rsidR="00460243" w:rsidRDefault="00460243" w:rsidP="00230D0E">
      <w:pPr>
        <w:ind w:firstLine="426"/>
        <w:jc w:val="both"/>
        <w:rPr>
          <w:sz w:val="28"/>
          <w:szCs w:val="28"/>
        </w:rPr>
      </w:pPr>
      <w:r w:rsidRPr="00627EA4">
        <w:rPr>
          <w:sz w:val="28"/>
          <w:szCs w:val="28"/>
        </w:rPr>
        <w:t xml:space="preserve">Для потреб навчальних закладів придбано: мультимедійні установки (4 шт.) – 221,082 </w:t>
      </w:r>
      <w:proofErr w:type="spellStart"/>
      <w:r w:rsidRPr="00627EA4">
        <w:rPr>
          <w:sz w:val="28"/>
          <w:szCs w:val="28"/>
        </w:rPr>
        <w:t>тис.грн</w:t>
      </w:r>
      <w:proofErr w:type="spellEnd"/>
      <w:r w:rsidRPr="00627EA4">
        <w:rPr>
          <w:sz w:val="28"/>
          <w:szCs w:val="28"/>
        </w:rPr>
        <w:t xml:space="preserve">. (ЗОШ І-ІІІ ступенів  № 1, № 3, № 9, № 10); ноутбуки (10 шт.) – 110,0 </w:t>
      </w:r>
      <w:proofErr w:type="spellStart"/>
      <w:r w:rsidRPr="00627EA4">
        <w:rPr>
          <w:sz w:val="28"/>
          <w:szCs w:val="28"/>
        </w:rPr>
        <w:t>тис.грн</w:t>
      </w:r>
      <w:proofErr w:type="spellEnd"/>
      <w:r w:rsidRPr="00627EA4">
        <w:rPr>
          <w:sz w:val="28"/>
          <w:szCs w:val="28"/>
        </w:rPr>
        <w:t xml:space="preserve">. (бібліотеки шкіл); комп’ютери (38 шт.) – 704,801 </w:t>
      </w:r>
      <w:proofErr w:type="spellStart"/>
      <w:r w:rsidRPr="00627EA4">
        <w:rPr>
          <w:sz w:val="28"/>
          <w:szCs w:val="28"/>
        </w:rPr>
        <w:t>тис.грн</w:t>
      </w:r>
      <w:proofErr w:type="spellEnd"/>
      <w:r w:rsidRPr="00627EA4">
        <w:rPr>
          <w:sz w:val="28"/>
          <w:szCs w:val="28"/>
        </w:rPr>
        <w:t xml:space="preserve">. (СШ І-ІІІ ступенів № 7 – 30 шт., НВК – 3 шт., ЗОШ І-ІІІ ступенів  № 1 – 3 шт., №10 – 2 шт.); устаткування у харчоблоки: посудомийні машини (1 шт.) – 74,129 </w:t>
      </w:r>
      <w:proofErr w:type="spellStart"/>
      <w:r w:rsidRPr="00627EA4">
        <w:rPr>
          <w:sz w:val="28"/>
          <w:szCs w:val="28"/>
        </w:rPr>
        <w:t>тис.грн</w:t>
      </w:r>
      <w:proofErr w:type="spellEnd"/>
      <w:r w:rsidRPr="00627EA4">
        <w:rPr>
          <w:sz w:val="28"/>
          <w:szCs w:val="28"/>
        </w:rPr>
        <w:t xml:space="preserve">. (Броварська ЗОШ І-ІІІ ступенів № 3); столи виробничі (21 шт.) – 62,647 </w:t>
      </w:r>
      <w:proofErr w:type="spellStart"/>
      <w:r w:rsidRPr="00627EA4">
        <w:rPr>
          <w:sz w:val="28"/>
          <w:szCs w:val="28"/>
        </w:rPr>
        <w:t>тис.грн</w:t>
      </w:r>
      <w:proofErr w:type="spellEnd"/>
      <w:r w:rsidRPr="00627EA4">
        <w:rPr>
          <w:sz w:val="28"/>
          <w:szCs w:val="28"/>
        </w:rPr>
        <w:t xml:space="preserve">. (ЗОШ І-ІІІ ступенів № 3 – 8 шт., ЗОШ І-ІІІ ступенів №  1 – 2 шт.,  ЗОШ І-ІІІ ступенів № 10 – 8 шт., СШ І-ІІІ ступенів № 5 – 3 шт.); бойлери (6 шт.) – 116,53 </w:t>
      </w:r>
      <w:proofErr w:type="spellStart"/>
      <w:r w:rsidRPr="00627EA4">
        <w:rPr>
          <w:sz w:val="28"/>
          <w:szCs w:val="28"/>
        </w:rPr>
        <w:t>тис.грн</w:t>
      </w:r>
      <w:proofErr w:type="spellEnd"/>
      <w:r w:rsidRPr="00627EA4">
        <w:rPr>
          <w:sz w:val="28"/>
          <w:szCs w:val="28"/>
        </w:rPr>
        <w:t xml:space="preserve">. (ЗОШ І-ІІІ ступенів № 3, № 6, № 9, № 10, СШ І-ІІІ ступенів №5, НВК); </w:t>
      </w:r>
      <w:proofErr w:type="spellStart"/>
      <w:r w:rsidRPr="00627EA4">
        <w:rPr>
          <w:sz w:val="28"/>
          <w:szCs w:val="28"/>
        </w:rPr>
        <w:t>мікшерний</w:t>
      </w:r>
      <w:proofErr w:type="spellEnd"/>
      <w:r w:rsidRPr="00627EA4">
        <w:rPr>
          <w:sz w:val="28"/>
          <w:szCs w:val="28"/>
        </w:rPr>
        <w:t xml:space="preserve"> пульт (2 шт.) – 36,426 </w:t>
      </w:r>
      <w:proofErr w:type="spellStart"/>
      <w:r w:rsidRPr="00627EA4">
        <w:rPr>
          <w:sz w:val="28"/>
          <w:szCs w:val="28"/>
        </w:rPr>
        <w:t>тис.грн</w:t>
      </w:r>
      <w:proofErr w:type="spellEnd"/>
      <w:r w:rsidRPr="00627EA4">
        <w:rPr>
          <w:sz w:val="28"/>
          <w:szCs w:val="28"/>
        </w:rPr>
        <w:t xml:space="preserve">. (ЗОШ І-ІІІ ступенів №1, № 2); БФП (2 шт.) – 30,014 </w:t>
      </w:r>
      <w:proofErr w:type="spellStart"/>
      <w:r w:rsidRPr="00627EA4">
        <w:rPr>
          <w:sz w:val="28"/>
          <w:szCs w:val="28"/>
        </w:rPr>
        <w:t>тис.грн</w:t>
      </w:r>
      <w:proofErr w:type="spellEnd"/>
      <w:r w:rsidRPr="00627EA4">
        <w:rPr>
          <w:sz w:val="28"/>
          <w:szCs w:val="28"/>
        </w:rPr>
        <w:t>. (ЗОШ І-ІІІ ступенів №1).</w:t>
      </w:r>
    </w:p>
    <w:p w14:paraId="23128641" w14:textId="77777777" w:rsidR="00460243" w:rsidRPr="0087134B" w:rsidRDefault="00460243" w:rsidP="00230D0E">
      <w:pPr>
        <w:ind w:firstLine="426"/>
        <w:jc w:val="both"/>
        <w:rPr>
          <w:sz w:val="28"/>
          <w:szCs w:val="28"/>
        </w:rPr>
      </w:pPr>
      <w:r w:rsidRPr="0087134B">
        <w:rPr>
          <w:sz w:val="28"/>
          <w:szCs w:val="28"/>
        </w:rPr>
        <w:t xml:space="preserve">Станом на </w:t>
      </w:r>
      <w:r w:rsidR="0087134B" w:rsidRPr="0087134B">
        <w:rPr>
          <w:sz w:val="28"/>
          <w:szCs w:val="28"/>
        </w:rPr>
        <w:t>01.01.2018</w:t>
      </w:r>
      <w:r w:rsidRPr="0087134B">
        <w:rPr>
          <w:sz w:val="28"/>
          <w:szCs w:val="28"/>
        </w:rPr>
        <w:t xml:space="preserve"> року програму «Загальна середня освіта на 2015-2018 роки» профінансовано на суму </w:t>
      </w:r>
      <w:r w:rsidR="0087134B" w:rsidRPr="0087134B">
        <w:rPr>
          <w:sz w:val="28"/>
          <w:szCs w:val="28"/>
        </w:rPr>
        <w:t>28426,7</w:t>
      </w:r>
      <w:r w:rsidRPr="0087134B">
        <w:rPr>
          <w:sz w:val="28"/>
          <w:szCs w:val="28"/>
        </w:rPr>
        <w:t xml:space="preserve"> тис. грн.</w:t>
      </w:r>
    </w:p>
    <w:p w14:paraId="18B529BB" w14:textId="77777777" w:rsidR="00726D07" w:rsidRPr="00373320" w:rsidRDefault="00726D07" w:rsidP="00230D0E">
      <w:pPr>
        <w:ind w:firstLine="426"/>
        <w:jc w:val="both"/>
        <w:rPr>
          <w:b/>
          <w:bCs/>
          <w:sz w:val="28"/>
          <w:szCs w:val="28"/>
        </w:rPr>
      </w:pPr>
      <w:r w:rsidRPr="00373320">
        <w:rPr>
          <w:sz w:val="28"/>
          <w:szCs w:val="28"/>
        </w:rPr>
        <w:t xml:space="preserve">В місті збережена мережа позашкільних навчальних закладів, у 2016-2017 навчальному  році працює 5 закладів: Будинок дитячої та юнацької творчості, Дитячий естетико-натуралістичний центр «Камелія», Центр позашкільної освіти Міський територіальний осередок Малої академії наук Броварського навчально-виховного об'єднання, Дитячо-юнацька спортивна школа та 1 </w:t>
      </w:r>
      <w:r w:rsidRPr="00373320">
        <w:rPr>
          <w:sz w:val="28"/>
          <w:szCs w:val="28"/>
        </w:rPr>
        <w:lastRenderedPageBreak/>
        <w:t xml:space="preserve">приватної (ТОВ «Центр іноземних мов «Спік </w:t>
      </w:r>
      <w:proofErr w:type="spellStart"/>
      <w:r w:rsidRPr="00373320">
        <w:rPr>
          <w:sz w:val="28"/>
          <w:szCs w:val="28"/>
        </w:rPr>
        <w:t>Інглиш</w:t>
      </w:r>
      <w:proofErr w:type="spellEnd"/>
      <w:r w:rsidRPr="00373320">
        <w:rPr>
          <w:sz w:val="28"/>
          <w:szCs w:val="28"/>
        </w:rPr>
        <w:t xml:space="preserve">»), в яких </w:t>
      </w:r>
      <w:r w:rsidRPr="00373320">
        <w:rPr>
          <w:spacing w:val="-2"/>
          <w:sz w:val="28"/>
          <w:szCs w:val="28"/>
        </w:rPr>
        <w:t xml:space="preserve">створена досить широка і багатогранна структура гуртків та секцій, у діяльності яких безпосередньо враховуються  інтереси та потреби вихованців. </w:t>
      </w:r>
    </w:p>
    <w:p w14:paraId="790EB4A9" w14:textId="77777777" w:rsidR="00726D07" w:rsidRPr="00373320" w:rsidRDefault="00726D07" w:rsidP="00230D0E">
      <w:pPr>
        <w:shd w:val="clear" w:color="auto" w:fill="FFFFFF"/>
        <w:ind w:right="5" w:firstLine="426"/>
        <w:jc w:val="both"/>
        <w:rPr>
          <w:sz w:val="28"/>
          <w:szCs w:val="28"/>
        </w:rPr>
      </w:pPr>
      <w:r w:rsidRPr="00373320">
        <w:rPr>
          <w:sz w:val="28"/>
          <w:szCs w:val="28"/>
        </w:rPr>
        <w:t xml:space="preserve">Одним з найбільших позашкільних закладів є Будинок дитячої та юнацької творчості, в якому протягом року навчалось понад 1730 учнів та вихованців. Найпотужнішим напрямом роботи залишається художньо-естетичний, гуманітарний напрям, науково-технічний, фізкультурно-спортивний, </w:t>
      </w:r>
      <w:proofErr w:type="spellStart"/>
      <w:r w:rsidRPr="00373320">
        <w:rPr>
          <w:sz w:val="28"/>
          <w:szCs w:val="28"/>
        </w:rPr>
        <w:t>туристсько</w:t>
      </w:r>
      <w:proofErr w:type="spellEnd"/>
      <w:r w:rsidRPr="00373320">
        <w:rPr>
          <w:sz w:val="28"/>
          <w:szCs w:val="28"/>
        </w:rPr>
        <w:t>-краєзнавчий.</w:t>
      </w:r>
    </w:p>
    <w:p w14:paraId="4435AD68" w14:textId="77777777" w:rsidR="00373320" w:rsidRDefault="00373320" w:rsidP="00230D0E">
      <w:pPr>
        <w:ind w:firstLine="426"/>
        <w:rPr>
          <w:b/>
          <w:bCs/>
          <w:sz w:val="28"/>
          <w:szCs w:val="28"/>
          <w:u w:val="single"/>
        </w:rPr>
      </w:pPr>
    </w:p>
    <w:p w14:paraId="5A4A4BEA" w14:textId="77777777" w:rsidR="00726D07" w:rsidRPr="00E611E4" w:rsidRDefault="00373320" w:rsidP="00230D0E">
      <w:pPr>
        <w:ind w:firstLine="426"/>
        <w:rPr>
          <w:b/>
          <w:bCs/>
          <w:sz w:val="28"/>
          <w:szCs w:val="28"/>
        </w:rPr>
      </w:pPr>
      <w:r w:rsidRPr="00E611E4">
        <w:rPr>
          <w:b/>
          <w:bCs/>
          <w:sz w:val="28"/>
          <w:szCs w:val="28"/>
        </w:rPr>
        <w:t>Головні цілі на 2018</w:t>
      </w:r>
      <w:r w:rsidR="00726D07" w:rsidRPr="00E611E4">
        <w:rPr>
          <w:b/>
          <w:bCs/>
          <w:sz w:val="28"/>
          <w:szCs w:val="28"/>
        </w:rPr>
        <w:t xml:space="preserve"> рік</w:t>
      </w:r>
    </w:p>
    <w:p w14:paraId="6F4F47BE" w14:textId="77777777" w:rsidR="007E1E78" w:rsidRDefault="007E1E78" w:rsidP="00230D0E">
      <w:pPr>
        <w:tabs>
          <w:tab w:val="left" w:pos="567"/>
        </w:tabs>
        <w:ind w:firstLine="426"/>
        <w:jc w:val="both"/>
        <w:rPr>
          <w:sz w:val="28"/>
          <w:szCs w:val="28"/>
        </w:rPr>
      </w:pPr>
      <w:r>
        <w:rPr>
          <w:sz w:val="28"/>
          <w:szCs w:val="28"/>
        </w:rPr>
        <w:t>Освіта є стратегічним ресурсом поліпшення добробуту людей, забезпечення національних інтересів, зміцнення конкурентоспроможної держави на міжнародній арені.</w:t>
      </w:r>
    </w:p>
    <w:p w14:paraId="4F8027E7" w14:textId="77777777" w:rsidR="007E1E78" w:rsidRDefault="007E1E78" w:rsidP="00230D0E">
      <w:pPr>
        <w:tabs>
          <w:tab w:val="left" w:pos="567"/>
        </w:tabs>
        <w:ind w:firstLine="426"/>
        <w:jc w:val="both"/>
        <w:rPr>
          <w:sz w:val="28"/>
          <w:szCs w:val="28"/>
        </w:rPr>
      </w:pPr>
      <w:r>
        <w:rPr>
          <w:sz w:val="28"/>
          <w:szCs w:val="28"/>
        </w:rPr>
        <w:t>Основною метою діяльності  закладів освіти, усієї педагогічної громадськості у 2018 році є формування простору освітніх можливостей дітей та учнівської молоді міста  у світлі реалізації засад Нової української школи.</w:t>
      </w:r>
    </w:p>
    <w:p w14:paraId="0287A7B5" w14:textId="77777777" w:rsidR="00726D07" w:rsidRPr="00144042" w:rsidRDefault="00726D07" w:rsidP="00230D0E">
      <w:pPr>
        <w:ind w:firstLine="426"/>
        <w:jc w:val="both"/>
        <w:rPr>
          <w:b/>
          <w:bCs/>
          <w:sz w:val="28"/>
          <w:szCs w:val="28"/>
          <w:u w:val="single"/>
        </w:rPr>
      </w:pPr>
    </w:p>
    <w:p w14:paraId="2939759D" w14:textId="77777777" w:rsidR="00726D07" w:rsidRDefault="00726D07" w:rsidP="00230D0E">
      <w:pPr>
        <w:pStyle w:val="3"/>
        <w:spacing w:line="249" w:lineRule="auto"/>
        <w:ind w:left="0" w:firstLine="426"/>
        <w:rPr>
          <w:b/>
          <w:bCs/>
          <w:sz w:val="28"/>
          <w:szCs w:val="28"/>
        </w:rPr>
      </w:pPr>
      <w:r w:rsidRPr="00E611E4">
        <w:rPr>
          <w:b/>
          <w:bCs/>
          <w:sz w:val="28"/>
          <w:szCs w:val="28"/>
        </w:rPr>
        <w:t>Ос</w:t>
      </w:r>
      <w:r w:rsidR="00E611E4" w:rsidRPr="00E611E4">
        <w:rPr>
          <w:b/>
          <w:bCs/>
          <w:sz w:val="28"/>
          <w:szCs w:val="28"/>
        </w:rPr>
        <w:t>новні завдання та заходи на 2018</w:t>
      </w:r>
      <w:r w:rsidRPr="00E611E4">
        <w:rPr>
          <w:b/>
          <w:bCs/>
          <w:sz w:val="28"/>
          <w:szCs w:val="28"/>
        </w:rPr>
        <w:t xml:space="preserve"> рік:</w:t>
      </w:r>
    </w:p>
    <w:p w14:paraId="1C61DDFC" w14:textId="77777777" w:rsidR="007E7910" w:rsidRDefault="007E7910" w:rsidP="00230D0E">
      <w:pPr>
        <w:pStyle w:val="af5"/>
        <w:tabs>
          <w:tab w:val="left" w:pos="567"/>
        </w:tabs>
        <w:ind w:firstLine="426"/>
        <w:jc w:val="both"/>
        <w:rPr>
          <w:sz w:val="28"/>
          <w:szCs w:val="28"/>
        </w:rPr>
      </w:pPr>
      <w:r>
        <w:rPr>
          <w:sz w:val="28"/>
          <w:szCs w:val="28"/>
        </w:rPr>
        <w:t>- продовжити роботу з розширення мережі дошкільних навчальних закладів різних типів і форм власності, у тому числі шляхом урізноманітнення моделей організації дошкільної освіти;</w:t>
      </w:r>
    </w:p>
    <w:p w14:paraId="718DBDC6" w14:textId="77777777" w:rsidR="007E7910" w:rsidRDefault="007E7910" w:rsidP="00230D0E">
      <w:pPr>
        <w:pStyle w:val="af5"/>
        <w:tabs>
          <w:tab w:val="left" w:pos="567"/>
        </w:tabs>
        <w:ind w:firstLine="426"/>
        <w:jc w:val="both"/>
        <w:rPr>
          <w:sz w:val="28"/>
          <w:szCs w:val="28"/>
          <w:lang w:val="ru-RU"/>
        </w:rPr>
      </w:pPr>
      <w:r>
        <w:rPr>
          <w:sz w:val="28"/>
          <w:szCs w:val="28"/>
        </w:rPr>
        <w:t>- підтримувати приватні ініціативи щодо розширення мережі дошкільних навчальних закладів;</w:t>
      </w:r>
    </w:p>
    <w:p w14:paraId="65B63BBB" w14:textId="77777777" w:rsidR="007E7910" w:rsidRDefault="007E7910" w:rsidP="00230D0E">
      <w:pPr>
        <w:pStyle w:val="af5"/>
        <w:tabs>
          <w:tab w:val="left" w:pos="567"/>
        </w:tabs>
        <w:ind w:firstLine="426"/>
        <w:jc w:val="both"/>
        <w:rPr>
          <w:sz w:val="28"/>
          <w:szCs w:val="28"/>
        </w:rPr>
      </w:pPr>
      <w:r>
        <w:rPr>
          <w:sz w:val="28"/>
          <w:szCs w:val="28"/>
        </w:rPr>
        <w:t>- створювати матеріально-технічні умови у навчальних закладах, котрі беруть участь у апробації нового Державного стандарту початкової загальної середньої освіти;</w:t>
      </w:r>
    </w:p>
    <w:p w14:paraId="1B1E56DE" w14:textId="77777777" w:rsidR="007E7910" w:rsidRDefault="007E7910" w:rsidP="00230D0E">
      <w:pPr>
        <w:pStyle w:val="af5"/>
        <w:tabs>
          <w:tab w:val="left" w:pos="567"/>
        </w:tabs>
        <w:ind w:firstLine="426"/>
        <w:jc w:val="both"/>
        <w:rPr>
          <w:sz w:val="28"/>
          <w:szCs w:val="28"/>
        </w:rPr>
      </w:pPr>
      <w:r>
        <w:rPr>
          <w:sz w:val="28"/>
          <w:szCs w:val="28"/>
        </w:rPr>
        <w:t>- забезпечувати загальноосвітні заклади сучасними засобами навчання з природничо-математичного та філологічного профілів;</w:t>
      </w:r>
    </w:p>
    <w:p w14:paraId="75F745A2" w14:textId="77777777" w:rsidR="007E7910" w:rsidRDefault="007E7910" w:rsidP="00230D0E">
      <w:pPr>
        <w:pStyle w:val="af5"/>
        <w:tabs>
          <w:tab w:val="left" w:pos="567"/>
        </w:tabs>
        <w:ind w:firstLine="426"/>
        <w:jc w:val="both"/>
        <w:rPr>
          <w:sz w:val="28"/>
          <w:szCs w:val="28"/>
        </w:rPr>
      </w:pPr>
      <w:r>
        <w:rPr>
          <w:sz w:val="28"/>
          <w:szCs w:val="28"/>
        </w:rPr>
        <w:t>- підтримувати розвиток учнівського самоврядування;</w:t>
      </w:r>
    </w:p>
    <w:p w14:paraId="2A374087" w14:textId="77777777" w:rsidR="007E7910" w:rsidRDefault="007E7910" w:rsidP="00230D0E">
      <w:pPr>
        <w:pStyle w:val="af5"/>
        <w:tabs>
          <w:tab w:val="left" w:pos="567"/>
        </w:tabs>
        <w:ind w:firstLine="426"/>
        <w:jc w:val="both"/>
        <w:rPr>
          <w:sz w:val="28"/>
          <w:szCs w:val="28"/>
        </w:rPr>
      </w:pPr>
      <w:r>
        <w:rPr>
          <w:sz w:val="28"/>
          <w:szCs w:val="28"/>
        </w:rPr>
        <w:t>- розширювати мережу гуртків національно-патріотичного напрямку;</w:t>
      </w:r>
    </w:p>
    <w:p w14:paraId="24B34B71" w14:textId="77777777" w:rsidR="007E7910" w:rsidRDefault="007E7910" w:rsidP="00230D0E">
      <w:pPr>
        <w:pStyle w:val="14"/>
        <w:tabs>
          <w:tab w:val="left" w:pos="567"/>
          <w:tab w:val="left" w:pos="709"/>
          <w:tab w:val="left" w:pos="851"/>
        </w:tabs>
        <w:ind w:firstLine="426"/>
        <w:jc w:val="both"/>
        <w:rPr>
          <w:rFonts w:ascii="Times New Roman" w:hAnsi="Times New Roman" w:cs="Times New Roman"/>
          <w:sz w:val="28"/>
          <w:szCs w:val="28"/>
        </w:rPr>
      </w:pPr>
      <w:r>
        <w:rPr>
          <w:rFonts w:ascii="Times New Roman" w:hAnsi="Times New Roman" w:cs="Times New Roman"/>
          <w:sz w:val="28"/>
          <w:szCs w:val="28"/>
        </w:rPr>
        <w:t>- забезпечувати належну підготовку дошкільних, загальноосвітніх, позашкільних навчальних закладів до здійснення навчально-виховного процесу, безперешкодний доступ дітей з особливими освітніми потребами до будівель і приміщень;</w:t>
      </w:r>
    </w:p>
    <w:p w14:paraId="0D620412" w14:textId="77777777" w:rsidR="007E7910" w:rsidRDefault="007E7910" w:rsidP="00230D0E">
      <w:pPr>
        <w:pStyle w:val="14"/>
        <w:tabs>
          <w:tab w:val="left" w:pos="567"/>
        </w:tabs>
        <w:ind w:firstLine="426"/>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продовжувати здійснення заходів щодо </w:t>
      </w:r>
      <w:proofErr w:type="spellStart"/>
      <w:r>
        <w:rPr>
          <w:rFonts w:ascii="Times New Roman" w:hAnsi="Times New Roman" w:cs="Times New Roman"/>
          <w:sz w:val="28"/>
          <w:szCs w:val="28"/>
          <w:lang w:eastAsia="ru-RU"/>
        </w:rPr>
        <w:t>дебюрократизації</w:t>
      </w:r>
      <w:proofErr w:type="spellEnd"/>
      <w:r>
        <w:rPr>
          <w:rFonts w:ascii="Times New Roman" w:hAnsi="Times New Roman" w:cs="Times New Roman"/>
          <w:sz w:val="28"/>
          <w:szCs w:val="28"/>
          <w:lang w:eastAsia="ru-RU"/>
        </w:rPr>
        <w:t xml:space="preserve"> школи.</w:t>
      </w:r>
    </w:p>
    <w:p w14:paraId="0442EE19" w14:textId="77777777" w:rsidR="007E7910" w:rsidRDefault="007E7910" w:rsidP="00230D0E">
      <w:pPr>
        <w:tabs>
          <w:tab w:val="left" w:pos="567"/>
        </w:tabs>
        <w:ind w:firstLine="426"/>
        <w:jc w:val="both"/>
        <w:rPr>
          <w:sz w:val="28"/>
          <w:szCs w:val="28"/>
        </w:rPr>
      </w:pPr>
      <w:r>
        <w:rPr>
          <w:sz w:val="28"/>
          <w:szCs w:val="28"/>
        </w:rPr>
        <w:t xml:space="preserve">-  забезпечити інтеграцію дітей з особливими освітніми потребами у загальноосвітній простір шляхом створення умов для їх навчання в інклюзивних та спеціальних класах загальноосвітніх навчальних закладів; </w:t>
      </w:r>
    </w:p>
    <w:p w14:paraId="16B4FA78" w14:textId="77777777" w:rsidR="007E7910" w:rsidRDefault="007E7910" w:rsidP="00230D0E">
      <w:pPr>
        <w:tabs>
          <w:tab w:val="left" w:pos="567"/>
        </w:tabs>
        <w:ind w:firstLine="426"/>
        <w:jc w:val="both"/>
        <w:rPr>
          <w:sz w:val="28"/>
          <w:szCs w:val="28"/>
        </w:rPr>
      </w:pPr>
      <w:r>
        <w:rPr>
          <w:sz w:val="28"/>
          <w:szCs w:val="28"/>
        </w:rPr>
        <w:tab/>
        <w:t>-  забезпечити навчальні заклади працівниками психологічної служби з метою організації належного психологічного і соціального супроводу дітей, постраждалих внаслідок військових дій, а також їх батьків;</w:t>
      </w:r>
    </w:p>
    <w:p w14:paraId="37F988B7" w14:textId="77777777" w:rsidR="007E7910" w:rsidRDefault="007E7910" w:rsidP="00230D0E">
      <w:pPr>
        <w:tabs>
          <w:tab w:val="left" w:pos="567"/>
        </w:tabs>
        <w:ind w:firstLine="426"/>
        <w:jc w:val="both"/>
        <w:rPr>
          <w:sz w:val="28"/>
          <w:szCs w:val="28"/>
        </w:rPr>
      </w:pPr>
      <w:r>
        <w:rPr>
          <w:sz w:val="28"/>
          <w:szCs w:val="28"/>
        </w:rPr>
        <w:t>- налагодити взаємодію з відповідними інституціями щодо проведення  профілактичної роботи з питань запобігання протиправній поведінці, алкогольній та наркотичній залежності дітей, учнівської та студентської молоді;</w:t>
      </w:r>
    </w:p>
    <w:p w14:paraId="7AFE9404" w14:textId="77777777" w:rsidR="007E7910" w:rsidRDefault="007E7910" w:rsidP="00230D0E">
      <w:pPr>
        <w:widowControl w:val="0"/>
        <w:tabs>
          <w:tab w:val="left" w:pos="0"/>
          <w:tab w:val="left" w:pos="567"/>
        </w:tabs>
        <w:ind w:firstLine="426"/>
        <w:jc w:val="both"/>
        <w:rPr>
          <w:sz w:val="28"/>
          <w:szCs w:val="28"/>
        </w:rPr>
      </w:pPr>
      <w:r>
        <w:rPr>
          <w:sz w:val="28"/>
          <w:szCs w:val="28"/>
        </w:rPr>
        <w:tab/>
        <w:t>- посилити та  урізноманітнити форми і методи національно-</w:t>
      </w:r>
      <w:r>
        <w:rPr>
          <w:sz w:val="28"/>
          <w:szCs w:val="28"/>
        </w:rPr>
        <w:lastRenderedPageBreak/>
        <w:t>патріотичного виховання дітей та молоді, активно залучаючи до цього органи учнівського самоврядування та громадські організації, забезпечити організацію і проведення Всеукраїнської дитячо-юнацької військово-патріотичної гри «Сокіл» («Джура»);</w:t>
      </w:r>
    </w:p>
    <w:p w14:paraId="13815EDB" w14:textId="77777777" w:rsidR="007E7910" w:rsidRDefault="007E7910" w:rsidP="00230D0E">
      <w:pPr>
        <w:widowControl w:val="0"/>
        <w:tabs>
          <w:tab w:val="left" w:pos="0"/>
          <w:tab w:val="left" w:pos="567"/>
        </w:tabs>
        <w:ind w:firstLine="426"/>
        <w:jc w:val="both"/>
        <w:rPr>
          <w:sz w:val="28"/>
          <w:szCs w:val="28"/>
        </w:rPr>
      </w:pPr>
      <w:r>
        <w:rPr>
          <w:sz w:val="28"/>
          <w:szCs w:val="28"/>
        </w:rPr>
        <w:t>- забезпечити виконання Національної стратегії з оздоровчої рухової активності в Україні на період до 2025 року «Рухова активність – здоровий спосіб життя – здорова нація»;</w:t>
      </w:r>
    </w:p>
    <w:p w14:paraId="6520C5B5" w14:textId="77777777" w:rsidR="007E7910" w:rsidRDefault="007E7910" w:rsidP="00230D0E">
      <w:pPr>
        <w:tabs>
          <w:tab w:val="left" w:pos="567"/>
        </w:tabs>
        <w:ind w:firstLine="426"/>
        <w:jc w:val="both"/>
        <w:rPr>
          <w:sz w:val="28"/>
          <w:szCs w:val="28"/>
        </w:rPr>
      </w:pPr>
      <w:r>
        <w:rPr>
          <w:sz w:val="28"/>
          <w:szCs w:val="28"/>
        </w:rPr>
        <w:t>- активізувати роботу з обдарованими і талановитими дітьми, створювати умови для розвитку їх творчих здібностей і навичок самостійного наукового пізнання, самоосвіти та самореалізації;</w:t>
      </w:r>
    </w:p>
    <w:p w14:paraId="354D9BE7" w14:textId="77777777" w:rsidR="007E7910" w:rsidRDefault="007E7910" w:rsidP="00230D0E">
      <w:pPr>
        <w:tabs>
          <w:tab w:val="left" w:pos="567"/>
        </w:tabs>
        <w:ind w:firstLine="426"/>
        <w:jc w:val="both"/>
        <w:rPr>
          <w:sz w:val="28"/>
          <w:szCs w:val="28"/>
        </w:rPr>
      </w:pPr>
      <w:r>
        <w:rPr>
          <w:sz w:val="28"/>
          <w:szCs w:val="28"/>
        </w:rPr>
        <w:t>- створити сприятливі умови для роботи молодих спеціалістів;</w:t>
      </w:r>
    </w:p>
    <w:p w14:paraId="7D62BD03" w14:textId="77777777" w:rsidR="007E7910" w:rsidRDefault="007E7910" w:rsidP="00230D0E">
      <w:pPr>
        <w:tabs>
          <w:tab w:val="left" w:pos="567"/>
        </w:tabs>
        <w:ind w:firstLine="426"/>
        <w:jc w:val="both"/>
        <w:rPr>
          <w:sz w:val="28"/>
          <w:szCs w:val="28"/>
        </w:rPr>
      </w:pPr>
      <w:r>
        <w:rPr>
          <w:sz w:val="28"/>
          <w:szCs w:val="28"/>
        </w:rPr>
        <w:t xml:space="preserve">- організувати проведення методичних об’єднань учителів початкових класів у зв’язку із затвердженням оновлених програм та запровадження </w:t>
      </w:r>
      <w:proofErr w:type="spellStart"/>
      <w:r>
        <w:rPr>
          <w:sz w:val="28"/>
          <w:szCs w:val="28"/>
        </w:rPr>
        <w:t>компетентнісного</w:t>
      </w:r>
      <w:proofErr w:type="spellEnd"/>
      <w:r>
        <w:rPr>
          <w:sz w:val="28"/>
          <w:szCs w:val="28"/>
        </w:rPr>
        <w:t xml:space="preserve"> підходу до навчання;</w:t>
      </w:r>
    </w:p>
    <w:p w14:paraId="4FFA22F6" w14:textId="77777777" w:rsidR="007E7910" w:rsidRDefault="007E7910" w:rsidP="00230D0E">
      <w:pPr>
        <w:tabs>
          <w:tab w:val="left" w:pos="567"/>
        </w:tabs>
        <w:ind w:firstLine="426"/>
        <w:jc w:val="both"/>
        <w:rPr>
          <w:sz w:val="28"/>
          <w:szCs w:val="28"/>
        </w:rPr>
      </w:pPr>
      <w:r>
        <w:rPr>
          <w:sz w:val="28"/>
          <w:szCs w:val="28"/>
        </w:rPr>
        <w:t>- продовжити співпрацю з батьківською громадою міста;</w:t>
      </w:r>
    </w:p>
    <w:p w14:paraId="4A1C0F68" w14:textId="77777777" w:rsidR="007E7910" w:rsidRDefault="007E7910" w:rsidP="00230D0E">
      <w:pPr>
        <w:pStyle w:val="af5"/>
        <w:tabs>
          <w:tab w:val="left" w:pos="567"/>
        </w:tabs>
        <w:ind w:firstLine="426"/>
        <w:jc w:val="both"/>
        <w:rPr>
          <w:sz w:val="28"/>
          <w:szCs w:val="28"/>
        </w:rPr>
      </w:pPr>
      <w:r>
        <w:rPr>
          <w:sz w:val="28"/>
          <w:szCs w:val="28"/>
        </w:rPr>
        <w:t>- проводити інформаційні акції, роз’яснювальну роботу серед педагогів та громади міста щодо змісту освітньої реформи в Україні;</w:t>
      </w:r>
    </w:p>
    <w:p w14:paraId="3187F308" w14:textId="77777777" w:rsidR="007E7910" w:rsidRDefault="007E7910" w:rsidP="00230D0E">
      <w:pPr>
        <w:pStyle w:val="af5"/>
        <w:tabs>
          <w:tab w:val="left" w:pos="567"/>
        </w:tabs>
        <w:ind w:firstLine="426"/>
        <w:jc w:val="both"/>
        <w:rPr>
          <w:sz w:val="28"/>
          <w:szCs w:val="28"/>
          <w:lang w:val="ru-RU"/>
        </w:rPr>
      </w:pPr>
      <w:r>
        <w:rPr>
          <w:sz w:val="28"/>
          <w:szCs w:val="28"/>
        </w:rPr>
        <w:t>- продовжити методичний супровід дослідно-експериментальної роботи, інноваційної діяльності та апробації у навчальних закладах міста;</w:t>
      </w:r>
    </w:p>
    <w:p w14:paraId="4783431C" w14:textId="77777777" w:rsidR="007E7910" w:rsidRDefault="007E7910" w:rsidP="00230D0E">
      <w:pPr>
        <w:pStyle w:val="af5"/>
        <w:tabs>
          <w:tab w:val="left" w:pos="567"/>
        </w:tabs>
        <w:ind w:firstLine="426"/>
        <w:jc w:val="both"/>
        <w:rPr>
          <w:sz w:val="28"/>
          <w:szCs w:val="28"/>
        </w:rPr>
      </w:pPr>
      <w:r>
        <w:rPr>
          <w:sz w:val="28"/>
          <w:szCs w:val="28"/>
        </w:rPr>
        <w:t>- розширити напрямки партнерської взаємодії та співпраці з вищими навчальними закладами і провідними науковими установами України;</w:t>
      </w:r>
    </w:p>
    <w:p w14:paraId="11B274C6" w14:textId="77777777" w:rsidR="007E7910" w:rsidRDefault="007E7910" w:rsidP="00230D0E">
      <w:pPr>
        <w:pStyle w:val="af5"/>
        <w:tabs>
          <w:tab w:val="left" w:pos="567"/>
        </w:tabs>
        <w:ind w:firstLine="426"/>
        <w:jc w:val="both"/>
        <w:rPr>
          <w:sz w:val="28"/>
          <w:szCs w:val="28"/>
        </w:rPr>
      </w:pPr>
      <w:r>
        <w:rPr>
          <w:sz w:val="28"/>
          <w:szCs w:val="28"/>
        </w:rPr>
        <w:t>- створити умови системної підготовки керівних, педагогічних кадрів та працівників регіональних методичних служб до реалізації Концептуальних засад «Нова українська школа»;</w:t>
      </w:r>
    </w:p>
    <w:p w14:paraId="06367D1E" w14:textId="77777777" w:rsidR="007E7910" w:rsidRDefault="007E7910" w:rsidP="00230D0E">
      <w:pPr>
        <w:pStyle w:val="af5"/>
        <w:tabs>
          <w:tab w:val="left" w:pos="567"/>
        </w:tabs>
        <w:ind w:firstLine="426"/>
        <w:jc w:val="both"/>
        <w:rPr>
          <w:sz w:val="28"/>
          <w:szCs w:val="28"/>
        </w:rPr>
      </w:pPr>
      <w:r>
        <w:rPr>
          <w:sz w:val="28"/>
          <w:szCs w:val="28"/>
        </w:rPr>
        <w:t>- продовжити роботу з впровадження інклюзивної освіти у дошкільних та загальноосвітніх навчальних закладах;</w:t>
      </w:r>
    </w:p>
    <w:p w14:paraId="736A8950" w14:textId="77777777" w:rsidR="007E7910" w:rsidRDefault="007E7910" w:rsidP="00230D0E">
      <w:pPr>
        <w:pStyle w:val="af5"/>
        <w:tabs>
          <w:tab w:val="left" w:pos="567"/>
        </w:tabs>
        <w:ind w:firstLine="426"/>
        <w:jc w:val="both"/>
        <w:rPr>
          <w:sz w:val="28"/>
          <w:szCs w:val="28"/>
        </w:rPr>
      </w:pPr>
      <w:r>
        <w:rPr>
          <w:sz w:val="28"/>
          <w:szCs w:val="28"/>
        </w:rPr>
        <w:t xml:space="preserve">- вжити заходів щодо підвищення кваліфікації у </w:t>
      </w:r>
      <w:proofErr w:type="spellStart"/>
      <w:r>
        <w:rPr>
          <w:sz w:val="28"/>
          <w:szCs w:val="28"/>
        </w:rPr>
        <w:t>міжкурсовий</w:t>
      </w:r>
      <w:proofErr w:type="spellEnd"/>
      <w:r>
        <w:rPr>
          <w:sz w:val="28"/>
          <w:szCs w:val="28"/>
        </w:rPr>
        <w:t xml:space="preserve"> період педагогічних працівників загальноосвітніх навчальних закладів, які працюють з учнями з особливими освітніми потребами;</w:t>
      </w:r>
    </w:p>
    <w:p w14:paraId="5922C2B7" w14:textId="77777777" w:rsidR="007E7910" w:rsidRDefault="007E7910" w:rsidP="00230D0E">
      <w:pPr>
        <w:pStyle w:val="af5"/>
        <w:tabs>
          <w:tab w:val="left" w:pos="567"/>
        </w:tabs>
        <w:ind w:firstLine="426"/>
        <w:jc w:val="both"/>
        <w:rPr>
          <w:sz w:val="28"/>
          <w:szCs w:val="28"/>
        </w:rPr>
      </w:pPr>
      <w:r>
        <w:rPr>
          <w:sz w:val="28"/>
          <w:szCs w:val="28"/>
        </w:rPr>
        <w:t>- здійснювати психолого-педагогічний супровід батьків дітей з особливими освітніми потребами та дітей з інвалідністю з метою залучення їх до навчально-виховного процесу;</w:t>
      </w:r>
    </w:p>
    <w:p w14:paraId="2594BBAD" w14:textId="77777777" w:rsidR="007E7910" w:rsidRDefault="007E7910" w:rsidP="00230D0E">
      <w:pPr>
        <w:pStyle w:val="af5"/>
        <w:tabs>
          <w:tab w:val="left" w:pos="567"/>
        </w:tabs>
        <w:ind w:firstLine="426"/>
        <w:jc w:val="both"/>
        <w:rPr>
          <w:sz w:val="28"/>
          <w:szCs w:val="28"/>
        </w:rPr>
      </w:pPr>
      <w:r>
        <w:rPr>
          <w:sz w:val="28"/>
          <w:szCs w:val="28"/>
        </w:rPr>
        <w:t xml:space="preserve">- удосконалити просвітницьку роботу серед громади міста з питань проблематики навчання та виховання дітей з </w:t>
      </w:r>
      <w:proofErr w:type="spellStart"/>
      <w:r>
        <w:rPr>
          <w:sz w:val="28"/>
          <w:szCs w:val="28"/>
        </w:rPr>
        <w:t>психо</w:t>
      </w:r>
      <w:proofErr w:type="spellEnd"/>
      <w:r>
        <w:rPr>
          <w:sz w:val="28"/>
          <w:szCs w:val="28"/>
        </w:rPr>
        <w:t>-фізичними вадами;</w:t>
      </w:r>
    </w:p>
    <w:p w14:paraId="55F0A37A" w14:textId="77777777" w:rsidR="007E7910" w:rsidRDefault="007E7910" w:rsidP="00230D0E">
      <w:pPr>
        <w:pStyle w:val="af9"/>
        <w:numPr>
          <w:ilvl w:val="0"/>
          <w:numId w:val="32"/>
        </w:numPr>
        <w:tabs>
          <w:tab w:val="left" w:pos="567"/>
        </w:tabs>
        <w:ind w:left="0" w:firstLine="426"/>
        <w:contextualSpacing/>
        <w:jc w:val="both"/>
        <w:rPr>
          <w:sz w:val="28"/>
          <w:szCs w:val="28"/>
        </w:rPr>
      </w:pPr>
      <w:r>
        <w:rPr>
          <w:sz w:val="28"/>
          <w:szCs w:val="28"/>
        </w:rPr>
        <w:t xml:space="preserve">створити умови в позашкільних навчальних закладах для дітей з особливими потребами та дітей, які потребують особливої соціальної уваги. </w:t>
      </w:r>
    </w:p>
    <w:p w14:paraId="0BBC720A" w14:textId="77777777" w:rsidR="007E7910" w:rsidRDefault="007E7910" w:rsidP="00230D0E">
      <w:pPr>
        <w:ind w:firstLine="426"/>
        <w:jc w:val="both"/>
        <w:rPr>
          <w:b/>
          <w:sz w:val="28"/>
          <w:szCs w:val="28"/>
        </w:rPr>
      </w:pPr>
    </w:p>
    <w:p w14:paraId="576FA0A1" w14:textId="77777777" w:rsidR="00230D0E" w:rsidRDefault="00230D0E" w:rsidP="00230D0E">
      <w:pPr>
        <w:ind w:firstLine="426"/>
        <w:jc w:val="both"/>
        <w:rPr>
          <w:b/>
          <w:sz w:val="28"/>
          <w:szCs w:val="28"/>
        </w:rPr>
      </w:pPr>
    </w:p>
    <w:p w14:paraId="707226C3" w14:textId="77777777" w:rsidR="00230D0E" w:rsidRDefault="00230D0E" w:rsidP="00230D0E">
      <w:pPr>
        <w:ind w:firstLine="426"/>
        <w:jc w:val="both"/>
        <w:rPr>
          <w:b/>
          <w:sz w:val="28"/>
          <w:szCs w:val="28"/>
        </w:rPr>
      </w:pPr>
    </w:p>
    <w:p w14:paraId="664604B8" w14:textId="77777777" w:rsidR="00726D07" w:rsidRPr="0097712E" w:rsidRDefault="00726D07" w:rsidP="00230D0E">
      <w:pPr>
        <w:spacing w:line="252" w:lineRule="auto"/>
        <w:ind w:firstLine="426"/>
        <w:jc w:val="center"/>
        <w:rPr>
          <w:b/>
          <w:bCs/>
          <w:sz w:val="28"/>
          <w:szCs w:val="28"/>
        </w:rPr>
      </w:pPr>
      <w:r w:rsidRPr="0097712E">
        <w:rPr>
          <w:b/>
          <w:bCs/>
          <w:sz w:val="28"/>
          <w:szCs w:val="28"/>
        </w:rPr>
        <w:t>3.2.3. Культура</w:t>
      </w:r>
    </w:p>
    <w:p w14:paraId="272FE6AE" w14:textId="77777777" w:rsidR="00726D07" w:rsidRPr="0097712E" w:rsidRDefault="00726D07" w:rsidP="00230D0E">
      <w:pPr>
        <w:ind w:firstLine="426"/>
        <w:jc w:val="both"/>
        <w:rPr>
          <w:sz w:val="28"/>
          <w:szCs w:val="28"/>
        </w:rPr>
      </w:pPr>
      <w:r w:rsidRPr="0097712E">
        <w:rPr>
          <w:sz w:val="28"/>
          <w:szCs w:val="28"/>
        </w:rPr>
        <w:t>У мережу закладів культури міста входять: Броварська міська дитяча школа мистецтв, Броварська міська дитяча музична школа, Броварський міський краєзнавчий музей, Броварський міський клуб, міський культурний центр, Броварська міська бібліотека, Броварська міська бібліотека для дітей.</w:t>
      </w:r>
    </w:p>
    <w:p w14:paraId="73B160E6" w14:textId="77777777" w:rsidR="00726D07" w:rsidRPr="0097712E" w:rsidRDefault="00726D07" w:rsidP="00230D0E">
      <w:pPr>
        <w:ind w:firstLine="426"/>
        <w:jc w:val="both"/>
        <w:rPr>
          <w:sz w:val="28"/>
          <w:szCs w:val="28"/>
        </w:rPr>
      </w:pPr>
      <w:r w:rsidRPr="0097712E">
        <w:rPr>
          <w:sz w:val="28"/>
          <w:szCs w:val="28"/>
        </w:rPr>
        <w:t xml:space="preserve">У місті ведеться цілеспрямована робота щодо створення умов для реалізації закладами культури державної політики у сфері культури і мистецтв, охорони культурної спадщини, музейної і бібліотечної роботи. </w:t>
      </w:r>
    </w:p>
    <w:p w14:paraId="76DF4087" w14:textId="77777777" w:rsidR="00726D07" w:rsidRPr="00144042" w:rsidRDefault="00726D07" w:rsidP="00230D0E">
      <w:pPr>
        <w:ind w:firstLine="426"/>
        <w:jc w:val="both"/>
        <w:rPr>
          <w:sz w:val="28"/>
          <w:szCs w:val="28"/>
          <w:u w:val="single"/>
        </w:rPr>
      </w:pPr>
    </w:p>
    <w:p w14:paraId="6DBB6750" w14:textId="77777777" w:rsidR="00726D07" w:rsidRPr="0097712E" w:rsidRDefault="00726D07" w:rsidP="00230D0E">
      <w:pPr>
        <w:ind w:firstLine="426"/>
        <w:jc w:val="both"/>
        <w:rPr>
          <w:b/>
          <w:bCs/>
          <w:sz w:val="28"/>
          <w:szCs w:val="28"/>
        </w:rPr>
      </w:pPr>
      <w:r w:rsidRPr="0097712E">
        <w:rPr>
          <w:b/>
          <w:bCs/>
          <w:sz w:val="28"/>
          <w:szCs w:val="28"/>
        </w:rPr>
        <w:t>Головні цілі на 201</w:t>
      </w:r>
      <w:r w:rsidR="0097712E" w:rsidRPr="0097712E">
        <w:rPr>
          <w:b/>
          <w:bCs/>
          <w:sz w:val="28"/>
          <w:szCs w:val="28"/>
        </w:rPr>
        <w:t>8</w:t>
      </w:r>
      <w:r w:rsidRPr="0097712E">
        <w:rPr>
          <w:b/>
          <w:bCs/>
          <w:sz w:val="28"/>
          <w:szCs w:val="28"/>
        </w:rPr>
        <w:t xml:space="preserve"> рік:</w:t>
      </w:r>
    </w:p>
    <w:p w14:paraId="49775409" w14:textId="77777777" w:rsidR="00726D07" w:rsidRPr="0097712E" w:rsidRDefault="00726D07" w:rsidP="00230D0E">
      <w:pPr>
        <w:ind w:firstLine="426"/>
        <w:jc w:val="both"/>
        <w:rPr>
          <w:sz w:val="28"/>
          <w:szCs w:val="28"/>
        </w:rPr>
      </w:pPr>
      <w:r w:rsidRPr="0097712E">
        <w:rPr>
          <w:sz w:val="28"/>
          <w:szCs w:val="28"/>
        </w:rPr>
        <w:t>Розкриття творчого потенціалу та підтримка інтересу до мистецтва різних верств населення, збереження національної культурної спадщини, організація дозвілля і урізноманітнення форм культурного обслуговування населення.</w:t>
      </w:r>
    </w:p>
    <w:p w14:paraId="01DFAD5F" w14:textId="77777777" w:rsidR="00726D07" w:rsidRPr="0097712E" w:rsidRDefault="00726D07" w:rsidP="00230D0E">
      <w:pPr>
        <w:shd w:val="clear" w:color="auto" w:fill="FFFFFF"/>
        <w:spacing w:line="249" w:lineRule="auto"/>
        <w:ind w:firstLine="426"/>
        <w:jc w:val="both"/>
        <w:rPr>
          <w:b/>
          <w:bCs/>
          <w:sz w:val="28"/>
          <w:szCs w:val="28"/>
        </w:rPr>
      </w:pPr>
      <w:r w:rsidRPr="0097712E">
        <w:rPr>
          <w:b/>
          <w:bCs/>
          <w:sz w:val="28"/>
          <w:szCs w:val="28"/>
        </w:rPr>
        <w:t>Основні завдання та заходи на 201</w:t>
      </w:r>
      <w:r w:rsidR="0097712E" w:rsidRPr="0097712E">
        <w:rPr>
          <w:b/>
          <w:bCs/>
          <w:sz w:val="28"/>
          <w:szCs w:val="28"/>
        </w:rPr>
        <w:t>8</w:t>
      </w:r>
      <w:r w:rsidRPr="0097712E">
        <w:rPr>
          <w:b/>
          <w:bCs/>
          <w:sz w:val="28"/>
          <w:szCs w:val="28"/>
        </w:rPr>
        <w:t xml:space="preserve"> рік:</w:t>
      </w:r>
    </w:p>
    <w:p w14:paraId="7D0ACFA7" w14:textId="77777777" w:rsidR="00726D07" w:rsidRPr="0097712E" w:rsidRDefault="00726D07" w:rsidP="00230D0E">
      <w:pPr>
        <w:pStyle w:val="ad"/>
        <w:numPr>
          <w:ilvl w:val="0"/>
          <w:numId w:val="2"/>
        </w:numPr>
        <w:spacing w:after="0"/>
        <w:ind w:left="0" w:firstLine="426"/>
        <w:jc w:val="both"/>
        <w:rPr>
          <w:sz w:val="28"/>
          <w:szCs w:val="28"/>
        </w:rPr>
      </w:pPr>
      <w:r w:rsidRPr="0097712E">
        <w:rPr>
          <w:sz w:val="28"/>
          <w:szCs w:val="28"/>
        </w:rPr>
        <w:t>з метою забезпечення подальшого розвитку культури продовжити практику проведення міських свят, оглядів, фестивалів, конкурсів за жанрами народної творчості, фольклорного мистецтва, української народної пісенної творчості;</w:t>
      </w:r>
    </w:p>
    <w:p w14:paraId="22CD3814" w14:textId="77777777" w:rsidR="00726D07" w:rsidRPr="0097712E" w:rsidRDefault="00726D07" w:rsidP="00230D0E">
      <w:pPr>
        <w:pStyle w:val="ad"/>
        <w:numPr>
          <w:ilvl w:val="0"/>
          <w:numId w:val="2"/>
        </w:numPr>
        <w:spacing w:after="0"/>
        <w:ind w:left="0" w:firstLine="426"/>
        <w:jc w:val="both"/>
        <w:rPr>
          <w:sz w:val="28"/>
          <w:szCs w:val="28"/>
        </w:rPr>
      </w:pPr>
      <w:r w:rsidRPr="0097712E">
        <w:rPr>
          <w:sz w:val="28"/>
          <w:szCs w:val="28"/>
        </w:rPr>
        <w:t>зміцнення  матеріальної бази бібліотек та  забезпечення поповнення бібліотечних інформаційних технологій;</w:t>
      </w:r>
    </w:p>
    <w:p w14:paraId="35ED0BCB" w14:textId="77777777" w:rsidR="00726D07" w:rsidRPr="0097712E" w:rsidRDefault="00726D07" w:rsidP="00230D0E">
      <w:pPr>
        <w:pStyle w:val="ad"/>
        <w:numPr>
          <w:ilvl w:val="0"/>
          <w:numId w:val="2"/>
        </w:numPr>
        <w:spacing w:after="0"/>
        <w:ind w:left="0" w:firstLine="426"/>
        <w:jc w:val="both"/>
        <w:rPr>
          <w:sz w:val="28"/>
          <w:szCs w:val="28"/>
        </w:rPr>
      </w:pPr>
      <w:r w:rsidRPr="0097712E">
        <w:rPr>
          <w:sz w:val="28"/>
          <w:szCs w:val="28"/>
        </w:rPr>
        <w:t>всебічне сприяння діяльності міського краєзнавчого музею, музеїв на громадських засадах та шкільних музеїв;</w:t>
      </w:r>
    </w:p>
    <w:p w14:paraId="61EA2AE2" w14:textId="77777777" w:rsidR="00726D07" w:rsidRPr="0097712E" w:rsidRDefault="00726D07" w:rsidP="00230D0E">
      <w:pPr>
        <w:pStyle w:val="ad"/>
        <w:numPr>
          <w:ilvl w:val="0"/>
          <w:numId w:val="2"/>
        </w:numPr>
        <w:spacing w:after="0"/>
        <w:ind w:left="0" w:firstLine="426"/>
        <w:jc w:val="both"/>
        <w:rPr>
          <w:sz w:val="28"/>
          <w:szCs w:val="28"/>
        </w:rPr>
      </w:pPr>
      <w:r w:rsidRPr="0097712E">
        <w:rPr>
          <w:sz w:val="28"/>
          <w:szCs w:val="28"/>
        </w:rPr>
        <w:t>відродження та розповсюдження надбань традиційної культури, залучення культурно-просвітницьких закладів до організації і підтримки різних форм дозвілля дітей, юнацтва, молоді та дорослого населення;</w:t>
      </w:r>
    </w:p>
    <w:p w14:paraId="6F7C0C85" w14:textId="77777777" w:rsidR="00726D07" w:rsidRPr="0097712E" w:rsidRDefault="00726D07" w:rsidP="00230D0E">
      <w:pPr>
        <w:pStyle w:val="ad"/>
        <w:numPr>
          <w:ilvl w:val="0"/>
          <w:numId w:val="2"/>
        </w:numPr>
        <w:spacing w:after="0"/>
        <w:ind w:left="0" w:firstLine="426"/>
        <w:jc w:val="both"/>
        <w:rPr>
          <w:sz w:val="28"/>
          <w:szCs w:val="28"/>
        </w:rPr>
      </w:pPr>
      <w:r w:rsidRPr="0097712E">
        <w:rPr>
          <w:sz w:val="28"/>
          <w:szCs w:val="28"/>
        </w:rPr>
        <w:t>забезпечення вільного творчого, інтелектуального, духовного розвитку дітей у початкових спеціалізованих мистецьких закладах (школах естетичного виховання) міста.</w:t>
      </w:r>
    </w:p>
    <w:p w14:paraId="04F94427" w14:textId="77777777" w:rsidR="00726D07" w:rsidRPr="00144042" w:rsidRDefault="00726D07" w:rsidP="00230D0E">
      <w:pPr>
        <w:pStyle w:val="ad"/>
        <w:spacing w:after="0"/>
        <w:ind w:firstLine="426"/>
        <w:jc w:val="both"/>
        <w:rPr>
          <w:i/>
          <w:iCs/>
          <w:sz w:val="28"/>
          <w:szCs w:val="28"/>
          <w:u w:val="single"/>
        </w:rPr>
      </w:pPr>
    </w:p>
    <w:p w14:paraId="69B84D21" w14:textId="77777777" w:rsidR="00726D07" w:rsidRPr="007A1035" w:rsidRDefault="00726D07" w:rsidP="00230D0E">
      <w:pPr>
        <w:pStyle w:val="2"/>
        <w:spacing w:line="249" w:lineRule="auto"/>
        <w:ind w:firstLine="426"/>
        <w:jc w:val="center"/>
        <w:rPr>
          <w:rFonts w:ascii="Times New Roman" w:hAnsi="Times New Roman" w:cs="Times New Roman"/>
          <w:i w:val="0"/>
        </w:rPr>
      </w:pPr>
      <w:bookmarkStart w:id="16" w:name="_Toc181179018"/>
      <w:bookmarkStart w:id="17" w:name="_Toc180894330"/>
      <w:bookmarkStart w:id="18" w:name="_Toc180894270"/>
      <w:bookmarkStart w:id="19" w:name="_Toc180832043"/>
      <w:r w:rsidRPr="007A1035">
        <w:rPr>
          <w:rFonts w:ascii="Times New Roman" w:hAnsi="Times New Roman" w:cs="Times New Roman"/>
          <w:i w:val="0"/>
        </w:rPr>
        <w:t>3.2.4. Фізична культура і спорт</w:t>
      </w:r>
      <w:bookmarkEnd w:id="16"/>
      <w:bookmarkEnd w:id="17"/>
      <w:bookmarkEnd w:id="18"/>
      <w:bookmarkEnd w:id="19"/>
      <w:r w:rsidRPr="007A1035">
        <w:rPr>
          <w:rFonts w:ascii="Times New Roman" w:hAnsi="Times New Roman" w:cs="Times New Roman"/>
          <w:i w:val="0"/>
        </w:rPr>
        <w:t>.</w:t>
      </w:r>
    </w:p>
    <w:p w14:paraId="5E73D755" w14:textId="77777777" w:rsidR="00726D07" w:rsidRPr="00C77F9E" w:rsidRDefault="00726D07" w:rsidP="00230D0E">
      <w:pPr>
        <w:pStyle w:val="ad"/>
        <w:spacing w:after="0"/>
        <w:ind w:firstLine="426"/>
        <w:jc w:val="both"/>
        <w:rPr>
          <w:sz w:val="28"/>
          <w:szCs w:val="28"/>
        </w:rPr>
      </w:pPr>
      <w:r w:rsidRPr="00C77F9E">
        <w:rPr>
          <w:sz w:val="28"/>
          <w:szCs w:val="28"/>
        </w:rPr>
        <w:t>Розвитку фізичної культури та спорту  в місті приділяється належна увага.  Так, у поточному році виконувались заходи міської програми «Програми розвитку фізичної культури і спорту в м. Бровари на 2017-2021 роки».</w:t>
      </w:r>
    </w:p>
    <w:p w14:paraId="1D18CABF" w14:textId="77777777" w:rsidR="00726D07" w:rsidRPr="00C77F9E" w:rsidRDefault="00726D07" w:rsidP="00230D0E">
      <w:pPr>
        <w:ind w:firstLine="426"/>
        <w:jc w:val="both"/>
        <w:rPr>
          <w:sz w:val="28"/>
          <w:szCs w:val="28"/>
        </w:rPr>
      </w:pPr>
      <w:r w:rsidRPr="00C77F9E">
        <w:rPr>
          <w:sz w:val="28"/>
          <w:szCs w:val="28"/>
        </w:rPr>
        <w:t>Протягом 201</w:t>
      </w:r>
      <w:r w:rsidR="0097712E" w:rsidRPr="00C77F9E">
        <w:rPr>
          <w:sz w:val="28"/>
          <w:szCs w:val="28"/>
        </w:rPr>
        <w:t>7</w:t>
      </w:r>
      <w:r w:rsidRPr="00C77F9E">
        <w:rPr>
          <w:sz w:val="28"/>
          <w:szCs w:val="28"/>
        </w:rPr>
        <w:t xml:space="preserve"> року проведено близько </w:t>
      </w:r>
      <w:r w:rsidR="003E03B2">
        <w:rPr>
          <w:sz w:val="28"/>
          <w:szCs w:val="28"/>
        </w:rPr>
        <w:t>1</w:t>
      </w:r>
      <w:r w:rsidR="00387DF8">
        <w:rPr>
          <w:sz w:val="28"/>
          <w:szCs w:val="28"/>
        </w:rPr>
        <w:t>75</w:t>
      </w:r>
      <w:r w:rsidRPr="00C77F9E">
        <w:rPr>
          <w:sz w:val="28"/>
          <w:szCs w:val="28"/>
        </w:rPr>
        <w:t xml:space="preserve"> спортивно-масових заходів. Найбільш відомі – змагання з лижних гонок «Різдвяні старти», «Пролісок», міжнародний турнір з гандболу пам'яті В. </w:t>
      </w:r>
      <w:proofErr w:type="spellStart"/>
      <w:r w:rsidRPr="00C77F9E">
        <w:rPr>
          <w:sz w:val="28"/>
          <w:szCs w:val="28"/>
        </w:rPr>
        <w:t>Багатікова</w:t>
      </w:r>
      <w:proofErr w:type="spellEnd"/>
      <w:r w:rsidRPr="00C77F9E">
        <w:rPr>
          <w:sz w:val="28"/>
          <w:szCs w:val="28"/>
        </w:rPr>
        <w:t xml:space="preserve">, турнір з художньої гімнастики «Різдвяна зірочка», міжнародний турнір з гандболу пам’яті Олега Великого, пам’яті </w:t>
      </w:r>
      <w:proofErr w:type="spellStart"/>
      <w:r w:rsidRPr="00C77F9E">
        <w:rPr>
          <w:sz w:val="28"/>
          <w:szCs w:val="28"/>
        </w:rPr>
        <w:t>О.Бондаря</w:t>
      </w:r>
      <w:proofErr w:type="spellEnd"/>
      <w:r w:rsidRPr="00C77F9E">
        <w:rPr>
          <w:sz w:val="28"/>
          <w:szCs w:val="28"/>
        </w:rPr>
        <w:t xml:space="preserve">, пам’яті почесного майстра спорту </w:t>
      </w:r>
      <w:proofErr w:type="spellStart"/>
      <w:r w:rsidRPr="00C77F9E">
        <w:rPr>
          <w:sz w:val="28"/>
          <w:szCs w:val="28"/>
        </w:rPr>
        <w:t>В.О.Багатікова</w:t>
      </w:r>
      <w:proofErr w:type="spellEnd"/>
      <w:r w:rsidRPr="00C77F9E">
        <w:rPr>
          <w:sz w:val="28"/>
          <w:szCs w:val="28"/>
        </w:rPr>
        <w:t>. Багато спортсменів взяло участь в всеукраїнському турнірі з боксу пам’яті І. Корольова, чемпіонаті м. Бровари з шахів, УШУ, боксу та інших видів спорту. Спортсмени міста Бровари приймали участь у змаганнях обласного, всеукраїнського та міжнародного рівнів, де ставали переможцями та призерами.</w:t>
      </w:r>
    </w:p>
    <w:p w14:paraId="5B26C652" w14:textId="77777777" w:rsidR="00726D07" w:rsidRPr="00C77F9E" w:rsidRDefault="00726D07" w:rsidP="00230D0E">
      <w:pPr>
        <w:pStyle w:val="23"/>
        <w:spacing w:line="240" w:lineRule="auto"/>
        <w:ind w:firstLine="426"/>
        <w:jc w:val="both"/>
        <w:rPr>
          <w:sz w:val="28"/>
          <w:szCs w:val="28"/>
        </w:rPr>
      </w:pPr>
      <w:r w:rsidRPr="00C77F9E">
        <w:rPr>
          <w:sz w:val="28"/>
          <w:szCs w:val="28"/>
        </w:rPr>
        <w:t xml:space="preserve">На повну потужність працюють спортивні споруди: спортивний комплекс «Світлотехнік», зал боксу, міський шаховий клуб, тренажерні зали та спортивні майданчики міста. </w:t>
      </w:r>
    </w:p>
    <w:p w14:paraId="799315D2" w14:textId="77777777" w:rsidR="00726D07" w:rsidRPr="00C77F9E" w:rsidRDefault="00726D07" w:rsidP="00230D0E">
      <w:pPr>
        <w:pStyle w:val="23"/>
        <w:spacing w:line="240" w:lineRule="auto"/>
        <w:ind w:firstLine="426"/>
        <w:jc w:val="both"/>
        <w:rPr>
          <w:b/>
          <w:bCs/>
          <w:sz w:val="28"/>
          <w:szCs w:val="28"/>
        </w:rPr>
      </w:pPr>
      <w:r w:rsidRPr="00C77F9E">
        <w:rPr>
          <w:b/>
          <w:bCs/>
          <w:sz w:val="28"/>
          <w:szCs w:val="28"/>
        </w:rPr>
        <w:t>Головні цілі на 201</w:t>
      </w:r>
      <w:r w:rsidR="00C77F9E">
        <w:rPr>
          <w:b/>
          <w:bCs/>
          <w:sz w:val="28"/>
          <w:szCs w:val="28"/>
        </w:rPr>
        <w:t>8</w:t>
      </w:r>
      <w:r w:rsidRPr="00C77F9E">
        <w:rPr>
          <w:b/>
          <w:bCs/>
          <w:sz w:val="28"/>
          <w:szCs w:val="28"/>
        </w:rPr>
        <w:t xml:space="preserve"> рік:</w:t>
      </w:r>
    </w:p>
    <w:p w14:paraId="1AB917EC" w14:textId="77777777" w:rsidR="00726D07" w:rsidRPr="00C77F9E" w:rsidRDefault="00726D07" w:rsidP="00230D0E">
      <w:pPr>
        <w:pStyle w:val="23"/>
        <w:spacing w:line="240" w:lineRule="auto"/>
        <w:ind w:firstLine="426"/>
        <w:jc w:val="both"/>
        <w:rPr>
          <w:sz w:val="28"/>
          <w:szCs w:val="28"/>
        </w:rPr>
      </w:pPr>
      <w:r w:rsidRPr="00C77F9E">
        <w:rPr>
          <w:sz w:val="28"/>
          <w:szCs w:val="28"/>
        </w:rPr>
        <w:t xml:space="preserve">Створення відповідних умов для підвищення рівня розвитку фізичної культури населення міста, особливо дітей та підлітків. </w:t>
      </w:r>
    </w:p>
    <w:p w14:paraId="49D76B50" w14:textId="77777777" w:rsidR="00726D07" w:rsidRPr="00C77F9E" w:rsidRDefault="00726D07" w:rsidP="00230D0E">
      <w:pPr>
        <w:shd w:val="clear" w:color="auto" w:fill="FFFFFF"/>
        <w:spacing w:line="249" w:lineRule="auto"/>
        <w:ind w:firstLine="426"/>
        <w:jc w:val="both"/>
        <w:rPr>
          <w:b/>
          <w:bCs/>
          <w:sz w:val="28"/>
          <w:szCs w:val="28"/>
        </w:rPr>
      </w:pPr>
      <w:r w:rsidRPr="00C77F9E">
        <w:rPr>
          <w:b/>
          <w:bCs/>
          <w:sz w:val="28"/>
          <w:szCs w:val="28"/>
        </w:rPr>
        <w:t>Основні завдання та заходи на 201</w:t>
      </w:r>
      <w:r w:rsidR="00C77F9E">
        <w:rPr>
          <w:b/>
          <w:bCs/>
          <w:sz w:val="28"/>
          <w:szCs w:val="28"/>
        </w:rPr>
        <w:t>8</w:t>
      </w:r>
      <w:r w:rsidRPr="00C77F9E">
        <w:rPr>
          <w:b/>
          <w:bCs/>
          <w:sz w:val="28"/>
          <w:szCs w:val="28"/>
        </w:rPr>
        <w:t xml:space="preserve"> рік:</w:t>
      </w:r>
    </w:p>
    <w:p w14:paraId="683CA6D7" w14:textId="77777777" w:rsidR="00726D07" w:rsidRPr="00C77F9E" w:rsidRDefault="00726D07" w:rsidP="00230D0E">
      <w:pPr>
        <w:shd w:val="clear" w:color="auto" w:fill="FFFFFF"/>
        <w:spacing w:line="249" w:lineRule="auto"/>
        <w:ind w:firstLine="426"/>
        <w:jc w:val="both"/>
        <w:rPr>
          <w:sz w:val="28"/>
          <w:szCs w:val="28"/>
        </w:rPr>
      </w:pPr>
      <w:r w:rsidRPr="00C77F9E">
        <w:rPr>
          <w:b/>
          <w:bCs/>
          <w:sz w:val="28"/>
          <w:szCs w:val="28"/>
        </w:rPr>
        <w:t xml:space="preserve">■ </w:t>
      </w:r>
      <w:r w:rsidRPr="00C77F9E">
        <w:rPr>
          <w:sz w:val="28"/>
          <w:szCs w:val="28"/>
        </w:rPr>
        <w:t>завершити реконструкцію спортивних споруд м. Бровари, які її потребують;</w:t>
      </w:r>
    </w:p>
    <w:p w14:paraId="79D96A95" w14:textId="77777777" w:rsidR="00726D07" w:rsidRPr="00C77F9E" w:rsidRDefault="00726D07" w:rsidP="00230D0E">
      <w:pPr>
        <w:pStyle w:val="23"/>
        <w:spacing w:after="0" w:line="240" w:lineRule="auto"/>
        <w:ind w:firstLine="426"/>
        <w:jc w:val="both"/>
        <w:rPr>
          <w:sz w:val="28"/>
          <w:szCs w:val="28"/>
        </w:rPr>
      </w:pPr>
      <w:r w:rsidRPr="00C77F9E">
        <w:rPr>
          <w:b/>
          <w:bCs/>
          <w:sz w:val="28"/>
          <w:szCs w:val="28"/>
        </w:rPr>
        <w:lastRenderedPageBreak/>
        <w:t xml:space="preserve"> ■ </w:t>
      </w:r>
      <w:r w:rsidRPr="00C77F9E">
        <w:rPr>
          <w:sz w:val="28"/>
          <w:szCs w:val="28"/>
        </w:rPr>
        <w:t>забезпечення роботу спортивних установ та організацій м. Бровари;</w:t>
      </w:r>
    </w:p>
    <w:p w14:paraId="24DAC639" w14:textId="77777777" w:rsidR="00726D07" w:rsidRPr="00C77F9E" w:rsidRDefault="00726D07" w:rsidP="00230D0E">
      <w:pPr>
        <w:pStyle w:val="23"/>
        <w:spacing w:after="0" w:line="240" w:lineRule="auto"/>
        <w:ind w:firstLine="426"/>
        <w:jc w:val="both"/>
        <w:rPr>
          <w:sz w:val="28"/>
          <w:szCs w:val="28"/>
        </w:rPr>
      </w:pPr>
      <w:r w:rsidRPr="00C77F9E">
        <w:rPr>
          <w:sz w:val="28"/>
          <w:szCs w:val="28"/>
        </w:rPr>
        <w:t xml:space="preserve"> ■ забезпечення участі спортсменів м. Бровари в обласних та всеукраїнських спортивних заходах;</w:t>
      </w:r>
    </w:p>
    <w:p w14:paraId="77F3485A" w14:textId="77777777" w:rsidR="00726D07" w:rsidRPr="00C77F9E" w:rsidRDefault="00726D07" w:rsidP="00230D0E">
      <w:pPr>
        <w:pStyle w:val="23"/>
        <w:spacing w:after="0" w:line="240" w:lineRule="auto"/>
        <w:ind w:firstLine="426"/>
        <w:jc w:val="both"/>
        <w:rPr>
          <w:sz w:val="28"/>
          <w:szCs w:val="28"/>
        </w:rPr>
      </w:pPr>
      <w:r w:rsidRPr="00C77F9E">
        <w:rPr>
          <w:sz w:val="28"/>
          <w:szCs w:val="28"/>
        </w:rPr>
        <w:t xml:space="preserve"> ■ проведення чемпіонатів, Кубків та інших спортивних змагань з видів спорту, що розвиваються в м. Бровари, та комплексних спортивних заходів - спортивних ігор школярів, Універсіад</w:t>
      </w:r>
      <w:r w:rsidR="00F20926">
        <w:rPr>
          <w:sz w:val="28"/>
          <w:szCs w:val="28"/>
        </w:rPr>
        <w:t>у</w:t>
      </w:r>
      <w:r w:rsidRPr="00C77F9E">
        <w:rPr>
          <w:sz w:val="28"/>
          <w:szCs w:val="28"/>
        </w:rPr>
        <w:t xml:space="preserve">. </w:t>
      </w:r>
    </w:p>
    <w:p w14:paraId="4B2BA81F" w14:textId="77777777" w:rsidR="00726D07" w:rsidRPr="00144042" w:rsidRDefault="00726D07" w:rsidP="00230D0E">
      <w:pPr>
        <w:shd w:val="clear" w:color="auto" w:fill="FFFFFF"/>
        <w:spacing w:line="249" w:lineRule="auto"/>
        <w:ind w:firstLine="426"/>
        <w:jc w:val="center"/>
        <w:rPr>
          <w:b/>
          <w:bCs/>
          <w:i/>
          <w:iCs/>
          <w:sz w:val="28"/>
          <w:szCs w:val="28"/>
          <w:u w:val="single"/>
        </w:rPr>
      </w:pPr>
    </w:p>
    <w:p w14:paraId="64DD77D0" w14:textId="77777777" w:rsidR="00726D07" w:rsidRPr="007A1035" w:rsidRDefault="00726D07" w:rsidP="00230D0E">
      <w:pPr>
        <w:shd w:val="clear" w:color="auto" w:fill="FFFFFF"/>
        <w:spacing w:line="249" w:lineRule="auto"/>
        <w:ind w:firstLine="426"/>
        <w:jc w:val="center"/>
        <w:rPr>
          <w:b/>
          <w:bCs/>
          <w:iCs/>
          <w:sz w:val="28"/>
          <w:szCs w:val="28"/>
        </w:rPr>
      </w:pPr>
      <w:r w:rsidRPr="007A1035">
        <w:rPr>
          <w:b/>
          <w:bCs/>
          <w:iCs/>
          <w:sz w:val="28"/>
          <w:szCs w:val="28"/>
        </w:rPr>
        <w:t>3.3. Розвиток підприємництва</w:t>
      </w:r>
      <w:r w:rsidR="00DF4851" w:rsidRPr="007A1035">
        <w:rPr>
          <w:b/>
          <w:bCs/>
          <w:iCs/>
          <w:sz w:val="28"/>
          <w:szCs w:val="28"/>
        </w:rPr>
        <w:t xml:space="preserve"> та адміністративні послуги</w:t>
      </w:r>
      <w:r w:rsidRPr="007A1035">
        <w:rPr>
          <w:b/>
          <w:bCs/>
          <w:iCs/>
          <w:sz w:val="28"/>
          <w:szCs w:val="28"/>
        </w:rPr>
        <w:t>.</w:t>
      </w:r>
    </w:p>
    <w:p w14:paraId="1F4A5C80" w14:textId="77777777" w:rsidR="003E03B2" w:rsidRDefault="003E03B2" w:rsidP="00230D0E">
      <w:pPr>
        <w:ind w:firstLine="426"/>
        <w:jc w:val="both"/>
        <w:rPr>
          <w:i/>
          <w:sz w:val="28"/>
          <w:szCs w:val="28"/>
        </w:rPr>
      </w:pPr>
      <w:r>
        <w:rPr>
          <w:sz w:val="28"/>
          <w:szCs w:val="28"/>
        </w:rPr>
        <w:t xml:space="preserve">Малий та середній бізнес у місті діє, як самостійний сектор економіки, який суттєво впливає на обсяги виробництва, стан ринку праці, формування доходної частини бюджетів усіх рівнів. </w:t>
      </w:r>
      <w:r w:rsidRPr="00A471B9">
        <w:rPr>
          <w:sz w:val="28"/>
          <w:szCs w:val="28"/>
        </w:rPr>
        <w:t>Для цього</w:t>
      </w:r>
      <w:r>
        <w:rPr>
          <w:sz w:val="28"/>
          <w:szCs w:val="28"/>
        </w:rPr>
        <w:t xml:space="preserve">  в місті створені  сприятливі умови.</w:t>
      </w:r>
    </w:p>
    <w:p w14:paraId="02CB7099" w14:textId="77777777" w:rsidR="003E03B2" w:rsidRDefault="003E03B2" w:rsidP="00230D0E">
      <w:pPr>
        <w:ind w:firstLine="426"/>
        <w:jc w:val="both"/>
        <w:rPr>
          <w:sz w:val="28"/>
          <w:szCs w:val="28"/>
        </w:rPr>
      </w:pPr>
      <w:r w:rsidRPr="0059401A">
        <w:rPr>
          <w:sz w:val="28"/>
          <w:szCs w:val="28"/>
        </w:rPr>
        <w:t xml:space="preserve">За  </w:t>
      </w:r>
      <w:r>
        <w:rPr>
          <w:sz w:val="28"/>
          <w:szCs w:val="28"/>
        </w:rPr>
        <w:t xml:space="preserve">останніми наданими даними </w:t>
      </w:r>
      <w:r w:rsidRPr="0059401A">
        <w:rPr>
          <w:sz w:val="28"/>
          <w:szCs w:val="28"/>
        </w:rPr>
        <w:t xml:space="preserve"> Броварської ОДПІ ІГУ ДФС</w:t>
      </w:r>
      <w:r>
        <w:rPr>
          <w:sz w:val="28"/>
          <w:szCs w:val="28"/>
        </w:rPr>
        <w:t xml:space="preserve"> у Київській області  (станом на  01.0</w:t>
      </w:r>
      <w:r w:rsidR="00516220">
        <w:rPr>
          <w:sz w:val="28"/>
          <w:szCs w:val="28"/>
        </w:rPr>
        <w:t>1</w:t>
      </w:r>
      <w:r>
        <w:rPr>
          <w:sz w:val="28"/>
          <w:szCs w:val="28"/>
        </w:rPr>
        <w:t>.201</w:t>
      </w:r>
      <w:r w:rsidR="00516220">
        <w:rPr>
          <w:sz w:val="28"/>
          <w:szCs w:val="28"/>
        </w:rPr>
        <w:t>8</w:t>
      </w:r>
      <w:r>
        <w:rPr>
          <w:sz w:val="28"/>
          <w:szCs w:val="28"/>
        </w:rPr>
        <w:t>) на  податковому</w:t>
      </w:r>
      <w:r w:rsidR="00CD1BE0">
        <w:rPr>
          <w:sz w:val="28"/>
          <w:szCs w:val="28"/>
        </w:rPr>
        <w:t xml:space="preserve"> обліку знаходиться  </w:t>
      </w:r>
      <w:r w:rsidR="00516220">
        <w:rPr>
          <w:sz w:val="28"/>
          <w:szCs w:val="28"/>
        </w:rPr>
        <w:t>13170</w:t>
      </w:r>
      <w:r w:rsidR="00CD1BE0">
        <w:rPr>
          <w:sz w:val="28"/>
          <w:szCs w:val="28"/>
        </w:rPr>
        <w:t>суб</w:t>
      </w:r>
      <w:r w:rsidR="00CD1BE0" w:rsidRPr="00CD1BE0">
        <w:rPr>
          <w:sz w:val="28"/>
          <w:szCs w:val="28"/>
          <w:lang w:val="ru-RU"/>
        </w:rPr>
        <w:t>’</w:t>
      </w:r>
      <w:proofErr w:type="spellStart"/>
      <w:r>
        <w:rPr>
          <w:sz w:val="28"/>
          <w:szCs w:val="28"/>
        </w:rPr>
        <w:t>єктів</w:t>
      </w:r>
      <w:proofErr w:type="spellEnd"/>
      <w:r>
        <w:rPr>
          <w:sz w:val="28"/>
          <w:szCs w:val="28"/>
        </w:rPr>
        <w:t xml:space="preserve"> господарювання,  із них:</w:t>
      </w:r>
    </w:p>
    <w:p w14:paraId="51AB45BE" w14:textId="77777777" w:rsidR="003E03B2" w:rsidRPr="00384E5B" w:rsidRDefault="003E03B2" w:rsidP="00230D0E">
      <w:pPr>
        <w:ind w:firstLine="426"/>
        <w:jc w:val="both"/>
        <w:rPr>
          <w:sz w:val="28"/>
          <w:szCs w:val="28"/>
        </w:rPr>
      </w:pPr>
      <w:r>
        <w:rPr>
          <w:sz w:val="28"/>
          <w:szCs w:val="28"/>
        </w:rPr>
        <w:tab/>
      </w:r>
      <w:r w:rsidRPr="00384E5B">
        <w:rPr>
          <w:sz w:val="28"/>
          <w:szCs w:val="28"/>
        </w:rPr>
        <w:t xml:space="preserve">фізичних осіб – підприємців – </w:t>
      </w:r>
      <w:r w:rsidR="00516220">
        <w:rPr>
          <w:sz w:val="28"/>
          <w:szCs w:val="28"/>
        </w:rPr>
        <w:t>7929</w:t>
      </w:r>
      <w:r>
        <w:rPr>
          <w:sz w:val="28"/>
          <w:szCs w:val="28"/>
        </w:rPr>
        <w:t>;</w:t>
      </w:r>
    </w:p>
    <w:p w14:paraId="329F71A7" w14:textId="77777777" w:rsidR="003E03B2" w:rsidRPr="00611DD1" w:rsidRDefault="003E03B2" w:rsidP="00230D0E">
      <w:pPr>
        <w:ind w:firstLine="426"/>
        <w:jc w:val="both"/>
        <w:rPr>
          <w:sz w:val="28"/>
          <w:szCs w:val="28"/>
        </w:rPr>
      </w:pPr>
      <w:r>
        <w:rPr>
          <w:sz w:val="28"/>
          <w:szCs w:val="28"/>
        </w:rPr>
        <w:tab/>
      </w:r>
      <w:r w:rsidRPr="00384E5B">
        <w:rPr>
          <w:sz w:val="28"/>
          <w:szCs w:val="28"/>
        </w:rPr>
        <w:t>юридичних   осіб</w:t>
      </w:r>
      <w:r>
        <w:rPr>
          <w:sz w:val="28"/>
          <w:szCs w:val="28"/>
        </w:rPr>
        <w:t xml:space="preserve"> ( підприємств )</w:t>
      </w:r>
      <w:r w:rsidRPr="00384E5B">
        <w:rPr>
          <w:sz w:val="28"/>
          <w:szCs w:val="28"/>
        </w:rPr>
        <w:t xml:space="preserve"> – </w:t>
      </w:r>
      <w:r w:rsidR="00516220">
        <w:rPr>
          <w:sz w:val="28"/>
          <w:szCs w:val="28"/>
        </w:rPr>
        <w:t>5241</w:t>
      </w:r>
      <w:r>
        <w:rPr>
          <w:sz w:val="28"/>
          <w:szCs w:val="28"/>
        </w:rPr>
        <w:t xml:space="preserve">. </w:t>
      </w:r>
    </w:p>
    <w:p w14:paraId="29D7E62A" w14:textId="77777777" w:rsidR="003E03B2" w:rsidRPr="00C70AD5" w:rsidRDefault="003E03B2" w:rsidP="00230D0E">
      <w:pPr>
        <w:ind w:right="-81" w:firstLine="426"/>
        <w:jc w:val="both"/>
        <w:rPr>
          <w:color w:val="000000"/>
          <w:sz w:val="28"/>
          <w:szCs w:val="28"/>
        </w:rPr>
      </w:pPr>
      <w:r w:rsidRPr="002F13C3">
        <w:rPr>
          <w:color w:val="000000"/>
          <w:sz w:val="28"/>
          <w:szCs w:val="28"/>
        </w:rPr>
        <w:t>Станом на 01.</w:t>
      </w:r>
      <w:r w:rsidR="00516220">
        <w:rPr>
          <w:color w:val="000000"/>
          <w:sz w:val="28"/>
          <w:szCs w:val="28"/>
        </w:rPr>
        <w:t>0</w:t>
      </w:r>
      <w:r w:rsidRPr="002F13C3">
        <w:rPr>
          <w:color w:val="000000"/>
          <w:sz w:val="28"/>
          <w:szCs w:val="28"/>
        </w:rPr>
        <w:t>1</w:t>
      </w:r>
      <w:r w:rsidR="00516220">
        <w:rPr>
          <w:color w:val="000000"/>
          <w:sz w:val="28"/>
          <w:szCs w:val="28"/>
        </w:rPr>
        <w:t>.2018</w:t>
      </w:r>
      <w:r w:rsidRPr="002F13C3">
        <w:rPr>
          <w:color w:val="000000"/>
          <w:sz w:val="28"/>
          <w:szCs w:val="28"/>
        </w:rPr>
        <w:t xml:space="preserve"> року</w:t>
      </w:r>
      <w:r>
        <w:rPr>
          <w:color w:val="000000"/>
          <w:sz w:val="28"/>
          <w:szCs w:val="28"/>
        </w:rPr>
        <w:t xml:space="preserve"> суб’єктами малого і середнього  підприємництва  орендується  </w:t>
      </w:r>
      <w:r w:rsidR="00516220">
        <w:rPr>
          <w:color w:val="000000"/>
          <w:sz w:val="28"/>
          <w:szCs w:val="28"/>
        </w:rPr>
        <w:t>15633,96</w:t>
      </w:r>
      <w:r>
        <w:rPr>
          <w:color w:val="000000"/>
          <w:sz w:val="28"/>
          <w:szCs w:val="28"/>
        </w:rPr>
        <w:t xml:space="preserve">кв. м.  вільних площ нежитлових приміщень, що належать територіальній громаді міста, в тому числі в погодинній оренді – </w:t>
      </w:r>
      <w:r w:rsidR="00516220">
        <w:rPr>
          <w:color w:val="000000"/>
          <w:sz w:val="28"/>
          <w:szCs w:val="28"/>
        </w:rPr>
        <w:t>2554,00</w:t>
      </w:r>
      <w:r>
        <w:rPr>
          <w:color w:val="000000"/>
          <w:sz w:val="28"/>
          <w:szCs w:val="28"/>
        </w:rPr>
        <w:t xml:space="preserve">кв. м. </w:t>
      </w:r>
      <w:r w:rsidR="00516220">
        <w:rPr>
          <w:color w:val="000000"/>
          <w:sz w:val="28"/>
          <w:szCs w:val="28"/>
        </w:rPr>
        <w:t>У</w:t>
      </w:r>
      <w:r>
        <w:rPr>
          <w:color w:val="000000"/>
          <w:sz w:val="28"/>
          <w:szCs w:val="28"/>
        </w:rPr>
        <w:t xml:space="preserve"> 2017 ро</w:t>
      </w:r>
      <w:r w:rsidR="00516220">
        <w:rPr>
          <w:color w:val="000000"/>
          <w:sz w:val="28"/>
          <w:szCs w:val="28"/>
        </w:rPr>
        <w:t>ці</w:t>
      </w:r>
      <w:r>
        <w:rPr>
          <w:color w:val="000000"/>
          <w:sz w:val="28"/>
          <w:szCs w:val="28"/>
        </w:rPr>
        <w:t xml:space="preserve"> від оренди майна   комунальної  власності  надійшло коштів у </w:t>
      </w:r>
      <w:r w:rsidRPr="00E84B15">
        <w:rPr>
          <w:color w:val="000000"/>
          <w:sz w:val="28"/>
          <w:szCs w:val="28"/>
        </w:rPr>
        <w:t xml:space="preserve">розмірі  </w:t>
      </w:r>
      <w:r w:rsidR="00516220">
        <w:rPr>
          <w:color w:val="000000"/>
          <w:sz w:val="28"/>
          <w:szCs w:val="28"/>
        </w:rPr>
        <w:t>4300,53</w:t>
      </w:r>
      <w:r w:rsidRPr="00E84B15">
        <w:rPr>
          <w:color w:val="000000"/>
          <w:sz w:val="28"/>
          <w:szCs w:val="28"/>
        </w:rPr>
        <w:t xml:space="preserve"> тис. грн.(без ПДВ), з них до місцевого бюджету надійшло </w:t>
      </w:r>
      <w:r w:rsidR="00516220">
        <w:rPr>
          <w:color w:val="000000"/>
          <w:sz w:val="28"/>
          <w:szCs w:val="28"/>
        </w:rPr>
        <w:t>–3790,96</w:t>
      </w:r>
      <w:r w:rsidRPr="00E84B15">
        <w:rPr>
          <w:color w:val="000000"/>
          <w:sz w:val="28"/>
          <w:szCs w:val="28"/>
        </w:rPr>
        <w:t xml:space="preserve"> тис. грн.,  орендодавцю – </w:t>
      </w:r>
      <w:r w:rsidR="00516220">
        <w:rPr>
          <w:color w:val="000000"/>
          <w:sz w:val="28"/>
          <w:szCs w:val="28"/>
        </w:rPr>
        <w:t>509,57</w:t>
      </w:r>
      <w:r w:rsidRPr="00E84B15">
        <w:rPr>
          <w:color w:val="000000"/>
          <w:sz w:val="28"/>
          <w:szCs w:val="28"/>
        </w:rPr>
        <w:t xml:space="preserve"> тис. грн.  Інформація про вільні приміщення</w:t>
      </w:r>
      <w:r>
        <w:rPr>
          <w:sz w:val="28"/>
          <w:szCs w:val="28"/>
        </w:rPr>
        <w:t xml:space="preserve">, які можуть бути надані в оренду суб’єктам господарювання, розміщена на офіційному веб – порталі  Броварської  міської ради, в  розділі «Оголошення »  </w:t>
      </w:r>
      <w:r w:rsidR="0043211B">
        <w:rPr>
          <w:color w:val="000000"/>
          <w:sz w:val="28"/>
          <w:szCs w:val="28"/>
        </w:rPr>
        <w:t>(</w:t>
      </w:r>
      <w:r w:rsidR="00516220">
        <w:rPr>
          <w:color w:val="000000"/>
          <w:sz w:val="28"/>
          <w:szCs w:val="28"/>
        </w:rPr>
        <w:t>4січн</w:t>
      </w:r>
      <w:r>
        <w:rPr>
          <w:color w:val="000000"/>
          <w:sz w:val="28"/>
          <w:szCs w:val="28"/>
        </w:rPr>
        <w:t xml:space="preserve">я </w:t>
      </w:r>
      <w:r w:rsidRPr="00ED0C71">
        <w:rPr>
          <w:color w:val="000000"/>
          <w:sz w:val="28"/>
          <w:szCs w:val="28"/>
        </w:rPr>
        <w:t xml:space="preserve"> 201</w:t>
      </w:r>
      <w:r w:rsidR="00516220">
        <w:rPr>
          <w:color w:val="000000"/>
          <w:sz w:val="28"/>
          <w:szCs w:val="28"/>
        </w:rPr>
        <w:t>8</w:t>
      </w:r>
      <w:r w:rsidRPr="00ED0C71">
        <w:rPr>
          <w:color w:val="000000"/>
          <w:sz w:val="28"/>
          <w:szCs w:val="28"/>
        </w:rPr>
        <w:t xml:space="preserve"> року –  </w:t>
      </w:r>
      <w:r>
        <w:rPr>
          <w:color w:val="000000"/>
          <w:sz w:val="28"/>
          <w:szCs w:val="28"/>
        </w:rPr>
        <w:t>1</w:t>
      </w:r>
      <w:r w:rsidR="00516220">
        <w:rPr>
          <w:color w:val="000000"/>
          <w:sz w:val="28"/>
          <w:szCs w:val="28"/>
        </w:rPr>
        <w:t>2</w:t>
      </w:r>
      <w:r w:rsidRPr="00ED0C71">
        <w:rPr>
          <w:color w:val="000000"/>
          <w:sz w:val="28"/>
          <w:szCs w:val="28"/>
        </w:rPr>
        <w:t xml:space="preserve"> об</w:t>
      </w:r>
      <w:r w:rsidR="00CD1BE0" w:rsidRPr="00CD1BE0">
        <w:rPr>
          <w:color w:val="000000"/>
          <w:sz w:val="28"/>
          <w:szCs w:val="28"/>
        </w:rPr>
        <w:t>’</w:t>
      </w:r>
      <w:r w:rsidRPr="00ED0C71">
        <w:rPr>
          <w:color w:val="000000"/>
          <w:sz w:val="28"/>
          <w:szCs w:val="28"/>
        </w:rPr>
        <w:t>єктів</w:t>
      </w:r>
      <w:r w:rsidRPr="00ED0C71">
        <w:rPr>
          <w:sz w:val="28"/>
          <w:szCs w:val="28"/>
        </w:rPr>
        <w:t>).</w:t>
      </w:r>
    </w:p>
    <w:p w14:paraId="5AA5B292" w14:textId="3D074A39" w:rsidR="003E03B2" w:rsidRPr="009652BB" w:rsidRDefault="003E03B2" w:rsidP="00230D0E">
      <w:pPr>
        <w:ind w:firstLine="426"/>
        <w:jc w:val="both"/>
        <w:rPr>
          <w:color w:val="000000"/>
          <w:sz w:val="28"/>
          <w:szCs w:val="28"/>
        </w:rPr>
      </w:pPr>
      <w:r w:rsidRPr="00333BC9">
        <w:rPr>
          <w:color w:val="000000"/>
          <w:sz w:val="28"/>
          <w:szCs w:val="28"/>
        </w:rPr>
        <w:t xml:space="preserve"> За</w:t>
      </w:r>
      <w:r w:rsidR="00C2794D">
        <w:rPr>
          <w:color w:val="000000"/>
          <w:sz w:val="28"/>
          <w:szCs w:val="28"/>
        </w:rPr>
        <w:t xml:space="preserve"> </w:t>
      </w:r>
      <w:r>
        <w:rPr>
          <w:color w:val="000000"/>
          <w:sz w:val="28"/>
          <w:szCs w:val="28"/>
        </w:rPr>
        <w:t>оперативними    даними     протягом  2017  року</w:t>
      </w:r>
      <w:r w:rsidR="0052292C">
        <w:rPr>
          <w:color w:val="000000"/>
          <w:sz w:val="28"/>
          <w:szCs w:val="28"/>
        </w:rPr>
        <w:t xml:space="preserve"> </w:t>
      </w:r>
      <w:proofErr w:type="spellStart"/>
      <w:r w:rsidR="00CD1BE0">
        <w:rPr>
          <w:color w:val="000000"/>
          <w:sz w:val="28"/>
          <w:szCs w:val="28"/>
        </w:rPr>
        <w:t>суб</w:t>
      </w:r>
      <w:proofErr w:type="spellEnd"/>
      <w:r w:rsidR="00CD1BE0" w:rsidRPr="00CD1BE0">
        <w:rPr>
          <w:color w:val="000000"/>
          <w:sz w:val="28"/>
          <w:szCs w:val="28"/>
          <w:lang w:val="ru-RU"/>
        </w:rPr>
        <w:t>’</w:t>
      </w:r>
      <w:proofErr w:type="spellStart"/>
      <w:r w:rsidRPr="00191069">
        <w:rPr>
          <w:color w:val="000000"/>
          <w:sz w:val="28"/>
          <w:szCs w:val="28"/>
        </w:rPr>
        <w:t>єктами</w:t>
      </w:r>
      <w:proofErr w:type="spellEnd"/>
      <w:r>
        <w:rPr>
          <w:color w:val="000000"/>
          <w:sz w:val="28"/>
          <w:szCs w:val="28"/>
        </w:rPr>
        <w:t xml:space="preserve"> малого та середнього </w:t>
      </w:r>
      <w:r w:rsidRPr="00191069">
        <w:rPr>
          <w:color w:val="000000"/>
          <w:sz w:val="28"/>
          <w:szCs w:val="28"/>
        </w:rPr>
        <w:t>підприємниц</w:t>
      </w:r>
      <w:r>
        <w:rPr>
          <w:color w:val="000000"/>
          <w:sz w:val="28"/>
          <w:szCs w:val="28"/>
        </w:rPr>
        <w:t xml:space="preserve">тва </w:t>
      </w:r>
      <w:r w:rsidRPr="00191069">
        <w:rPr>
          <w:color w:val="000000"/>
          <w:sz w:val="28"/>
          <w:szCs w:val="28"/>
        </w:rPr>
        <w:t xml:space="preserve"> завершено  реалізацію </w:t>
      </w:r>
      <w:r>
        <w:rPr>
          <w:color w:val="000000"/>
          <w:sz w:val="28"/>
          <w:szCs w:val="28"/>
        </w:rPr>
        <w:t>1</w:t>
      </w:r>
      <w:r w:rsidR="00516220">
        <w:rPr>
          <w:color w:val="000000"/>
          <w:sz w:val="28"/>
          <w:szCs w:val="28"/>
        </w:rPr>
        <w:t>8</w:t>
      </w:r>
      <w:r w:rsidRPr="00191069">
        <w:rPr>
          <w:color w:val="000000"/>
          <w:sz w:val="28"/>
          <w:szCs w:val="28"/>
        </w:rPr>
        <w:t xml:space="preserve">інвестиційних проектів, а саме: </w:t>
      </w:r>
      <w:r w:rsidR="00516220">
        <w:rPr>
          <w:color w:val="000000"/>
          <w:sz w:val="28"/>
          <w:szCs w:val="28"/>
        </w:rPr>
        <w:t>9</w:t>
      </w:r>
      <w:r>
        <w:rPr>
          <w:color w:val="000000"/>
          <w:sz w:val="28"/>
          <w:szCs w:val="28"/>
        </w:rPr>
        <w:t xml:space="preserve"> - </w:t>
      </w:r>
      <w:r w:rsidRPr="00191069">
        <w:rPr>
          <w:color w:val="000000"/>
          <w:sz w:val="28"/>
          <w:szCs w:val="28"/>
        </w:rPr>
        <w:t>у промисловості</w:t>
      </w:r>
      <w:r>
        <w:rPr>
          <w:color w:val="000000"/>
          <w:sz w:val="28"/>
          <w:szCs w:val="28"/>
        </w:rPr>
        <w:t>, 1 - у сфері транспортного  обслуговування  та логістики, 6 – у сфері торгівлі та  побутового  обслуговування населення, 1 – у сфері громадського харчування</w:t>
      </w:r>
      <w:r w:rsidR="00516220">
        <w:rPr>
          <w:color w:val="000000"/>
          <w:sz w:val="28"/>
          <w:szCs w:val="28"/>
        </w:rPr>
        <w:t xml:space="preserve"> та 1- інші</w:t>
      </w:r>
      <w:r>
        <w:rPr>
          <w:color w:val="000000"/>
          <w:sz w:val="28"/>
          <w:szCs w:val="28"/>
        </w:rPr>
        <w:t xml:space="preserve">. </w:t>
      </w:r>
      <w:r w:rsidRPr="00191069">
        <w:rPr>
          <w:color w:val="000000"/>
          <w:sz w:val="28"/>
          <w:szCs w:val="28"/>
        </w:rPr>
        <w:t xml:space="preserve">Загальна </w:t>
      </w:r>
      <w:r>
        <w:rPr>
          <w:color w:val="000000"/>
          <w:sz w:val="28"/>
          <w:szCs w:val="28"/>
        </w:rPr>
        <w:t xml:space="preserve">вартість  інвестиційних проектів за оперативними даними  </w:t>
      </w:r>
      <w:r w:rsidRPr="00191069">
        <w:rPr>
          <w:color w:val="000000"/>
          <w:sz w:val="28"/>
          <w:szCs w:val="28"/>
        </w:rPr>
        <w:t xml:space="preserve">становить  </w:t>
      </w:r>
      <w:r w:rsidR="00516220">
        <w:rPr>
          <w:color w:val="000000"/>
          <w:sz w:val="28"/>
          <w:szCs w:val="28"/>
        </w:rPr>
        <w:t>50792,998</w:t>
      </w:r>
      <w:r>
        <w:rPr>
          <w:color w:val="000000"/>
          <w:sz w:val="28"/>
          <w:szCs w:val="28"/>
        </w:rPr>
        <w:t>тис. грн.</w:t>
      </w:r>
      <w:r w:rsidRPr="00191069">
        <w:rPr>
          <w:color w:val="000000"/>
          <w:sz w:val="28"/>
          <w:szCs w:val="28"/>
        </w:rPr>
        <w:t xml:space="preserve">, при  цьому створено  </w:t>
      </w:r>
      <w:r>
        <w:rPr>
          <w:color w:val="000000"/>
          <w:sz w:val="28"/>
          <w:szCs w:val="28"/>
        </w:rPr>
        <w:t xml:space="preserve"> 4</w:t>
      </w:r>
      <w:r w:rsidR="00516220">
        <w:rPr>
          <w:color w:val="000000"/>
          <w:sz w:val="28"/>
          <w:szCs w:val="28"/>
        </w:rPr>
        <w:t>3</w:t>
      </w:r>
      <w:r>
        <w:rPr>
          <w:color w:val="000000"/>
          <w:sz w:val="28"/>
          <w:szCs w:val="28"/>
        </w:rPr>
        <w:t>6 робочих місця, на яких  будуть працювати  мешканці Броварського  регіону.</w:t>
      </w:r>
    </w:p>
    <w:p w14:paraId="21C078A9" w14:textId="77777777" w:rsidR="003E03B2" w:rsidRDefault="003E03B2" w:rsidP="00230D0E">
      <w:pPr>
        <w:ind w:firstLine="426"/>
        <w:jc w:val="both"/>
        <w:rPr>
          <w:color w:val="000000"/>
          <w:sz w:val="28"/>
          <w:szCs w:val="28"/>
        </w:rPr>
      </w:pPr>
      <w:r w:rsidRPr="003372C6">
        <w:rPr>
          <w:color w:val="000000"/>
          <w:sz w:val="28"/>
          <w:szCs w:val="28"/>
        </w:rPr>
        <w:t xml:space="preserve">На виконання вимог Закону України </w:t>
      </w:r>
      <w:r w:rsidRPr="003372C6">
        <w:rPr>
          <w:i/>
          <w:color w:val="000000"/>
          <w:sz w:val="28"/>
          <w:szCs w:val="28"/>
        </w:rPr>
        <w:t>«Про  засади державної регуляторної політики у сфері господарської діяльності»,</w:t>
      </w:r>
      <w:r w:rsidRPr="003372C6">
        <w:rPr>
          <w:color w:val="000000"/>
          <w:sz w:val="28"/>
          <w:szCs w:val="28"/>
        </w:rPr>
        <w:t xml:space="preserve"> рішеннями  міської ради  та  її виконавчим комітетом (від </w:t>
      </w:r>
      <w:r>
        <w:rPr>
          <w:color w:val="000000"/>
          <w:sz w:val="28"/>
          <w:szCs w:val="28"/>
        </w:rPr>
        <w:t xml:space="preserve"> 0</w:t>
      </w:r>
      <w:r w:rsidR="00633B73">
        <w:rPr>
          <w:color w:val="000000"/>
          <w:sz w:val="28"/>
          <w:szCs w:val="28"/>
        </w:rPr>
        <w:t>9</w:t>
      </w:r>
      <w:r>
        <w:rPr>
          <w:color w:val="000000"/>
          <w:sz w:val="28"/>
          <w:szCs w:val="28"/>
        </w:rPr>
        <w:t>.11</w:t>
      </w:r>
      <w:r w:rsidRPr="003372C6">
        <w:rPr>
          <w:color w:val="000000"/>
          <w:sz w:val="28"/>
          <w:szCs w:val="28"/>
        </w:rPr>
        <w:t>.201</w:t>
      </w:r>
      <w:r w:rsidR="00633B73">
        <w:rPr>
          <w:color w:val="000000"/>
          <w:sz w:val="28"/>
          <w:szCs w:val="28"/>
        </w:rPr>
        <w:t>7</w:t>
      </w:r>
      <w:r w:rsidRPr="003372C6">
        <w:rPr>
          <w:color w:val="000000"/>
          <w:sz w:val="28"/>
          <w:szCs w:val="28"/>
        </w:rPr>
        <w:t xml:space="preserve">№ </w:t>
      </w:r>
      <w:r w:rsidR="00633B73">
        <w:rPr>
          <w:color w:val="000000"/>
          <w:sz w:val="28"/>
          <w:szCs w:val="28"/>
        </w:rPr>
        <w:t>744-34</w:t>
      </w:r>
      <w:r>
        <w:rPr>
          <w:color w:val="000000"/>
          <w:sz w:val="28"/>
          <w:szCs w:val="28"/>
        </w:rPr>
        <w:t>-07</w:t>
      </w:r>
      <w:r w:rsidRPr="003372C6">
        <w:rPr>
          <w:color w:val="000000"/>
          <w:sz w:val="28"/>
          <w:szCs w:val="28"/>
        </w:rPr>
        <w:t xml:space="preserve">  та від </w:t>
      </w:r>
      <w:r>
        <w:rPr>
          <w:color w:val="000000"/>
          <w:sz w:val="28"/>
          <w:szCs w:val="28"/>
        </w:rPr>
        <w:t>0</w:t>
      </w:r>
      <w:r w:rsidR="00633B73">
        <w:rPr>
          <w:color w:val="000000"/>
          <w:sz w:val="28"/>
          <w:szCs w:val="28"/>
        </w:rPr>
        <w:t>7</w:t>
      </w:r>
      <w:r w:rsidRPr="003372C6">
        <w:rPr>
          <w:color w:val="000000"/>
          <w:sz w:val="28"/>
          <w:szCs w:val="28"/>
        </w:rPr>
        <w:t>.11.201</w:t>
      </w:r>
      <w:r w:rsidR="00633B73">
        <w:rPr>
          <w:color w:val="000000"/>
          <w:sz w:val="28"/>
          <w:szCs w:val="28"/>
        </w:rPr>
        <w:t>7</w:t>
      </w:r>
      <w:r w:rsidRPr="003372C6">
        <w:rPr>
          <w:color w:val="000000"/>
          <w:sz w:val="28"/>
          <w:szCs w:val="28"/>
        </w:rPr>
        <w:t xml:space="preserve"> № </w:t>
      </w:r>
      <w:r>
        <w:rPr>
          <w:color w:val="000000"/>
          <w:sz w:val="28"/>
          <w:szCs w:val="28"/>
        </w:rPr>
        <w:t>6</w:t>
      </w:r>
      <w:r w:rsidR="00633B73">
        <w:rPr>
          <w:color w:val="000000"/>
          <w:sz w:val="28"/>
          <w:szCs w:val="28"/>
        </w:rPr>
        <w:t>56</w:t>
      </w:r>
      <w:r w:rsidRPr="003372C6">
        <w:rPr>
          <w:color w:val="000000"/>
          <w:sz w:val="28"/>
          <w:szCs w:val="28"/>
        </w:rPr>
        <w:t>) затверджено План діяльності з підготовки проектів регуляторних актів на 201</w:t>
      </w:r>
      <w:r w:rsidR="00633B73">
        <w:rPr>
          <w:color w:val="000000"/>
          <w:sz w:val="28"/>
          <w:szCs w:val="28"/>
        </w:rPr>
        <w:t>8</w:t>
      </w:r>
      <w:r w:rsidRPr="003372C6">
        <w:rPr>
          <w:color w:val="000000"/>
          <w:sz w:val="28"/>
          <w:szCs w:val="28"/>
        </w:rPr>
        <w:t xml:space="preserve"> рік</w:t>
      </w:r>
      <w:r>
        <w:rPr>
          <w:color w:val="000000"/>
          <w:sz w:val="28"/>
          <w:szCs w:val="28"/>
        </w:rPr>
        <w:t xml:space="preserve">.  </w:t>
      </w:r>
    </w:p>
    <w:p w14:paraId="6FE1BB44" w14:textId="77777777" w:rsidR="003E03B2" w:rsidRPr="003372C6" w:rsidRDefault="00633B73" w:rsidP="00230D0E">
      <w:pPr>
        <w:ind w:firstLine="426"/>
        <w:jc w:val="both"/>
        <w:rPr>
          <w:color w:val="000000"/>
          <w:sz w:val="28"/>
          <w:szCs w:val="28"/>
        </w:rPr>
      </w:pPr>
      <w:r>
        <w:rPr>
          <w:color w:val="000000"/>
          <w:sz w:val="28"/>
          <w:szCs w:val="28"/>
        </w:rPr>
        <w:t>У 2017 році</w:t>
      </w:r>
      <w:r w:rsidR="003E03B2" w:rsidRPr="003372C6">
        <w:rPr>
          <w:color w:val="000000"/>
          <w:sz w:val="28"/>
          <w:szCs w:val="28"/>
        </w:rPr>
        <w:t xml:space="preserve">  прийнято  </w:t>
      </w:r>
      <w:r w:rsidR="003E03B2">
        <w:rPr>
          <w:color w:val="000000"/>
          <w:sz w:val="28"/>
          <w:szCs w:val="28"/>
        </w:rPr>
        <w:t>1</w:t>
      </w:r>
      <w:r>
        <w:rPr>
          <w:color w:val="000000"/>
          <w:sz w:val="28"/>
          <w:szCs w:val="28"/>
        </w:rPr>
        <w:t>1</w:t>
      </w:r>
      <w:r w:rsidR="003E03B2" w:rsidRPr="003372C6">
        <w:rPr>
          <w:color w:val="000000"/>
          <w:sz w:val="28"/>
          <w:szCs w:val="28"/>
        </w:rPr>
        <w:t xml:space="preserve">  регуляторни</w:t>
      </w:r>
      <w:r w:rsidR="003E03B2">
        <w:rPr>
          <w:color w:val="000000"/>
          <w:sz w:val="28"/>
          <w:szCs w:val="28"/>
        </w:rPr>
        <w:t xml:space="preserve">х </w:t>
      </w:r>
      <w:r w:rsidR="003E03B2" w:rsidRPr="003372C6">
        <w:rPr>
          <w:color w:val="000000"/>
          <w:sz w:val="28"/>
          <w:szCs w:val="28"/>
        </w:rPr>
        <w:t xml:space="preserve"> акт</w:t>
      </w:r>
      <w:r w:rsidR="003E03B2">
        <w:rPr>
          <w:color w:val="000000"/>
          <w:sz w:val="28"/>
          <w:szCs w:val="28"/>
        </w:rPr>
        <w:t>ів, із них:  7–</w:t>
      </w:r>
      <w:r w:rsidR="003E03B2" w:rsidRPr="003372C6">
        <w:rPr>
          <w:color w:val="000000"/>
          <w:sz w:val="28"/>
          <w:szCs w:val="28"/>
        </w:rPr>
        <w:t xml:space="preserve"> рішення виконавчого </w:t>
      </w:r>
      <w:r>
        <w:rPr>
          <w:color w:val="000000"/>
          <w:sz w:val="28"/>
          <w:szCs w:val="28"/>
        </w:rPr>
        <w:t xml:space="preserve">комітету та  4 </w:t>
      </w:r>
      <w:r w:rsidR="003E03B2">
        <w:rPr>
          <w:color w:val="000000"/>
          <w:sz w:val="28"/>
          <w:szCs w:val="28"/>
        </w:rPr>
        <w:t>– рішення Броварської міської ради), які пройшли процедуру та  витримали терміни прийняття  і були оприлюднені  на офіційному порталі Броварської міської ради. Станом на 01.</w:t>
      </w:r>
      <w:r>
        <w:rPr>
          <w:color w:val="000000"/>
          <w:sz w:val="28"/>
          <w:szCs w:val="28"/>
        </w:rPr>
        <w:t>0</w:t>
      </w:r>
      <w:r w:rsidR="003E03B2">
        <w:rPr>
          <w:color w:val="000000"/>
          <w:sz w:val="28"/>
          <w:szCs w:val="28"/>
        </w:rPr>
        <w:t>1.201</w:t>
      </w:r>
      <w:r>
        <w:rPr>
          <w:color w:val="000000"/>
          <w:sz w:val="28"/>
          <w:szCs w:val="28"/>
        </w:rPr>
        <w:t>8</w:t>
      </w:r>
      <w:r w:rsidR="003E03B2">
        <w:rPr>
          <w:color w:val="000000"/>
          <w:sz w:val="28"/>
          <w:szCs w:val="28"/>
        </w:rPr>
        <w:t xml:space="preserve"> року  у загальному реєстрі  діючих  регуляторних актів,  прийнятих Броварською міською радою та її виконавчим комітетом значиться  5</w:t>
      </w:r>
      <w:r>
        <w:rPr>
          <w:color w:val="000000"/>
          <w:sz w:val="28"/>
          <w:szCs w:val="28"/>
        </w:rPr>
        <w:t>0</w:t>
      </w:r>
      <w:r w:rsidR="003E03B2">
        <w:rPr>
          <w:color w:val="000000"/>
          <w:sz w:val="28"/>
          <w:szCs w:val="28"/>
        </w:rPr>
        <w:t xml:space="preserve">  регуляторних актів.</w:t>
      </w:r>
    </w:p>
    <w:p w14:paraId="41DA11AB" w14:textId="5BB72FD7" w:rsidR="003E03B2" w:rsidRPr="003372C6" w:rsidRDefault="003E03B2" w:rsidP="00230D0E">
      <w:pPr>
        <w:ind w:firstLine="426"/>
        <w:jc w:val="both"/>
        <w:rPr>
          <w:color w:val="000000"/>
          <w:sz w:val="28"/>
          <w:szCs w:val="28"/>
        </w:rPr>
      </w:pPr>
      <w:r>
        <w:rPr>
          <w:color w:val="000000"/>
          <w:sz w:val="28"/>
          <w:szCs w:val="28"/>
        </w:rPr>
        <w:lastRenderedPageBreak/>
        <w:t>За звітний  період провед</w:t>
      </w:r>
      <w:r w:rsidRPr="003372C6">
        <w:rPr>
          <w:color w:val="000000"/>
          <w:sz w:val="28"/>
          <w:szCs w:val="28"/>
        </w:rPr>
        <w:t xml:space="preserve">ено </w:t>
      </w:r>
      <w:r w:rsidR="00633B73">
        <w:rPr>
          <w:color w:val="000000"/>
          <w:sz w:val="28"/>
          <w:szCs w:val="28"/>
        </w:rPr>
        <w:t>21</w:t>
      </w:r>
      <w:r>
        <w:rPr>
          <w:color w:val="000000"/>
          <w:sz w:val="28"/>
          <w:szCs w:val="28"/>
        </w:rPr>
        <w:t xml:space="preserve"> відстежен</w:t>
      </w:r>
      <w:r w:rsidR="00633B73">
        <w:rPr>
          <w:color w:val="000000"/>
          <w:sz w:val="28"/>
          <w:szCs w:val="28"/>
        </w:rPr>
        <w:t>ня</w:t>
      </w:r>
      <w:r w:rsidR="00C2794D">
        <w:rPr>
          <w:color w:val="000000"/>
          <w:sz w:val="28"/>
          <w:szCs w:val="28"/>
        </w:rPr>
        <w:t xml:space="preserve"> </w:t>
      </w:r>
      <w:r w:rsidRPr="003372C6">
        <w:rPr>
          <w:color w:val="000000"/>
          <w:sz w:val="28"/>
          <w:szCs w:val="28"/>
        </w:rPr>
        <w:t>результативності регуляторних актів</w:t>
      </w:r>
      <w:r w:rsidR="00230D0E">
        <w:rPr>
          <w:color w:val="000000"/>
          <w:sz w:val="28"/>
          <w:szCs w:val="28"/>
        </w:rPr>
        <w:t>(</w:t>
      </w:r>
      <w:r>
        <w:rPr>
          <w:color w:val="000000"/>
          <w:sz w:val="28"/>
          <w:szCs w:val="28"/>
        </w:rPr>
        <w:t xml:space="preserve">РА),  з  них  </w:t>
      </w:r>
      <w:r w:rsidR="00633B73">
        <w:rPr>
          <w:color w:val="000000"/>
          <w:sz w:val="28"/>
          <w:szCs w:val="28"/>
        </w:rPr>
        <w:t>8</w:t>
      </w:r>
      <w:r>
        <w:rPr>
          <w:color w:val="000000"/>
          <w:sz w:val="28"/>
          <w:szCs w:val="28"/>
        </w:rPr>
        <w:t xml:space="preserve"> – базових,  </w:t>
      </w:r>
      <w:r w:rsidR="00633B73">
        <w:rPr>
          <w:color w:val="000000"/>
          <w:sz w:val="28"/>
          <w:szCs w:val="28"/>
        </w:rPr>
        <w:t>4</w:t>
      </w:r>
      <w:r>
        <w:rPr>
          <w:color w:val="000000"/>
          <w:sz w:val="28"/>
          <w:szCs w:val="28"/>
        </w:rPr>
        <w:t xml:space="preserve"> – повторних </w:t>
      </w:r>
      <w:r w:rsidRPr="003372C6">
        <w:rPr>
          <w:color w:val="000000"/>
          <w:sz w:val="28"/>
          <w:szCs w:val="28"/>
        </w:rPr>
        <w:t xml:space="preserve"> та </w:t>
      </w:r>
      <w:r w:rsidR="00633B73">
        <w:rPr>
          <w:color w:val="000000"/>
          <w:sz w:val="28"/>
          <w:szCs w:val="28"/>
        </w:rPr>
        <w:t>9</w:t>
      </w:r>
      <w:r w:rsidRPr="003372C6">
        <w:rPr>
          <w:color w:val="000000"/>
          <w:sz w:val="28"/>
          <w:szCs w:val="28"/>
        </w:rPr>
        <w:t xml:space="preserve"> – періодичн</w:t>
      </w:r>
      <w:r>
        <w:rPr>
          <w:color w:val="000000"/>
          <w:sz w:val="28"/>
          <w:szCs w:val="28"/>
        </w:rPr>
        <w:t>их</w:t>
      </w:r>
      <w:r w:rsidRPr="003372C6">
        <w:rPr>
          <w:color w:val="000000"/>
          <w:sz w:val="28"/>
          <w:szCs w:val="28"/>
        </w:rPr>
        <w:t xml:space="preserve">   відстеження, які  оприлюднені  в засобах  масової інформації.</w:t>
      </w:r>
    </w:p>
    <w:p w14:paraId="65E4B199" w14:textId="77777777" w:rsidR="00731697" w:rsidRDefault="003E03B2" w:rsidP="00230D0E">
      <w:pPr>
        <w:ind w:firstLine="426"/>
        <w:jc w:val="both"/>
        <w:rPr>
          <w:color w:val="000000"/>
          <w:sz w:val="28"/>
          <w:szCs w:val="28"/>
        </w:rPr>
      </w:pPr>
      <w:r w:rsidRPr="001C213F">
        <w:rPr>
          <w:color w:val="000000"/>
          <w:sz w:val="28"/>
          <w:szCs w:val="28"/>
        </w:rPr>
        <w:t>На даний час</w:t>
      </w:r>
      <w:r>
        <w:rPr>
          <w:color w:val="000000"/>
          <w:sz w:val="28"/>
          <w:szCs w:val="28"/>
        </w:rPr>
        <w:t xml:space="preserve"> у місті функціонує  62 об</w:t>
      </w:r>
      <w:r w:rsidR="00CD1BE0" w:rsidRPr="00633B73">
        <w:rPr>
          <w:color w:val="000000"/>
          <w:sz w:val="28"/>
          <w:szCs w:val="28"/>
        </w:rPr>
        <w:t>’</w:t>
      </w:r>
      <w:r>
        <w:rPr>
          <w:color w:val="000000"/>
          <w:sz w:val="28"/>
          <w:szCs w:val="28"/>
        </w:rPr>
        <w:t>єкта   інфраструктури  підтримки  малого бізнесу, в тому числі  22 -  інформаційно-консультативні  центри,  ус</w:t>
      </w:r>
      <w:r w:rsidR="00633B73">
        <w:rPr>
          <w:color w:val="000000"/>
          <w:sz w:val="28"/>
          <w:szCs w:val="28"/>
        </w:rPr>
        <w:t>танови</w:t>
      </w:r>
      <w:r>
        <w:rPr>
          <w:color w:val="000000"/>
          <w:sz w:val="28"/>
          <w:szCs w:val="28"/>
        </w:rPr>
        <w:t xml:space="preserve">; 6  – небанківські  фінансово  –  кредитні установи(кредитні  спілки); 7 - лізингових  центрів;   10 - страхових компаній;  17 – аудиторських  фірм.   Також в   місті   функціонують  38  банківських  установ, відділень та  філій </w:t>
      </w:r>
      <w:r w:rsidR="00856611">
        <w:rPr>
          <w:color w:val="000000"/>
          <w:sz w:val="28"/>
          <w:szCs w:val="28"/>
        </w:rPr>
        <w:t>(</w:t>
      </w:r>
      <w:r>
        <w:rPr>
          <w:color w:val="000000"/>
          <w:sz w:val="28"/>
          <w:szCs w:val="28"/>
        </w:rPr>
        <w:t>з них</w:t>
      </w:r>
      <w:r w:rsidR="00856611">
        <w:rPr>
          <w:color w:val="000000"/>
          <w:sz w:val="28"/>
          <w:szCs w:val="28"/>
        </w:rPr>
        <w:t>:</w:t>
      </w:r>
      <w:r>
        <w:rPr>
          <w:color w:val="000000"/>
          <w:sz w:val="28"/>
          <w:szCs w:val="28"/>
        </w:rPr>
        <w:t xml:space="preserve">  18   банки,  філії  та   20  відділень).</w:t>
      </w:r>
    </w:p>
    <w:p w14:paraId="117E2AAE" w14:textId="77777777" w:rsidR="00731697" w:rsidRPr="006E55B8" w:rsidRDefault="00731697" w:rsidP="00230D0E">
      <w:pPr>
        <w:ind w:firstLine="426"/>
        <w:jc w:val="both"/>
        <w:rPr>
          <w:sz w:val="28"/>
          <w:szCs w:val="28"/>
        </w:rPr>
      </w:pPr>
      <w:r w:rsidRPr="006E55B8">
        <w:rPr>
          <w:sz w:val="28"/>
          <w:szCs w:val="28"/>
        </w:rPr>
        <w:t xml:space="preserve">В місті працює центр надання адміністративних послуг  (ЦНАП)  за принципом «єдиного вікна» - прийом документів та видача результату надання адміністративної  послуги  здійснюється адміністратором  центру.  У   Центрі   здійснюють прийом та надають  консультації 8  адміністраторів та  1  державний кадастровий реєстратор відділу </w:t>
      </w:r>
      <w:proofErr w:type="spellStart"/>
      <w:r w:rsidRPr="006E55B8">
        <w:rPr>
          <w:sz w:val="28"/>
          <w:szCs w:val="28"/>
        </w:rPr>
        <w:t>Держгеокадастру</w:t>
      </w:r>
      <w:proofErr w:type="spellEnd"/>
      <w:r w:rsidRPr="006E55B8">
        <w:rPr>
          <w:sz w:val="28"/>
          <w:szCs w:val="28"/>
        </w:rPr>
        <w:t xml:space="preserve">. Адміністраторами  центру забезпечується  надання </w:t>
      </w:r>
      <w:r>
        <w:rPr>
          <w:sz w:val="28"/>
          <w:szCs w:val="28"/>
        </w:rPr>
        <w:t>11</w:t>
      </w:r>
      <w:r w:rsidR="00C81376">
        <w:rPr>
          <w:sz w:val="28"/>
          <w:szCs w:val="28"/>
        </w:rPr>
        <w:t>9</w:t>
      </w:r>
      <w:r w:rsidRPr="006E55B8">
        <w:rPr>
          <w:sz w:val="28"/>
          <w:szCs w:val="28"/>
        </w:rPr>
        <w:t xml:space="preserve"> адміністративн</w:t>
      </w:r>
      <w:r>
        <w:rPr>
          <w:sz w:val="28"/>
          <w:szCs w:val="28"/>
        </w:rPr>
        <w:t>их</w:t>
      </w:r>
      <w:r w:rsidRPr="006E55B8">
        <w:rPr>
          <w:sz w:val="28"/>
          <w:szCs w:val="28"/>
        </w:rPr>
        <w:t xml:space="preserve"> послуг</w:t>
      </w:r>
      <w:r>
        <w:rPr>
          <w:sz w:val="28"/>
          <w:szCs w:val="28"/>
        </w:rPr>
        <w:t xml:space="preserve"> (включаючи три електронні послуги), в тому числі: документи дозвільного характеру та декларації</w:t>
      </w:r>
      <w:r w:rsidRPr="006E55B8">
        <w:rPr>
          <w:sz w:val="28"/>
          <w:szCs w:val="28"/>
        </w:rPr>
        <w:t>. Протягом 2017 року ЦНАП</w:t>
      </w:r>
      <w:r w:rsidR="00C81376">
        <w:rPr>
          <w:sz w:val="28"/>
          <w:szCs w:val="28"/>
        </w:rPr>
        <w:t xml:space="preserve"> надав64946 адміністративних послуг</w:t>
      </w:r>
      <w:r>
        <w:rPr>
          <w:sz w:val="28"/>
          <w:szCs w:val="28"/>
        </w:rPr>
        <w:t xml:space="preserve">, в </w:t>
      </w:r>
      <w:r w:rsidR="00C81376">
        <w:rPr>
          <w:sz w:val="28"/>
          <w:szCs w:val="28"/>
        </w:rPr>
        <w:t>тому числі:19560</w:t>
      </w:r>
      <w:r>
        <w:rPr>
          <w:sz w:val="28"/>
          <w:szCs w:val="28"/>
        </w:rPr>
        <w:t xml:space="preserve">  консультацій,</w:t>
      </w:r>
      <w:r w:rsidR="00C81376">
        <w:rPr>
          <w:sz w:val="28"/>
          <w:szCs w:val="28"/>
        </w:rPr>
        <w:t>42870</w:t>
      </w:r>
      <w:r>
        <w:rPr>
          <w:sz w:val="28"/>
          <w:szCs w:val="28"/>
        </w:rPr>
        <w:t xml:space="preserve"> позитивних рішень та </w:t>
      </w:r>
      <w:r w:rsidR="00C81376">
        <w:rPr>
          <w:sz w:val="28"/>
          <w:szCs w:val="28"/>
        </w:rPr>
        <w:t>807</w:t>
      </w:r>
      <w:r>
        <w:rPr>
          <w:sz w:val="28"/>
          <w:szCs w:val="28"/>
        </w:rPr>
        <w:t xml:space="preserve"> декларацій</w:t>
      </w:r>
      <w:r w:rsidRPr="006E55B8">
        <w:rPr>
          <w:color w:val="000000"/>
          <w:sz w:val="28"/>
          <w:szCs w:val="28"/>
        </w:rPr>
        <w:t xml:space="preserve">.  </w:t>
      </w:r>
      <w:r w:rsidRPr="006E55B8">
        <w:rPr>
          <w:sz w:val="28"/>
          <w:szCs w:val="28"/>
        </w:rPr>
        <w:t>Інформація про перелік адміністративних послуг, порядок їх надання, режим доступу  до приміщення, в якому здійснюється  прийом  суб</w:t>
      </w:r>
      <w:r w:rsidRPr="00C4597D">
        <w:rPr>
          <w:sz w:val="28"/>
          <w:szCs w:val="28"/>
        </w:rPr>
        <w:t>’</w:t>
      </w:r>
      <w:r w:rsidRPr="006E55B8">
        <w:rPr>
          <w:sz w:val="28"/>
          <w:szCs w:val="28"/>
        </w:rPr>
        <w:t>єктів звернення розміщено на офіційному  веб- порталі Броварської  міської ради.</w:t>
      </w:r>
    </w:p>
    <w:p w14:paraId="3037FE7F" w14:textId="77777777" w:rsidR="00726D07" w:rsidRPr="00144042" w:rsidRDefault="00726D07" w:rsidP="00230D0E">
      <w:pPr>
        <w:ind w:right="-185" w:firstLine="426"/>
        <w:jc w:val="both"/>
        <w:rPr>
          <w:i/>
          <w:iCs/>
          <w:sz w:val="28"/>
          <w:szCs w:val="28"/>
          <w:u w:val="single"/>
        </w:rPr>
      </w:pPr>
    </w:p>
    <w:p w14:paraId="6F2B2B32" w14:textId="77777777" w:rsidR="00726D07" w:rsidRPr="003E03B2" w:rsidRDefault="00726D07" w:rsidP="00230D0E">
      <w:pPr>
        <w:ind w:firstLine="426"/>
        <w:jc w:val="both"/>
        <w:rPr>
          <w:b/>
          <w:bCs/>
          <w:sz w:val="28"/>
          <w:szCs w:val="28"/>
        </w:rPr>
      </w:pPr>
      <w:r w:rsidRPr="003E03B2">
        <w:rPr>
          <w:b/>
          <w:bCs/>
          <w:sz w:val="28"/>
          <w:szCs w:val="28"/>
        </w:rPr>
        <w:t>Головні цілі на 201</w:t>
      </w:r>
      <w:r w:rsidR="003E03B2" w:rsidRPr="003E03B2">
        <w:rPr>
          <w:b/>
          <w:bCs/>
          <w:sz w:val="28"/>
          <w:szCs w:val="28"/>
        </w:rPr>
        <w:t>8</w:t>
      </w:r>
      <w:r w:rsidRPr="003E03B2">
        <w:rPr>
          <w:b/>
          <w:bCs/>
          <w:sz w:val="28"/>
          <w:szCs w:val="28"/>
        </w:rPr>
        <w:t xml:space="preserve"> рік:</w:t>
      </w:r>
    </w:p>
    <w:p w14:paraId="66250DEE" w14:textId="77777777" w:rsidR="00726D07" w:rsidRPr="003E03B2" w:rsidRDefault="00726D07" w:rsidP="00230D0E">
      <w:pPr>
        <w:spacing w:line="249" w:lineRule="auto"/>
        <w:ind w:firstLine="426"/>
        <w:jc w:val="both"/>
        <w:rPr>
          <w:sz w:val="28"/>
          <w:szCs w:val="28"/>
        </w:rPr>
      </w:pPr>
      <w:r w:rsidRPr="003E03B2">
        <w:rPr>
          <w:sz w:val="28"/>
          <w:szCs w:val="28"/>
        </w:rPr>
        <w:t>Забезпечення умов щодо максимального сприяння діяльності малого та середнього бізнесу у місті та усунення обмежень, які стримують розвиток підприємницької діяльності.</w:t>
      </w:r>
    </w:p>
    <w:p w14:paraId="36944B8A" w14:textId="77777777" w:rsidR="00726D07" w:rsidRPr="003E03B2" w:rsidRDefault="00726D07" w:rsidP="00230D0E">
      <w:pPr>
        <w:spacing w:line="249" w:lineRule="auto"/>
        <w:ind w:firstLine="426"/>
        <w:jc w:val="both"/>
        <w:rPr>
          <w:sz w:val="28"/>
          <w:szCs w:val="28"/>
        </w:rPr>
      </w:pPr>
    </w:p>
    <w:p w14:paraId="7222AC12" w14:textId="77777777" w:rsidR="00726D07" w:rsidRPr="003E03B2" w:rsidRDefault="00726D07" w:rsidP="00230D0E">
      <w:pPr>
        <w:spacing w:line="249" w:lineRule="auto"/>
        <w:ind w:firstLine="426"/>
        <w:jc w:val="both"/>
        <w:rPr>
          <w:b/>
          <w:bCs/>
          <w:sz w:val="28"/>
          <w:szCs w:val="28"/>
          <w:lang w:val="ru-RU"/>
        </w:rPr>
      </w:pPr>
      <w:r w:rsidRPr="003E03B2">
        <w:rPr>
          <w:b/>
          <w:bCs/>
          <w:sz w:val="28"/>
          <w:szCs w:val="28"/>
        </w:rPr>
        <w:t xml:space="preserve"> Ос</w:t>
      </w:r>
      <w:r w:rsidR="003E03B2" w:rsidRPr="003E03B2">
        <w:rPr>
          <w:b/>
          <w:bCs/>
          <w:sz w:val="28"/>
          <w:szCs w:val="28"/>
        </w:rPr>
        <w:t>новні завдання та заходи на 2018</w:t>
      </w:r>
      <w:r w:rsidRPr="003E03B2">
        <w:rPr>
          <w:b/>
          <w:bCs/>
          <w:sz w:val="28"/>
          <w:szCs w:val="28"/>
        </w:rPr>
        <w:t xml:space="preserve"> рік:</w:t>
      </w:r>
    </w:p>
    <w:p w14:paraId="37301E8F" w14:textId="77777777" w:rsidR="00726D07" w:rsidRPr="003E03B2" w:rsidRDefault="00726D07" w:rsidP="00230D0E">
      <w:pPr>
        <w:shd w:val="clear" w:color="auto" w:fill="FFFFFF"/>
        <w:spacing w:line="249" w:lineRule="auto"/>
        <w:ind w:firstLine="426"/>
        <w:jc w:val="both"/>
        <w:rPr>
          <w:sz w:val="28"/>
          <w:szCs w:val="28"/>
        </w:rPr>
      </w:pPr>
      <w:r w:rsidRPr="003E03B2">
        <w:rPr>
          <w:b/>
          <w:bCs/>
          <w:sz w:val="28"/>
          <w:szCs w:val="28"/>
        </w:rPr>
        <w:t>■</w:t>
      </w:r>
      <w:proofErr w:type="spellStart"/>
      <w:r w:rsidRPr="003E03B2">
        <w:rPr>
          <w:sz w:val="28"/>
          <w:szCs w:val="28"/>
          <w:lang w:val="ru-RU"/>
        </w:rPr>
        <w:t>підвищення</w:t>
      </w:r>
      <w:proofErr w:type="spellEnd"/>
      <w:r w:rsidR="0052292C">
        <w:rPr>
          <w:sz w:val="28"/>
          <w:szCs w:val="28"/>
          <w:lang w:val="ru-RU"/>
        </w:rPr>
        <w:t xml:space="preserve"> </w:t>
      </w:r>
      <w:proofErr w:type="spellStart"/>
      <w:r w:rsidRPr="003E03B2">
        <w:rPr>
          <w:sz w:val="28"/>
          <w:szCs w:val="28"/>
          <w:lang w:val="ru-RU"/>
        </w:rPr>
        <w:t>податкової</w:t>
      </w:r>
      <w:proofErr w:type="spellEnd"/>
      <w:r w:rsidR="0052292C">
        <w:rPr>
          <w:sz w:val="28"/>
          <w:szCs w:val="28"/>
          <w:lang w:val="ru-RU"/>
        </w:rPr>
        <w:t xml:space="preserve"> </w:t>
      </w:r>
      <w:proofErr w:type="spellStart"/>
      <w:r w:rsidRPr="003E03B2">
        <w:rPr>
          <w:sz w:val="28"/>
          <w:szCs w:val="28"/>
          <w:lang w:val="ru-RU"/>
        </w:rPr>
        <w:t>культури</w:t>
      </w:r>
      <w:proofErr w:type="spellEnd"/>
      <w:r w:rsidR="0052292C">
        <w:rPr>
          <w:sz w:val="28"/>
          <w:szCs w:val="28"/>
          <w:lang w:val="ru-RU"/>
        </w:rPr>
        <w:t xml:space="preserve"> </w:t>
      </w:r>
      <w:proofErr w:type="spellStart"/>
      <w:r w:rsidRPr="003E03B2">
        <w:rPr>
          <w:sz w:val="28"/>
          <w:szCs w:val="28"/>
          <w:lang w:val="ru-RU"/>
        </w:rPr>
        <w:t>платників</w:t>
      </w:r>
      <w:proofErr w:type="spellEnd"/>
      <w:r w:rsidR="0052292C">
        <w:rPr>
          <w:sz w:val="28"/>
          <w:szCs w:val="28"/>
          <w:lang w:val="ru-RU"/>
        </w:rPr>
        <w:t xml:space="preserve"> </w:t>
      </w:r>
      <w:proofErr w:type="spellStart"/>
      <w:r w:rsidRPr="003E03B2">
        <w:rPr>
          <w:sz w:val="28"/>
          <w:szCs w:val="28"/>
          <w:lang w:val="ru-RU"/>
        </w:rPr>
        <w:t>податків</w:t>
      </w:r>
      <w:proofErr w:type="spellEnd"/>
      <w:r w:rsidRPr="003E03B2">
        <w:rPr>
          <w:sz w:val="28"/>
          <w:szCs w:val="28"/>
          <w:lang w:val="ru-RU"/>
        </w:rPr>
        <w:t xml:space="preserve">, </w:t>
      </w:r>
      <w:proofErr w:type="spellStart"/>
      <w:r w:rsidRPr="003E03B2">
        <w:rPr>
          <w:sz w:val="28"/>
          <w:szCs w:val="28"/>
          <w:lang w:val="ru-RU"/>
        </w:rPr>
        <w:t>створення</w:t>
      </w:r>
      <w:proofErr w:type="spellEnd"/>
      <w:r w:rsidRPr="003E03B2">
        <w:rPr>
          <w:sz w:val="28"/>
          <w:szCs w:val="28"/>
          <w:lang w:val="ru-RU"/>
        </w:rPr>
        <w:t xml:space="preserve"> умов для </w:t>
      </w:r>
      <w:proofErr w:type="spellStart"/>
      <w:r w:rsidRPr="003E03B2">
        <w:rPr>
          <w:sz w:val="28"/>
          <w:szCs w:val="28"/>
          <w:lang w:val="ru-RU"/>
        </w:rPr>
        <w:t>добровільної</w:t>
      </w:r>
      <w:proofErr w:type="spellEnd"/>
      <w:r w:rsidR="0052292C">
        <w:rPr>
          <w:sz w:val="28"/>
          <w:szCs w:val="28"/>
          <w:lang w:val="ru-RU"/>
        </w:rPr>
        <w:t xml:space="preserve"> </w:t>
      </w:r>
      <w:proofErr w:type="spellStart"/>
      <w:r w:rsidRPr="003E03B2">
        <w:rPr>
          <w:sz w:val="28"/>
          <w:szCs w:val="28"/>
          <w:lang w:val="ru-RU"/>
        </w:rPr>
        <w:t>сплати</w:t>
      </w:r>
      <w:proofErr w:type="spellEnd"/>
      <w:r w:rsidR="0052292C">
        <w:rPr>
          <w:sz w:val="28"/>
          <w:szCs w:val="28"/>
          <w:lang w:val="ru-RU"/>
        </w:rPr>
        <w:t xml:space="preserve"> </w:t>
      </w:r>
      <w:proofErr w:type="spellStart"/>
      <w:r w:rsidRPr="003E03B2">
        <w:rPr>
          <w:sz w:val="28"/>
          <w:szCs w:val="28"/>
          <w:lang w:val="ru-RU"/>
        </w:rPr>
        <w:t>податків</w:t>
      </w:r>
      <w:proofErr w:type="spellEnd"/>
      <w:r w:rsidRPr="003E03B2">
        <w:rPr>
          <w:sz w:val="28"/>
          <w:szCs w:val="28"/>
          <w:lang w:val="ru-RU"/>
        </w:rPr>
        <w:t xml:space="preserve"> до бюджету в </w:t>
      </w:r>
      <w:proofErr w:type="spellStart"/>
      <w:r w:rsidRPr="003E03B2">
        <w:rPr>
          <w:sz w:val="28"/>
          <w:szCs w:val="28"/>
          <w:lang w:val="ru-RU"/>
        </w:rPr>
        <w:t>повному</w:t>
      </w:r>
      <w:proofErr w:type="spellEnd"/>
      <w:r w:rsidR="0052292C">
        <w:rPr>
          <w:sz w:val="28"/>
          <w:szCs w:val="28"/>
          <w:lang w:val="ru-RU"/>
        </w:rPr>
        <w:t xml:space="preserve"> </w:t>
      </w:r>
      <w:proofErr w:type="spellStart"/>
      <w:r w:rsidRPr="003E03B2">
        <w:rPr>
          <w:sz w:val="28"/>
          <w:szCs w:val="28"/>
          <w:lang w:val="ru-RU"/>
        </w:rPr>
        <w:t>обсязі</w:t>
      </w:r>
      <w:proofErr w:type="spellEnd"/>
      <w:r w:rsidRPr="003E03B2">
        <w:rPr>
          <w:sz w:val="28"/>
          <w:szCs w:val="28"/>
          <w:lang w:val="ru-RU"/>
        </w:rPr>
        <w:t>;</w:t>
      </w:r>
    </w:p>
    <w:p w14:paraId="4C111CB4" w14:textId="77777777" w:rsidR="00726D07" w:rsidRPr="003E03B2" w:rsidRDefault="00726D07" w:rsidP="00230D0E">
      <w:pPr>
        <w:shd w:val="clear" w:color="auto" w:fill="FFFFFF"/>
        <w:spacing w:line="249" w:lineRule="auto"/>
        <w:ind w:firstLine="426"/>
        <w:jc w:val="both"/>
        <w:rPr>
          <w:sz w:val="28"/>
          <w:szCs w:val="28"/>
        </w:rPr>
      </w:pPr>
      <w:r w:rsidRPr="003E03B2">
        <w:rPr>
          <w:sz w:val="28"/>
          <w:szCs w:val="28"/>
        </w:rPr>
        <w:t>■ забезпечення зменшення регуляторного тиску на бізнес-середовище та прийняття економічно доцільних регуляторних актів у сфері господарської діяльності щодо його покращення;</w:t>
      </w:r>
    </w:p>
    <w:p w14:paraId="47870D8A" w14:textId="77777777" w:rsidR="00726D07" w:rsidRPr="003E03B2" w:rsidRDefault="00726D07" w:rsidP="00230D0E">
      <w:pPr>
        <w:shd w:val="clear" w:color="auto" w:fill="FFFFFF"/>
        <w:spacing w:line="249" w:lineRule="auto"/>
        <w:ind w:firstLine="426"/>
        <w:jc w:val="both"/>
        <w:rPr>
          <w:sz w:val="28"/>
          <w:szCs w:val="28"/>
          <w:lang w:val="ru-RU"/>
        </w:rPr>
      </w:pPr>
      <w:r w:rsidRPr="003E03B2">
        <w:rPr>
          <w:b/>
          <w:bCs/>
          <w:sz w:val="28"/>
          <w:szCs w:val="28"/>
        </w:rPr>
        <w:t>■</w:t>
      </w:r>
      <w:proofErr w:type="spellStart"/>
      <w:r w:rsidRPr="003E03B2">
        <w:rPr>
          <w:sz w:val="28"/>
          <w:szCs w:val="28"/>
          <w:lang w:val="ru-RU"/>
        </w:rPr>
        <w:t>спрощення</w:t>
      </w:r>
      <w:proofErr w:type="spellEnd"/>
      <w:r w:rsidR="0052292C">
        <w:rPr>
          <w:sz w:val="28"/>
          <w:szCs w:val="28"/>
          <w:lang w:val="ru-RU"/>
        </w:rPr>
        <w:t xml:space="preserve"> </w:t>
      </w:r>
      <w:proofErr w:type="spellStart"/>
      <w:r w:rsidRPr="003E03B2">
        <w:rPr>
          <w:sz w:val="28"/>
          <w:szCs w:val="28"/>
          <w:lang w:val="ru-RU"/>
        </w:rPr>
        <w:t>реєстраційних</w:t>
      </w:r>
      <w:proofErr w:type="spellEnd"/>
      <w:r w:rsidRPr="003E03B2">
        <w:rPr>
          <w:sz w:val="28"/>
          <w:szCs w:val="28"/>
          <w:lang w:val="ru-RU"/>
        </w:rPr>
        <w:t xml:space="preserve"> та </w:t>
      </w:r>
      <w:proofErr w:type="spellStart"/>
      <w:r w:rsidRPr="003E03B2">
        <w:rPr>
          <w:sz w:val="28"/>
          <w:szCs w:val="28"/>
          <w:lang w:val="ru-RU"/>
        </w:rPr>
        <w:t>дозвільних</w:t>
      </w:r>
      <w:proofErr w:type="spellEnd"/>
      <w:r w:rsidRPr="003E03B2">
        <w:rPr>
          <w:sz w:val="28"/>
          <w:szCs w:val="28"/>
          <w:lang w:val="ru-RU"/>
        </w:rPr>
        <w:t xml:space="preserve"> процедур;</w:t>
      </w:r>
    </w:p>
    <w:p w14:paraId="231F5368" w14:textId="77777777" w:rsidR="00726D07" w:rsidRPr="003E03B2" w:rsidRDefault="00726D07" w:rsidP="00230D0E">
      <w:pPr>
        <w:shd w:val="clear" w:color="auto" w:fill="FFFFFF"/>
        <w:spacing w:line="249" w:lineRule="auto"/>
        <w:ind w:firstLine="426"/>
        <w:jc w:val="both"/>
        <w:rPr>
          <w:sz w:val="28"/>
          <w:szCs w:val="28"/>
          <w:lang w:val="ru-RU"/>
        </w:rPr>
      </w:pPr>
      <w:r w:rsidRPr="003E03B2">
        <w:rPr>
          <w:sz w:val="28"/>
          <w:szCs w:val="28"/>
          <w:lang w:val="ru-RU"/>
        </w:rPr>
        <w:t xml:space="preserve">■ </w:t>
      </w:r>
      <w:proofErr w:type="spellStart"/>
      <w:r w:rsidRPr="003E03B2">
        <w:rPr>
          <w:sz w:val="28"/>
          <w:szCs w:val="28"/>
          <w:lang w:val="ru-RU"/>
        </w:rPr>
        <w:t>зниження</w:t>
      </w:r>
      <w:proofErr w:type="spellEnd"/>
      <w:r w:rsidR="0052292C">
        <w:rPr>
          <w:sz w:val="28"/>
          <w:szCs w:val="28"/>
          <w:lang w:val="ru-RU"/>
        </w:rPr>
        <w:t xml:space="preserve"> </w:t>
      </w:r>
      <w:proofErr w:type="spellStart"/>
      <w:r w:rsidRPr="003E03B2">
        <w:rPr>
          <w:sz w:val="28"/>
          <w:szCs w:val="28"/>
          <w:lang w:val="ru-RU"/>
        </w:rPr>
        <w:t>податкового</w:t>
      </w:r>
      <w:proofErr w:type="spellEnd"/>
      <w:r w:rsidR="0052292C">
        <w:rPr>
          <w:sz w:val="28"/>
          <w:szCs w:val="28"/>
          <w:lang w:val="ru-RU"/>
        </w:rPr>
        <w:t xml:space="preserve"> </w:t>
      </w:r>
      <w:proofErr w:type="spellStart"/>
      <w:r w:rsidRPr="003E03B2">
        <w:rPr>
          <w:sz w:val="28"/>
          <w:szCs w:val="28"/>
          <w:lang w:val="ru-RU"/>
        </w:rPr>
        <w:t>тиску</w:t>
      </w:r>
      <w:proofErr w:type="spellEnd"/>
      <w:r w:rsidRPr="003E03B2">
        <w:rPr>
          <w:sz w:val="28"/>
          <w:szCs w:val="28"/>
          <w:lang w:val="ru-RU"/>
        </w:rPr>
        <w:t xml:space="preserve">;                 </w:t>
      </w:r>
    </w:p>
    <w:p w14:paraId="03CF8252" w14:textId="77777777" w:rsidR="00726D07" w:rsidRPr="003E03B2" w:rsidRDefault="00726D07" w:rsidP="00230D0E">
      <w:pPr>
        <w:shd w:val="clear" w:color="auto" w:fill="FFFFFF"/>
        <w:spacing w:line="249" w:lineRule="auto"/>
        <w:ind w:firstLine="426"/>
        <w:jc w:val="both"/>
        <w:rPr>
          <w:sz w:val="28"/>
          <w:szCs w:val="28"/>
          <w:lang w:val="ru-RU"/>
        </w:rPr>
      </w:pPr>
      <w:r w:rsidRPr="003E03B2">
        <w:rPr>
          <w:sz w:val="28"/>
          <w:szCs w:val="28"/>
          <w:lang w:val="ru-RU"/>
        </w:rPr>
        <w:t xml:space="preserve">■ </w:t>
      </w:r>
      <w:proofErr w:type="spellStart"/>
      <w:r w:rsidRPr="003E03B2">
        <w:rPr>
          <w:sz w:val="28"/>
          <w:szCs w:val="28"/>
          <w:lang w:val="ru-RU"/>
        </w:rPr>
        <w:t>фінансово-кредитна</w:t>
      </w:r>
      <w:proofErr w:type="spellEnd"/>
      <w:r w:rsidRPr="003E03B2">
        <w:rPr>
          <w:sz w:val="28"/>
          <w:szCs w:val="28"/>
          <w:lang w:val="ru-RU"/>
        </w:rPr>
        <w:t xml:space="preserve"> та </w:t>
      </w:r>
      <w:proofErr w:type="spellStart"/>
      <w:r w:rsidRPr="003E03B2">
        <w:rPr>
          <w:sz w:val="28"/>
          <w:szCs w:val="28"/>
          <w:lang w:val="ru-RU"/>
        </w:rPr>
        <w:t>інвестиційнапідтримка</w:t>
      </w:r>
      <w:proofErr w:type="spellEnd"/>
      <w:r w:rsidRPr="003E03B2">
        <w:rPr>
          <w:sz w:val="28"/>
          <w:szCs w:val="28"/>
          <w:lang w:val="ru-RU"/>
        </w:rPr>
        <w:t xml:space="preserve"> малого </w:t>
      </w:r>
      <w:proofErr w:type="spellStart"/>
      <w:r w:rsidRPr="003E03B2">
        <w:rPr>
          <w:sz w:val="28"/>
          <w:szCs w:val="28"/>
          <w:lang w:val="ru-RU"/>
        </w:rPr>
        <w:t>підприємництва</w:t>
      </w:r>
      <w:proofErr w:type="spellEnd"/>
      <w:r w:rsidRPr="003E03B2">
        <w:rPr>
          <w:sz w:val="28"/>
          <w:szCs w:val="28"/>
          <w:lang w:val="ru-RU"/>
        </w:rPr>
        <w:t>;</w:t>
      </w:r>
    </w:p>
    <w:p w14:paraId="4AC7267B" w14:textId="77777777" w:rsidR="00726D07" w:rsidRDefault="00726D07" w:rsidP="00230D0E">
      <w:pPr>
        <w:shd w:val="clear" w:color="auto" w:fill="FFFFFF"/>
        <w:spacing w:line="249" w:lineRule="auto"/>
        <w:ind w:firstLine="426"/>
        <w:jc w:val="both"/>
        <w:rPr>
          <w:sz w:val="28"/>
          <w:szCs w:val="28"/>
          <w:lang w:val="ru-RU"/>
        </w:rPr>
      </w:pPr>
      <w:r w:rsidRPr="003E03B2">
        <w:rPr>
          <w:sz w:val="28"/>
          <w:szCs w:val="28"/>
          <w:lang w:val="ru-RU"/>
        </w:rPr>
        <w:t>■</w:t>
      </w:r>
      <w:r w:rsidRPr="003E03B2">
        <w:rPr>
          <w:sz w:val="28"/>
          <w:szCs w:val="28"/>
        </w:rPr>
        <w:t xml:space="preserve"> контроль за дотриманням виконання норм законодавчих та інших нормативно-правових актів України з питань підприємництва органами місцевого самоврядування</w:t>
      </w:r>
      <w:r w:rsidR="00574F95">
        <w:rPr>
          <w:sz w:val="28"/>
          <w:szCs w:val="28"/>
          <w:lang w:val="ru-RU"/>
        </w:rPr>
        <w:t>;</w:t>
      </w:r>
    </w:p>
    <w:p w14:paraId="551C1A58" w14:textId="77777777" w:rsidR="00574F95" w:rsidRDefault="00574F95" w:rsidP="00230D0E">
      <w:pPr>
        <w:shd w:val="clear" w:color="auto" w:fill="FFFFFF"/>
        <w:spacing w:line="249" w:lineRule="auto"/>
        <w:ind w:firstLine="426"/>
        <w:jc w:val="both"/>
        <w:rPr>
          <w:sz w:val="28"/>
          <w:szCs w:val="28"/>
          <w:lang w:val="ru-RU"/>
        </w:rPr>
      </w:pPr>
      <w:r w:rsidRPr="003E03B2">
        <w:rPr>
          <w:sz w:val="28"/>
          <w:szCs w:val="28"/>
          <w:lang w:val="ru-RU"/>
        </w:rPr>
        <w:t>■</w:t>
      </w:r>
      <w:proofErr w:type="spellStart"/>
      <w:r>
        <w:rPr>
          <w:sz w:val="28"/>
          <w:szCs w:val="28"/>
          <w:lang w:val="ru-RU"/>
        </w:rPr>
        <w:t>методологічне</w:t>
      </w:r>
      <w:proofErr w:type="spellEnd"/>
      <w:r>
        <w:rPr>
          <w:sz w:val="28"/>
          <w:szCs w:val="28"/>
          <w:lang w:val="ru-RU"/>
        </w:rPr>
        <w:t xml:space="preserve"> та </w:t>
      </w:r>
      <w:proofErr w:type="spellStart"/>
      <w:r>
        <w:rPr>
          <w:sz w:val="28"/>
          <w:szCs w:val="28"/>
          <w:lang w:val="ru-RU"/>
        </w:rPr>
        <w:t>інформаційне</w:t>
      </w:r>
      <w:proofErr w:type="spellEnd"/>
      <w:r w:rsidR="0052292C">
        <w:rPr>
          <w:sz w:val="28"/>
          <w:szCs w:val="28"/>
          <w:lang w:val="ru-RU"/>
        </w:rPr>
        <w:t xml:space="preserve"> </w:t>
      </w:r>
      <w:proofErr w:type="spellStart"/>
      <w:r>
        <w:rPr>
          <w:sz w:val="28"/>
          <w:szCs w:val="28"/>
          <w:lang w:val="ru-RU"/>
        </w:rPr>
        <w:t>вдосконалення</w:t>
      </w:r>
      <w:proofErr w:type="spellEnd"/>
      <w:r w:rsidR="0052292C">
        <w:rPr>
          <w:sz w:val="28"/>
          <w:szCs w:val="28"/>
          <w:lang w:val="ru-RU"/>
        </w:rPr>
        <w:t xml:space="preserve"> </w:t>
      </w:r>
      <w:proofErr w:type="spellStart"/>
      <w:r>
        <w:rPr>
          <w:sz w:val="28"/>
          <w:szCs w:val="28"/>
          <w:lang w:val="ru-RU"/>
        </w:rPr>
        <w:t>роботи</w:t>
      </w:r>
      <w:proofErr w:type="spellEnd"/>
      <w:r>
        <w:rPr>
          <w:sz w:val="28"/>
          <w:szCs w:val="28"/>
          <w:lang w:val="ru-RU"/>
        </w:rPr>
        <w:t xml:space="preserve"> ЦНАП, </w:t>
      </w:r>
      <w:proofErr w:type="spellStart"/>
      <w:r>
        <w:rPr>
          <w:sz w:val="28"/>
          <w:szCs w:val="28"/>
          <w:lang w:val="ru-RU"/>
        </w:rPr>
        <w:t>адміністраторів</w:t>
      </w:r>
      <w:proofErr w:type="spellEnd"/>
      <w:r>
        <w:rPr>
          <w:sz w:val="28"/>
          <w:szCs w:val="28"/>
          <w:lang w:val="ru-RU"/>
        </w:rPr>
        <w:t>;</w:t>
      </w:r>
    </w:p>
    <w:p w14:paraId="322B7DC2" w14:textId="77777777" w:rsidR="00574F95" w:rsidRDefault="00574F95" w:rsidP="00230D0E">
      <w:pPr>
        <w:shd w:val="clear" w:color="auto" w:fill="FFFFFF"/>
        <w:spacing w:line="249" w:lineRule="auto"/>
        <w:ind w:firstLine="426"/>
        <w:jc w:val="both"/>
        <w:rPr>
          <w:sz w:val="28"/>
          <w:szCs w:val="28"/>
          <w:lang w:val="ru-RU"/>
        </w:rPr>
      </w:pPr>
      <w:r w:rsidRPr="003E03B2">
        <w:rPr>
          <w:sz w:val="28"/>
          <w:szCs w:val="28"/>
          <w:lang w:val="ru-RU"/>
        </w:rPr>
        <w:t>■</w:t>
      </w:r>
      <w:proofErr w:type="spellStart"/>
      <w:r>
        <w:rPr>
          <w:sz w:val="28"/>
          <w:szCs w:val="28"/>
          <w:lang w:val="ru-RU"/>
        </w:rPr>
        <w:t>організація</w:t>
      </w:r>
      <w:proofErr w:type="spellEnd"/>
      <w:r>
        <w:rPr>
          <w:sz w:val="28"/>
          <w:szCs w:val="28"/>
          <w:lang w:val="ru-RU"/>
        </w:rPr>
        <w:t xml:space="preserve"> та участь у </w:t>
      </w:r>
      <w:proofErr w:type="spellStart"/>
      <w:r>
        <w:rPr>
          <w:sz w:val="28"/>
          <w:szCs w:val="28"/>
          <w:lang w:val="ru-RU"/>
        </w:rPr>
        <w:t>конференціях</w:t>
      </w:r>
      <w:proofErr w:type="spellEnd"/>
      <w:r>
        <w:rPr>
          <w:sz w:val="28"/>
          <w:szCs w:val="28"/>
          <w:lang w:val="ru-RU"/>
        </w:rPr>
        <w:t xml:space="preserve">, </w:t>
      </w:r>
      <w:proofErr w:type="spellStart"/>
      <w:r>
        <w:rPr>
          <w:sz w:val="28"/>
          <w:szCs w:val="28"/>
          <w:lang w:val="ru-RU"/>
        </w:rPr>
        <w:t>нарадах</w:t>
      </w:r>
      <w:proofErr w:type="spellEnd"/>
      <w:r>
        <w:rPr>
          <w:sz w:val="28"/>
          <w:szCs w:val="28"/>
          <w:lang w:val="ru-RU"/>
        </w:rPr>
        <w:t xml:space="preserve"> та </w:t>
      </w:r>
      <w:proofErr w:type="spellStart"/>
      <w:r>
        <w:rPr>
          <w:sz w:val="28"/>
          <w:szCs w:val="28"/>
          <w:lang w:val="ru-RU"/>
        </w:rPr>
        <w:t>семінарах</w:t>
      </w:r>
      <w:proofErr w:type="spellEnd"/>
      <w:r>
        <w:rPr>
          <w:sz w:val="28"/>
          <w:szCs w:val="28"/>
          <w:lang w:val="ru-RU"/>
        </w:rPr>
        <w:t xml:space="preserve"> з </w:t>
      </w:r>
      <w:proofErr w:type="spellStart"/>
      <w:r>
        <w:rPr>
          <w:sz w:val="28"/>
          <w:szCs w:val="28"/>
          <w:lang w:val="ru-RU"/>
        </w:rPr>
        <w:t>питань</w:t>
      </w:r>
      <w:proofErr w:type="spellEnd"/>
      <w:r w:rsidR="0052292C">
        <w:rPr>
          <w:sz w:val="28"/>
          <w:szCs w:val="28"/>
          <w:lang w:val="ru-RU"/>
        </w:rPr>
        <w:t xml:space="preserve"> </w:t>
      </w:r>
      <w:proofErr w:type="spellStart"/>
      <w:r>
        <w:rPr>
          <w:sz w:val="28"/>
          <w:szCs w:val="28"/>
          <w:lang w:val="ru-RU"/>
        </w:rPr>
        <w:t>удосконалення</w:t>
      </w:r>
      <w:proofErr w:type="spellEnd"/>
      <w:r w:rsidR="0052292C">
        <w:rPr>
          <w:sz w:val="28"/>
          <w:szCs w:val="28"/>
          <w:lang w:val="ru-RU"/>
        </w:rPr>
        <w:t xml:space="preserve"> </w:t>
      </w:r>
      <w:proofErr w:type="spellStart"/>
      <w:r>
        <w:rPr>
          <w:sz w:val="28"/>
          <w:szCs w:val="28"/>
          <w:lang w:val="ru-RU"/>
        </w:rPr>
        <w:t>надання</w:t>
      </w:r>
      <w:proofErr w:type="spellEnd"/>
      <w:r w:rsidR="0052292C">
        <w:rPr>
          <w:sz w:val="28"/>
          <w:szCs w:val="28"/>
          <w:lang w:val="ru-RU"/>
        </w:rPr>
        <w:t xml:space="preserve"> </w:t>
      </w:r>
      <w:proofErr w:type="spellStart"/>
      <w:r>
        <w:rPr>
          <w:sz w:val="28"/>
          <w:szCs w:val="28"/>
          <w:lang w:val="ru-RU"/>
        </w:rPr>
        <w:t>адміністративних</w:t>
      </w:r>
      <w:proofErr w:type="spellEnd"/>
      <w:r w:rsidR="0052292C">
        <w:rPr>
          <w:sz w:val="28"/>
          <w:szCs w:val="28"/>
          <w:lang w:val="ru-RU"/>
        </w:rPr>
        <w:t xml:space="preserve"> </w:t>
      </w:r>
      <w:proofErr w:type="spellStart"/>
      <w:r>
        <w:rPr>
          <w:sz w:val="28"/>
          <w:szCs w:val="28"/>
          <w:lang w:val="ru-RU"/>
        </w:rPr>
        <w:t>послуг</w:t>
      </w:r>
      <w:proofErr w:type="spellEnd"/>
      <w:r>
        <w:rPr>
          <w:sz w:val="28"/>
          <w:szCs w:val="28"/>
          <w:lang w:val="ru-RU"/>
        </w:rPr>
        <w:t xml:space="preserve"> за </w:t>
      </w:r>
      <w:proofErr w:type="spellStart"/>
      <w:r>
        <w:rPr>
          <w:sz w:val="28"/>
          <w:szCs w:val="28"/>
          <w:lang w:val="ru-RU"/>
        </w:rPr>
        <w:t>участю</w:t>
      </w:r>
      <w:proofErr w:type="spellEnd"/>
      <w:r w:rsidR="0052292C">
        <w:rPr>
          <w:sz w:val="28"/>
          <w:szCs w:val="28"/>
          <w:lang w:val="ru-RU"/>
        </w:rPr>
        <w:t xml:space="preserve"> </w:t>
      </w:r>
      <w:proofErr w:type="spellStart"/>
      <w:r>
        <w:rPr>
          <w:sz w:val="28"/>
          <w:szCs w:val="28"/>
          <w:lang w:val="ru-RU"/>
        </w:rPr>
        <w:t>суб</w:t>
      </w:r>
      <w:r w:rsidRPr="00574F95">
        <w:rPr>
          <w:sz w:val="28"/>
          <w:szCs w:val="28"/>
          <w:lang w:val="ru-RU"/>
        </w:rPr>
        <w:t>’</w:t>
      </w:r>
      <w:r>
        <w:rPr>
          <w:sz w:val="28"/>
          <w:szCs w:val="28"/>
          <w:lang w:val="ru-RU"/>
        </w:rPr>
        <w:t>єктів</w:t>
      </w:r>
      <w:proofErr w:type="spellEnd"/>
      <w:r w:rsidR="0052292C">
        <w:rPr>
          <w:sz w:val="28"/>
          <w:szCs w:val="28"/>
          <w:lang w:val="ru-RU"/>
        </w:rPr>
        <w:t xml:space="preserve"> </w:t>
      </w:r>
      <w:proofErr w:type="spellStart"/>
      <w:r>
        <w:rPr>
          <w:sz w:val="28"/>
          <w:szCs w:val="28"/>
          <w:lang w:val="ru-RU"/>
        </w:rPr>
        <w:t>надання</w:t>
      </w:r>
      <w:proofErr w:type="spellEnd"/>
      <w:r w:rsidR="0052292C">
        <w:rPr>
          <w:sz w:val="28"/>
          <w:szCs w:val="28"/>
          <w:lang w:val="ru-RU"/>
        </w:rPr>
        <w:t xml:space="preserve"> </w:t>
      </w:r>
      <w:proofErr w:type="spellStart"/>
      <w:r>
        <w:rPr>
          <w:sz w:val="28"/>
          <w:szCs w:val="28"/>
          <w:lang w:val="ru-RU"/>
        </w:rPr>
        <w:t>адміністративних</w:t>
      </w:r>
      <w:proofErr w:type="spellEnd"/>
      <w:r w:rsidR="0052292C">
        <w:rPr>
          <w:sz w:val="28"/>
          <w:szCs w:val="28"/>
          <w:lang w:val="ru-RU"/>
        </w:rPr>
        <w:t xml:space="preserve"> </w:t>
      </w:r>
      <w:proofErr w:type="spellStart"/>
      <w:r>
        <w:rPr>
          <w:sz w:val="28"/>
          <w:szCs w:val="28"/>
          <w:lang w:val="ru-RU"/>
        </w:rPr>
        <w:t>послуг</w:t>
      </w:r>
      <w:proofErr w:type="spellEnd"/>
      <w:r>
        <w:rPr>
          <w:sz w:val="28"/>
          <w:szCs w:val="28"/>
          <w:lang w:val="ru-RU"/>
        </w:rPr>
        <w:t xml:space="preserve">, </w:t>
      </w:r>
      <w:proofErr w:type="spellStart"/>
      <w:r>
        <w:rPr>
          <w:sz w:val="28"/>
          <w:szCs w:val="28"/>
          <w:lang w:val="ru-RU"/>
        </w:rPr>
        <w:t>підприємців</w:t>
      </w:r>
      <w:proofErr w:type="spellEnd"/>
      <w:r>
        <w:rPr>
          <w:sz w:val="28"/>
          <w:szCs w:val="28"/>
          <w:lang w:val="ru-RU"/>
        </w:rPr>
        <w:t xml:space="preserve">, </w:t>
      </w:r>
      <w:proofErr w:type="spellStart"/>
      <w:r>
        <w:rPr>
          <w:sz w:val="28"/>
          <w:szCs w:val="28"/>
          <w:lang w:val="ru-RU"/>
        </w:rPr>
        <w:t>громадських</w:t>
      </w:r>
      <w:proofErr w:type="spellEnd"/>
      <w:r w:rsidR="0052292C">
        <w:rPr>
          <w:sz w:val="28"/>
          <w:szCs w:val="28"/>
          <w:lang w:val="ru-RU"/>
        </w:rPr>
        <w:t xml:space="preserve"> </w:t>
      </w:r>
      <w:proofErr w:type="spellStart"/>
      <w:r>
        <w:rPr>
          <w:sz w:val="28"/>
          <w:szCs w:val="28"/>
          <w:lang w:val="ru-RU"/>
        </w:rPr>
        <w:t>організацій</w:t>
      </w:r>
      <w:proofErr w:type="spellEnd"/>
      <w:r>
        <w:rPr>
          <w:sz w:val="28"/>
          <w:szCs w:val="28"/>
          <w:lang w:val="ru-RU"/>
        </w:rPr>
        <w:t>;</w:t>
      </w:r>
    </w:p>
    <w:p w14:paraId="49844282" w14:textId="77777777" w:rsidR="00574F95" w:rsidRDefault="00574F95" w:rsidP="00230D0E">
      <w:pPr>
        <w:shd w:val="clear" w:color="auto" w:fill="FFFFFF"/>
        <w:spacing w:line="249" w:lineRule="auto"/>
        <w:ind w:firstLine="426"/>
        <w:jc w:val="both"/>
        <w:rPr>
          <w:sz w:val="28"/>
          <w:szCs w:val="28"/>
        </w:rPr>
      </w:pPr>
      <w:r w:rsidRPr="003E03B2">
        <w:rPr>
          <w:sz w:val="28"/>
          <w:szCs w:val="28"/>
          <w:lang w:val="ru-RU"/>
        </w:rPr>
        <w:t>■</w:t>
      </w:r>
      <w:proofErr w:type="spellStart"/>
      <w:r>
        <w:rPr>
          <w:sz w:val="28"/>
          <w:szCs w:val="28"/>
          <w:lang w:val="ru-RU"/>
        </w:rPr>
        <w:t>проведення</w:t>
      </w:r>
      <w:proofErr w:type="spellEnd"/>
      <w:r w:rsidR="0052292C">
        <w:rPr>
          <w:sz w:val="28"/>
          <w:szCs w:val="28"/>
          <w:lang w:val="ru-RU"/>
        </w:rPr>
        <w:t xml:space="preserve"> </w:t>
      </w:r>
      <w:proofErr w:type="spellStart"/>
      <w:r>
        <w:rPr>
          <w:sz w:val="28"/>
          <w:szCs w:val="28"/>
          <w:lang w:val="ru-RU"/>
        </w:rPr>
        <w:t>анкетування</w:t>
      </w:r>
      <w:proofErr w:type="spellEnd"/>
      <w:r w:rsidR="0052292C">
        <w:rPr>
          <w:sz w:val="28"/>
          <w:szCs w:val="28"/>
          <w:lang w:val="ru-RU"/>
        </w:rPr>
        <w:t xml:space="preserve"> </w:t>
      </w:r>
      <w:proofErr w:type="spellStart"/>
      <w:r>
        <w:rPr>
          <w:sz w:val="28"/>
          <w:szCs w:val="28"/>
          <w:lang w:val="ru-RU"/>
        </w:rPr>
        <w:t>суб</w:t>
      </w:r>
      <w:proofErr w:type="spellEnd"/>
      <w:r w:rsidRPr="00574F95">
        <w:rPr>
          <w:sz w:val="28"/>
          <w:szCs w:val="28"/>
          <w:lang w:val="ru-RU"/>
        </w:rPr>
        <w:t>’</w:t>
      </w:r>
      <w:proofErr w:type="spellStart"/>
      <w:r>
        <w:rPr>
          <w:sz w:val="28"/>
          <w:szCs w:val="28"/>
        </w:rPr>
        <w:t>єктів</w:t>
      </w:r>
      <w:proofErr w:type="spellEnd"/>
      <w:r>
        <w:rPr>
          <w:sz w:val="28"/>
          <w:szCs w:val="28"/>
        </w:rPr>
        <w:t xml:space="preserve"> господарювання та громадян, щодо якості роботи ЦНАП тощо;</w:t>
      </w:r>
    </w:p>
    <w:p w14:paraId="71F8568E" w14:textId="77777777" w:rsidR="00574F95" w:rsidRPr="00574F95" w:rsidRDefault="00574F95" w:rsidP="00230D0E">
      <w:pPr>
        <w:shd w:val="clear" w:color="auto" w:fill="FFFFFF"/>
        <w:spacing w:line="249" w:lineRule="auto"/>
        <w:ind w:firstLine="426"/>
        <w:jc w:val="both"/>
        <w:rPr>
          <w:b/>
          <w:bCs/>
          <w:sz w:val="28"/>
          <w:szCs w:val="28"/>
        </w:rPr>
      </w:pPr>
      <w:r w:rsidRPr="0052292C">
        <w:rPr>
          <w:sz w:val="28"/>
          <w:szCs w:val="28"/>
        </w:rPr>
        <w:lastRenderedPageBreak/>
        <w:t>■</w:t>
      </w:r>
      <w:r w:rsidR="0052292C">
        <w:rPr>
          <w:sz w:val="28"/>
          <w:szCs w:val="28"/>
        </w:rPr>
        <w:t xml:space="preserve"> </w:t>
      </w:r>
      <w:r w:rsidRPr="0052292C">
        <w:rPr>
          <w:sz w:val="28"/>
          <w:szCs w:val="28"/>
        </w:rPr>
        <w:t>здійснення</w:t>
      </w:r>
      <w:r w:rsidR="0052292C">
        <w:rPr>
          <w:sz w:val="28"/>
          <w:szCs w:val="28"/>
        </w:rPr>
        <w:t xml:space="preserve"> </w:t>
      </w:r>
      <w:r w:rsidRPr="0052292C">
        <w:rPr>
          <w:sz w:val="28"/>
          <w:szCs w:val="28"/>
        </w:rPr>
        <w:t>заходів</w:t>
      </w:r>
      <w:r w:rsidR="0052292C">
        <w:rPr>
          <w:sz w:val="28"/>
          <w:szCs w:val="28"/>
        </w:rPr>
        <w:t xml:space="preserve"> </w:t>
      </w:r>
      <w:r w:rsidRPr="0052292C">
        <w:rPr>
          <w:sz w:val="28"/>
          <w:szCs w:val="28"/>
        </w:rPr>
        <w:t>щодо</w:t>
      </w:r>
      <w:r w:rsidR="0052292C">
        <w:rPr>
          <w:sz w:val="28"/>
          <w:szCs w:val="28"/>
        </w:rPr>
        <w:t xml:space="preserve"> </w:t>
      </w:r>
      <w:r w:rsidRPr="0052292C">
        <w:rPr>
          <w:sz w:val="28"/>
          <w:szCs w:val="28"/>
        </w:rPr>
        <w:t>розширення</w:t>
      </w:r>
      <w:r w:rsidR="0052292C">
        <w:rPr>
          <w:sz w:val="28"/>
          <w:szCs w:val="28"/>
        </w:rPr>
        <w:t xml:space="preserve"> </w:t>
      </w:r>
      <w:r w:rsidRPr="0052292C">
        <w:rPr>
          <w:sz w:val="28"/>
          <w:szCs w:val="28"/>
        </w:rPr>
        <w:t>переліку</w:t>
      </w:r>
      <w:r w:rsidR="0052292C">
        <w:rPr>
          <w:sz w:val="28"/>
          <w:szCs w:val="28"/>
        </w:rPr>
        <w:t xml:space="preserve"> </w:t>
      </w:r>
      <w:r w:rsidRPr="0052292C">
        <w:rPr>
          <w:sz w:val="28"/>
          <w:szCs w:val="28"/>
        </w:rPr>
        <w:t>послуг, що</w:t>
      </w:r>
      <w:r w:rsidR="0052292C">
        <w:rPr>
          <w:sz w:val="28"/>
          <w:szCs w:val="28"/>
        </w:rPr>
        <w:t xml:space="preserve"> </w:t>
      </w:r>
      <w:r w:rsidRPr="0052292C">
        <w:rPr>
          <w:sz w:val="28"/>
          <w:szCs w:val="28"/>
        </w:rPr>
        <w:t>надається через ЦНАП.</w:t>
      </w:r>
    </w:p>
    <w:p w14:paraId="5F1D83EA" w14:textId="77777777" w:rsidR="00726D07" w:rsidRPr="00144042" w:rsidRDefault="00726D07" w:rsidP="00230D0E">
      <w:pPr>
        <w:pStyle w:val="23"/>
        <w:spacing w:line="240" w:lineRule="auto"/>
        <w:ind w:firstLine="426"/>
        <w:jc w:val="center"/>
        <w:rPr>
          <w:i/>
          <w:iCs/>
          <w:sz w:val="28"/>
          <w:szCs w:val="28"/>
          <w:u w:val="single"/>
        </w:rPr>
      </w:pPr>
    </w:p>
    <w:p w14:paraId="0A5A8B71" w14:textId="77777777" w:rsidR="00726D07" w:rsidRPr="0046263C" w:rsidRDefault="00726D07" w:rsidP="00230D0E">
      <w:pPr>
        <w:pStyle w:val="23"/>
        <w:spacing w:line="240" w:lineRule="auto"/>
        <w:ind w:firstLine="426"/>
        <w:jc w:val="center"/>
        <w:rPr>
          <w:b/>
          <w:bCs/>
          <w:iCs/>
          <w:sz w:val="28"/>
          <w:szCs w:val="28"/>
        </w:rPr>
      </w:pPr>
      <w:r w:rsidRPr="0046263C">
        <w:rPr>
          <w:b/>
          <w:bCs/>
          <w:iCs/>
          <w:sz w:val="28"/>
          <w:szCs w:val="28"/>
        </w:rPr>
        <w:t>3.4. Інвестиційна діяльність.</w:t>
      </w:r>
    </w:p>
    <w:p w14:paraId="4EA422F3" w14:textId="00ECF7EE" w:rsidR="00726D07" w:rsidRPr="00E02ED0" w:rsidRDefault="00726D07" w:rsidP="00230D0E">
      <w:pPr>
        <w:ind w:firstLine="426"/>
        <w:jc w:val="both"/>
        <w:rPr>
          <w:sz w:val="28"/>
          <w:szCs w:val="28"/>
        </w:rPr>
      </w:pPr>
      <w:r w:rsidRPr="00E02ED0">
        <w:rPr>
          <w:sz w:val="28"/>
          <w:szCs w:val="28"/>
        </w:rPr>
        <w:t>За прогнозними</w:t>
      </w:r>
      <w:r w:rsidR="00C2794D">
        <w:rPr>
          <w:sz w:val="28"/>
          <w:szCs w:val="28"/>
        </w:rPr>
        <w:t xml:space="preserve">  </w:t>
      </w:r>
      <w:r w:rsidRPr="00E02ED0">
        <w:rPr>
          <w:sz w:val="28"/>
          <w:szCs w:val="28"/>
        </w:rPr>
        <w:t>показниками у 201</w:t>
      </w:r>
      <w:r w:rsidR="00E14782" w:rsidRPr="00E02ED0">
        <w:rPr>
          <w:sz w:val="28"/>
          <w:szCs w:val="28"/>
        </w:rPr>
        <w:t>8</w:t>
      </w:r>
      <w:r w:rsidRPr="00E02ED0">
        <w:rPr>
          <w:sz w:val="28"/>
          <w:szCs w:val="28"/>
        </w:rPr>
        <w:t xml:space="preserve"> році продовжиться реалізація інвестиційних проектів за рахунок різних джерел фінансування:</w:t>
      </w:r>
    </w:p>
    <w:p w14:paraId="09DDA743" w14:textId="77777777" w:rsidR="00E02ED0" w:rsidRPr="0015119A" w:rsidRDefault="00E02ED0" w:rsidP="00230D0E">
      <w:pPr>
        <w:ind w:firstLine="426"/>
        <w:jc w:val="both"/>
        <w:rPr>
          <w:sz w:val="28"/>
          <w:szCs w:val="28"/>
        </w:rPr>
      </w:pPr>
      <w:r>
        <w:rPr>
          <w:sz w:val="28"/>
          <w:szCs w:val="28"/>
        </w:rPr>
        <w:t xml:space="preserve">3 - у промисловості: </w:t>
      </w:r>
      <w:r w:rsidRPr="0019596B">
        <w:rPr>
          <w:sz w:val="28"/>
          <w:szCs w:val="28"/>
        </w:rPr>
        <w:t xml:space="preserve">комбінат по виробництву харчових продуктів ДП </w:t>
      </w:r>
      <w:r>
        <w:rPr>
          <w:sz w:val="28"/>
          <w:szCs w:val="28"/>
        </w:rPr>
        <w:t>«</w:t>
      </w:r>
      <w:proofErr w:type="spellStart"/>
      <w:r w:rsidRPr="0019596B">
        <w:rPr>
          <w:sz w:val="28"/>
          <w:szCs w:val="28"/>
        </w:rPr>
        <w:t>Зе</w:t>
      </w:r>
      <w:r>
        <w:rPr>
          <w:sz w:val="28"/>
          <w:szCs w:val="28"/>
        </w:rPr>
        <w:t>е</w:t>
      </w:r>
      <w:r w:rsidRPr="0019596B">
        <w:rPr>
          <w:sz w:val="28"/>
          <w:szCs w:val="28"/>
        </w:rPr>
        <w:t>ландія</w:t>
      </w:r>
      <w:proofErr w:type="spellEnd"/>
      <w:r>
        <w:rPr>
          <w:sz w:val="28"/>
          <w:szCs w:val="28"/>
        </w:rPr>
        <w:t>»</w:t>
      </w:r>
      <w:r w:rsidRPr="0019596B">
        <w:rPr>
          <w:sz w:val="28"/>
          <w:szCs w:val="28"/>
        </w:rPr>
        <w:t xml:space="preserve"> (ІІ черга) по вул. Виробнича, 8; будівництво виробничо-складського комплексу з адмініст</w:t>
      </w:r>
      <w:r>
        <w:rPr>
          <w:sz w:val="28"/>
          <w:szCs w:val="28"/>
        </w:rPr>
        <w:t>ративно-побутовими приміщеннями по</w:t>
      </w:r>
      <w:r w:rsidRPr="0019596B">
        <w:rPr>
          <w:sz w:val="28"/>
          <w:szCs w:val="28"/>
        </w:rPr>
        <w:t xml:space="preserve"> вул. </w:t>
      </w:r>
      <w:proofErr w:type="spellStart"/>
      <w:r w:rsidRPr="0019596B">
        <w:rPr>
          <w:sz w:val="28"/>
          <w:szCs w:val="28"/>
        </w:rPr>
        <w:t>Онікієнка</w:t>
      </w:r>
      <w:proofErr w:type="spellEnd"/>
      <w:r w:rsidRPr="0019596B">
        <w:rPr>
          <w:sz w:val="28"/>
          <w:szCs w:val="28"/>
        </w:rPr>
        <w:t xml:space="preserve"> Олега, 6</w:t>
      </w:r>
      <w:r>
        <w:rPr>
          <w:sz w:val="28"/>
          <w:szCs w:val="28"/>
        </w:rPr>
        <w:t xml:space="preserve"> (замовник - </w:t>
      </w:r>
      <w:r w:rsidRPr="00ED1AA7">
        <w:rPr>
          <w:sz w:val="28"/>
          <w:szCs w:val="28"/>
        </w:rPr>
        <w:t xml:space="preserve">приватне підприємство </w:t>
      </w:r>
      <w:r>
        <w:rPr>
          <w:sz w:val="28"/>
          <w:szCs w:val="28"/>
        </w:rPr>
        <w:t>«</w:t>
      </w:r>
      <w:r w:rsidRPr="00ED1AA7">
        <w:rPr>
          <w:sz w:val="28"/>
          <w:szCs w:val="28"/>
        </w:rPr>
        <w:t>ШОР</w:t>
      </w:r>
      <w:r>
        <w:rPr>
          <w:sz w:val="28"/>
          <w:szCs w:val="28"/>
        </w:rPr>
        <w:t>»)</w:t>
      </w:r>
      <w:r w:rsidRPr="0019596B">
        <w:rPr>
          <w:sz w:val="28"/>
          <w:szCs w:val="28"/>
        </w:rPr>
        <w:t>; будівництво цеху з виробництва рідких будівельних сумішей</w:t>
      </w:r>
      <w:r>
        <w:rPr>
          <w:sz w:val="28"/>
          <w:szCs w:val="28"/>
        </w:rPr>
        <w:t xml:space="preserve"> по</w:t>
      </w:r>
      <w:r w:rsidRPr="0019596B">
        <w:rPr>
          <w:sz w:val="28"/>
          <w:szCs w:val="28"/>
        </w:rPr>
        <w:t xml:space="preserve"> вул. Металургів, 28</w:t>
      </w:r>
      <w:r>
        <w:rPr>
          <w:sz w:val="28"/>
          <w:szCs w:val="28"/>
        </w:rPr>
        <w:t xml:space="preserve"> (замовник - </w:t>
      </w:r>
      <w:r w:rsidRPr="00ED1AA7">
        <w:rPr>
          <w:sz w:val="28"/>
          <w:szCs w:val="28"/>
        </w:rPr>
        <w:t xml:space="preserve">ТОВ </w:t>
      </w:r>
      <w:r>
        <w:rPr>
          <w:sz w:val="28"/>
          <w:szCs w:val="28"/>
        </w:rPr>
        <w:t>«</w:t>
      </w:r>
      <w:proofErr w:type="spellStart"/>
      <w:r w:rsidRPr="00ED1AA7">
        <w:rPr>
          <w:sz w:val="28"/>
          <w:szCs w:val="28"/>
        </w:rPr>
        <w:t>Будінвестпроект</w:t>
      </w:r>
      <w:proofErr w:type="spellEnd"/>
      <w:r>
        <w:rPr>
          <w:sz w:val="28"/>
          <w:szCs w:val="28"/>
        </w:rPr>
        <w:t xml:space="preserve">»); </w:t>
      </w:r>
    </w:p>
    <w:p w14:paraId="176666CC" w14:textId="77777777" w:rsidR="00E02ED0" w:rsidRPr="005C5C87" w:rsidRDefault="00926A87" w:rsidP="00230D0E">
      <w:pPr>
        <w:ind w:firstLine="426"/>
        <w:jc w:val="both"/>
        <w:rPr>
          <w:sz w:val="28"/>
          <w:szCs w:val="28"/>
        </w:rPr>
      </w:pPr>
      <w:r>
        <w:rPr>
          <w:sz w:val="28"/>
          <w:szCs w:val="28"/>
        </w:rPr>
        <w:t>4</w:t>
      </w:r>
      <w:r w:rsidR="00E02ED0">
        <w:rPr>
          <w:sz w:val="28"/>
          <w:szCs w:val="28"/>
        </w:rPr>
        <w:t xml:space="preserve"> – у житловому будівництві: р</w:t>
      </w:r>
      <w:r w:rsidR="00E02ED0" w:rsidRPr="00FF115C">
        <w:rPr>
          <w:sz w:val="28"/>
          <w:szCs w:val="28"/>
        </w:rPr>
        <w:t xml:space="preserve">еконструкція нежитлового приміщення № 1, яке розміщене на першому поверсі житлового будинку по вул. </w:t>
      </w:r>
      <w:r w:rsidR="00E02ED0" w:rsidRPr="00645919">
        <w:rPr>
          <w:sz w:val="28"/>
          <w:szCs w:val="28"/>
        </w:rPr>
        <w:t>Шевченка, 10А</w:t>
      </w:r>
      <w:r w:rsidR="00E02ED0" w:rsidRPr="00FF115C">
        <w:rPr>
          <w:sz w:val="28"/>
          <w:szCs w:val="28"/>
        </w:rPr>
        <w:t xml:space="preserve"> (замовник </w:t>
      </w:r>
      <w:r w:rsidR="007A1035">
        <w:rPr>
          <w:sz w:val="28"/>
          <w:szCs w:val="28"/>
        </w:rPr>
        <w:t>–фізична особа</w:t>
      </w:r>
      <w:r w:rsidR="00E02ED0" w:rsidRPr="00FF115C">
        <w:rPr>
          <w:sz w:val="28"/>
          <w:szCs w:val="28"/>
        </w:rPr>
        <w:t xml:space="preserve">); </w:t>
      </w:r>
      <w:r w:rsidR="00E02ED0" w:rsidRPr="005C5C87">
        <w:rPr>
          <w:sz w:val="28"/>
          <w:szCs w:val="28"/>
        </w:rPr>
        <w:t>реконструкція нежитлових приміщень № 155 та 158 в житлові квартири 155 та 158 та реконструкція нежитлового приміщення № 164 в нежитлові приміщення № 201, 202, 203, 204, 205, 206, 207  в багатоквартирному житловому будинку  по вул. Петлюри Симона, 20  (замовник - ПППВФ «М-Еко») </w:t>
      </w:r>
    </w:p>
    <w:p w14:paraId="4E824F17" w14:textId="77777777" w:rsidR="00E02ED0" w:rsidRPr="005C5C87" w:rsidRDefault="00E02ED0" w:rsidP="00230D0E">
      <w:pPr>
        <w:ind w:firstLine="426"/>
        <w:jc w:val="both"/>
        <w:rPr>
          <w:sz w:val="28"/>
          <w:szCs w:val="28"/>
        </w:rPr>
      </w:pPr>
      <w:r>
        <w:rPr>
          <w:sz w:val="28"/>
          <w:szCs w:val="28"/>
        </w:rPr>
        <w:t xml:space="preserve">38 - у </w:t>
      </w:r>
      <w:r w:rsidRPr="001D6B81">
        <w:rPr>
          <w:sz w:val="28"/>
          <w:szCs w:val="28"/>
        </w:rPr>
        <w:t>сфері</w:t>
      </w:r>
      <w:r>
        <w:rPr>
          <w:sz w:val="28"/>
          <w:szCs w:val="28"/>
        </w:rPr>
        <w:t xml:space="preserve"> розвитку інфраструктури: р</w:t>
      </w:r>
      <w:r w:rsidRPr="00DC6F75">
        <w:rPr>
          <w:sz w:val="28"/>
          <w:szCs w:val="28"/>
        </w:rPr>
        <w:t>еконструкція магістральної вулиці загальноміського значення вул. Київської (від пло</w:t>
      </w:r>
      <w:r>
        <w:rPr>
          <w:sz w:val="28"/>
          <w:szCs w:val="28"/>
        </w:rPr>
        <w:t>щі Шевченка до вул. Гагаріна)</w:t>
      </w:r>
      <w:r w:rsidRPr="00DC6F75">
        <w:rPr>
          <w:sz w:val="28"/>
          <w:szCs w:val="28"/>
        </w:rPr>
        <w:t xml:space="preserve">; </w:t>
      </w:r>
      <w:r>
        <w:rPr>
          <w:sz w:val="28"/>
          <w:szCs w:val="28"/>
        </w:rPr>
        <w:t>з</w:t>
      </w:r>
      <w:r w:rsidRPr="00DC6F75">
        <w:rPr>
          <w:sz w:val="28"/>
          <w:szCs w:val="28"/>
        </w:rPr>
        <w:t>овнішнє електропостачання виробничого приміщ</w:t>
      </w:r>
      <w:r>
        <w:rPr>
          <w:sz w:val="28"/>
          <w:szCs w:val="28"/>
        </w:rPr>
        <w:t>ення по</w:t>
      </w:r>
      <w:r w:rsidRPr="00DC6F75">
        <w:rPr>
          <w:sz w:val="28"/>
          <w:szCs w:val="28"/>
        </w:rPr>
        <w:t xml:space="preserve"> вул. Залізнична, 10; </w:t>
      </w:r>
      <w:r w:rsidRPr="00235DB0">
        <w:rPr>
          <w:sz w:val="28"/>
          <w:szCs w:val="28"/>
        </w:rPr>
        <w:t xml:space="preserve">реконструкція аварійного каналізаційного самопливного </w:t>
      </w:r>
      <w:proofErr w:type="spellStart"/>
      <w:r w:rsidRPr="00235DB0">
        <w:rPr>
          <w:sz w:val="28"/>
          <w:szCs w:val="28"/>
        </w:rPr>
        <w:t>колектора</w:t>
      </w:r>
      <w:proofErr w:type="spellEnd"/>
      <w:r w:rsidRPr="00235DB0">
        <w:rPr>
          <w:sz w:val="28"/>
          <w:szCs w:val="28"/>
        </w:rPr>
        <w:t xml:space="preserve"> від вул. Героїв Небесної Сотні до </w:t>
      </w:r>
      <w:r>
        <w:rPr>
          <w:sz w:val="28"/>
          <w:szCs w:val="28"/>
        </w:rPr>
        <w:t>к</w:t>
      </w:r>
      <w:r w:rsidRPr="00235DB0">
        <w:rPr>
          <w:sz w:val="28"/>
          <w:szCs w:val="28"/>
        </w:rPr>
        <w:t xml:space="preserve">аналізаційної насосної станції № 2; будівництво вулиці місцевого значення вул. Фельдмана; </w:t>
      </w:r>
      <w:r>
        <w:rPr>
          <w:sz w:val="28"/>
          <w:szCs w:val="28"/>
        </w:rPr>
        <w:t>б</w:t>
      </w:r>
      <w:r w:rsidRPr="00235DB0">
        <w:rPr>
          <w:sz w:val="28"/>
          <w:szCs w:val="28"/>
        </w:rPr>
        <w:t xml:space="preserve">удівництво інженерно-транспортної інфраструктури об'єктів господарської та житлової забудови на території </w:t>
      </w:r>
      <w:r>
        <w:rPr>
          <w:sz w:val="28"/>
          <w:szCs w:val="28"/>
        </w:rPr>
        <w:t>ІІ</w:t>
      </w:r>
      <w:r w:rsidRPr="00235DB0">
        <w:rPr>
          <w:sz w:val="28"/>
          <w:szCs w:val="28"/>
        </w:rPr>
        <w:t xml:space="preserve"> житлового району міста Бровари</w:t>
      </w:r>
      <w:r>
        <w:rPr>
          <w:sz w:val="28"/>
          <w:szCs w:val="28"/>
        </w:rPr>
        <w:t>,</w:t>
      </w:r>
      <w:r w:rsidRPr="00235DB0">
        <w:rPr>
          <w:sz w:val="28"/>
          <w:szCs w:val="28"/>
        </w:rPr>
        <w:t xml:space="preserve"> в районі </w:t>
      </w:r>
      <w:proofErr w:type="spellStart"/>
      <w:r w:rsidRPr="00235DB0">
        <w:rPr>
          <w:sz w:val="28"/>
          <w:szCs w:val="28"/>
        </w:rPr>
        <w:t>вул</w:t>
      </w:r>
      <w:r>
        <w:rPr>
          <w:sz w:val="28"/>
          <w:szCs w:val="28"/>
        </w:rPr>
        <w:t>.</w:t>
      </w:r>
      <w:r w:rsidRPr="00235DB0">
        <w:rPr>
          <w:sz w:val="28"/>
          <w:szCs w:val="28"/>
        </w:rPr>
        <w:t>Богунська</w:t>
      </w:r>
      <w:proofErr w:type="spellEnd"/>
      <w:r w:rsidRPr="00235DB0">
        <w:rPr>
          <w:sz w:val="28"/>
          <w:szCs w:val="28"/>
        </w:rPr>
        <w:t xml:space="preserve"> та вул</w:t>
      </w:r>
      <w:r>
        <w:rPr>
          <w:sz w:val="28"/>
          <w:szCs w:val="28"/>
        </w:rPr>
        <w:t>.</w:t>
      </w:r>
      <w:r w:rsidRPr="00235DB0">
        <w:rPr>
          <w:sz w:val="28"/>
          <w:szCs w:val="28"/>
        </w:rPr>
        <w:t xml:space="preserve"> Маяковського. І черга; будівництво мережі дощової каналізації по </w:t>
      </w:r>
      <w:proofErr w:type="spellStart"/>
      <w:r w:rsidRPr="00235DB0">
        <w:rPr>
          <w:sz w:val="28"/>
          <w:szCs w:val="28"/>
        </w:rPr>
        <w:t>вул</w:t>
      </w:r>
      <w:r>
        <w:rPr>
          <w:sz w:val="28"/>
          <w:szCs w:val="28"/>
        </w:rPr>
        <w:t>.</w:t>
      </w:r>
      <w:r w:rsidRPr="00235DB0">
        <w:rPr>
          <w:sz w:val="28"/>
          <w:szCs w:val="28"/>
        </w:rPr>
        <w:t>Чорновола</w:t>
      </w:r>
      <w:proofErr w:type="spellEnd"/>
      <w:r w:rsidRPr="00235DB0">
        <w:rPr>
          <w:sz w:val="28"/>
          <w:szCs w:val="28"/>
        </w:rPr>
        <w:t xml:space="preserve"> і Фельдмана</w:t>
      </w:r>
      <w:r>
        <w:rPr>
          <w:sz w:val="28"/>
          <w:szCs w:val="28"/>
        </w:rPr>
        <w:t xml:space="preserve">; </w:t>
      </w:r>
      <w:r w:rsidRPr="005C5C87">
        <w:rPr>
          <w:sz w:val="28"/>
          <w:szCs w:val="28"/>
        </w:rPr>
        <w:t xml:space="preserve">будівництво системи споруд відведення поверхневих вод по непарній стороні вулиці Київської від вулиці Шевченка до площі Шевченка; </w:t>
      </w:r>
    </w:p>
    <w:p w14:paraId="7820FAEC" w14:textId="2BF5EF77" w:rsidR="00E02ED0" w:rsidRPr="005C5C87" w:rsidRDefault="00E02ED0" w:rsidP="00230D0E">
      <w:pPr>
        <w:ind w:firstLine="426"/>
        <w:jc w:val="both"/>
        <w:rPr>
          <w:sz w:val="28"/>
          <w:szCs w:val="28"/>
        </w:rPr>
      </w:pPr>
      <w:r>
        <w:rPr>
          <w:sz w:val="28"/>
          <w:szCs w:val="28"/>
        </w:rPr>
        <w:t xml:space="preserve">40 – у соціальній сфері: </w:t>
      </w:r>
      <w:r w:rsidRPr="009C6E53">
        <w:rPr>
          <w:sz w:val="28"/>
          <w:szCs w:val="28"/>
        </w:rPr>
        <w:t> </w:t>
      </w:r>
      <w:r>
        <w:rPr>
          <w:sz w:val="28"/>
          <w:szCs w:val="28"/>
        </w:rPr>
        <w:t>к</w:t>
      </w:r>
      <w:r w:rsidRPr="00DC6F75">
        <w:rPr>
          <w:sz w:val="28"/>
          <w:szCs w:val="28"/>
        </w:rPr>
        <w:t>апітальний ремонт приміщення амбулаторії по вулиці Воло</w:t>
      </w:r>
      <w:r>
        <w:rPr>
          <w:sz w:val="28"/>
          <w:szCs w:val="28"/>
        </w:rPr>
        <w:t xml:space="preserve">димира Великого, 10 (замовник - </w:t>
      </w:r>
      <w:r w:rsidRPr="00ED1AA7">
        <w:rPr>
          <w:sz w:val="28"/>
          <w:szCs w:val="28"/>
        </w:rPr>
        <w:t xml:space="preserve">КЗ БМР </w:t>
      </w:r>
      <w:r>
        <w:rPr>
          <w:sz w:val="28"/>
          <w:szCs w:val="28"/>
        </w:rPr>
        <w:t>«</w:t>
      </w:r>
      <w:r w:rsidRPr="00ED1AA7">
        <w:rPr>
          <w:sz w:val="28"/>
          <w:szCs w:val="28"/>
        </w:rPr>
        <w:t>Броварський міський центр первинної медико-санітарної допомоги</w:t>
      </w:r>
      <w:r>
        <w:rPr>
          <w:sz w:val="28"/>
          <w:szCs w:val="28"/>
        </w:rPr>
        <w:t>»)</w:t>
      </w:r>
      <w:r w:rsidRPr="00DC6F75">
        <w:rPr>
          <w:sz w:val="28"/>
          <w:szCs w:val="28"/>
        </w:rPr>
        <w:t xml:space="preserve">; </w:t>
      </w:r>
      <w:r>
        <w:rPr>
          <w:sz w:val="28"/>
          <w:szCs w:val="28"/>
        </w:rPr>
        <w:t>к</w:t>
      </w:r>
      <w:r w:rsidRPr="00DC6F75">
        <w:rPr>
          <w:sz w:val="28"/>
          <w:szCs w:val="28"/>
        </w:rPr>
        <w:t>апітальний ремонт операційної отоларингологічного відділення Б</w:t>
      </w:r>
      <w:r>
        <w:rPr>
          <w:sz w:val="28"/>
          <w:szCs w:val="28"/>
        </w:rPr>
        <w:t>ЦРЛ по</w:t>
      </w:r>
      <w:r w:rsidRPr="00DC6F75">
        <w:rPr>
          <w:sz w:val="28"/>
          <w:szCs w:val="28"/>
        </w:rPr>
        <w:t xml:space="preserve"> вул. Шевченка, 14</w:t>
      </w:r>
      <w:r>
        <w:rPr>
          <w:sz w:val="28"/>
          <w:szCs w:val="28"/>
        </w:rPr>
        <w:t xml:space="preserve"> (замовник - </w:t>
      </w:r>
      <w:r w:rsidRPr="00ED1AA7">
        <w:rPr>
          <w:sz w:val="28"/>
          <w:szCs w:val="28"/>
        </w:rPr>
        <w:t>Броварська центральна районна лікарня</w:t>
      </w:r>
      <w:r>
        <w:rPr>
          <w:sz w:val="28"/>
          <w:szCs w:val="28"/>
        </w:rPr>
        <w:t>)</w:t>
      </w:r>
      <w:r w:rsidRPr="00DC6F75">
        <w:rPr>
          <w:sz w:val="28"/>
          <w:szCs w:val="28"/>
        </w:rPr>
        <w:t xml:space="preserve">; </w:t>
      </w:r>
      <w:r>
        <w:rPr>
          <w:sz w:val="28"/>
          <w:szCs w:val="28"/>
        </w:rPr>
        <w:t>б</w:t>
      </w:r>
      <w:r w:rsidRPr="00DC6F75">
        <w:rPr>
          <w:sz w:val="28"/>
          <w:szCs w:val="28"/>
        </w:rPr>
        <w:t xml:space="preserve">удівництво храму для парафії </w:t>
      </w:r>
      <w:proofErr w:type="spellStart"/>
      <w:r w:rsidRPr="00DC6F75">
        <w:rPr>
          <w:sz w:val="28"/>
          <w:szCs w:val="28"/>
        </w:rPr>
        <w:t>смц</w:t>
      </w:r>
      <w:proofErr w:type="spellEnd"/>
      <w:r w:rsidRPr="00DC6F75">
        <w:rPr>
          <w:sz w:val="28"/>
          <w:szCs w:val="28"/>
        </w:rPr>
        <w:t>. Варвари по вул. Олімпійська, 12-б</w:t>
      </w:r>
      <w:r>
        <w:rPr>
          <w:sz w:val="28"/>
          <w:szCs w:val="28"/>
        </w:rPr>
        <w:t xml:space="preserve"> (замовник - релігійна громада Україн</w:t>
      </w:r>
      <w:r w:rsidRPr="004132E7">
        <w:rPr>
          <w:sz w:val="28"/>
          <w:szCs w:val="28"/>
        </w:rPr>
        <w:t>ської Православ</w:t>
      </w:r>
      <w:r>
        <w:rPr>
          <w:sz w:val="28"/>
          <w:szCs w:val="28"/>
        </w:rPr>
        <w:t>ної Церкви Київського Патріарха</w:t>
      </w:r>
      <w:r w:rsidRPr="004132E7">
        <w:rPr>
          <w:sz w:val="28"/>
          <w:szCs w:val="28"/>
        </w:rPr>
        <w:t>ту святої великомучениці Варвари</w:t>
      </w:r>
      <w:r>
        <w:rPr>
          <w:sz w:val="28"/>
          <w:szCs w:val="28"/>
        </w:rPr>
        <w:t>)</w:t>
      </w:r>
      <w:r w:rsidRPr="00DC6F75">
        <w:rPr>
          <w:sz w:val="28"/>
          <w:szCs w:val="28"/>
        </w:rPr>
        <w:t>;</w:t>
      </w:r>
      <w:r w:rsidRPr="005D2A3E">
        <w:rPr>
          <w:sz w:val="28"/>
          <w:szCs w:val="28"/>
        </w:rPr>
        <w:t xml:space="preserve">  капітальний ремонт приміщень </w:t>
      </w:r>
      <w:r>
        <w:rPr>
          <w:sz w:val="28"/>
          <w:szCs w:val="28"/>
        </w:rPr>
        <w:t>ІІ</w:t>
      </w:r>
      <w:r w:rsidRPr="005D2A3E">
        <w:rPr>
          <w:sz w:val="28"/>
          <w:szCs w:val="28"/>
        </w:rPr>
        <w:t xml:space="preserve"> поверху в терапевтичному корпусі центру </w:t>
      </w:r>
      <w:r>
        <w:rPr>
          <w:sz w:val="28"/>
          <w:szCs w:val="28"/>
        </w:rPr>
        <w:t>«</w:t>
      </w:r>
      <w:r w:rsidRPr="005D2A3E">
        <w:rPr>
          <w:sz w:val="28"/>
          <w:szCs w:val="28"/>
        </w:rPr>
        <w:t>Дитяча лікарня</w:t>
      </w:r>
      <w:r>
        <w:rPr>
          <w:sz w:val="28"/>
          <w:szCs w:val="28"/>
        </w:rPr>
        <w:t>»</w:t>
      </w:r>
      <w:r w:rsidR="00C2794D">
        <w:rPr>
          <w:sz w:val="28"/>
          <w:szCs w:val="28"/>
        </w:rPr>
        <w:t xml:space="preserve"> </w:t>
      </w:r>
      <w:r w:rsidRPr="00DC6F75">
        <w:rPr>
          <w:sz w:val="28"/>
          <w:szCs w:val="28"/>
        </w:rPr>
        <w:t>Б</w:t>
      </w:r>
      <w:r>
        <w:rPr>
          <w:sz w:val="28"/>
          <w:szCs w:val="28"/>
        </w:rPr>
        <w:t>ЦРЛ</w:t>
      </w:r>
      <w:r w:rsidRPr="005D2A3E">
        <w:rPr>
          <w:sz w:val="28"/>
          <w:szCs w:val="28"/>
        </w:rPr>
        <w:t xml:space="preserve"> по вул. Ярослава Мудрого (Кірова), 47 (палати № 16-25, операційна, </w:t>
      </w:r>
      <w:proofErr w:type="spellStart"/>
      <w:r w:rsidRPr="005D2A3E">
        <w:rPr>
          <w:sz w:val="28"/>
          <w:szCs w:val="28"/>
        </w:rPr>
        <w:t>маніпуляційна</w:t>
      </w:r>
      <w:proofErr w:type="spellEnd"/>
      <w:r w:rsidRPr="005D2A3E">
        <w:rPr>
          <w:sz w:val="28"/>
          <w:szCs w:val="28"/>
        </w:rPr>
        <w:t xml:space="preserve">, кабінет ЛОР, їдальня, коридори, санвузли, комора);  капітальний ремонт спортивної зали дитячого навчального закладу </w:t>
      </w:r>
      <w:r>
        <w:rPr>
          <w:sz w:val="28"/>
          <w:szCs w:val="28"/>
        </w:rPr>
        <w:t>«</w:t>
      </w:r>
      <w:r w:rsidRPr="005D2A3E">
        <w:rPr>
          <w:sz w:val="28"/>
          <w:szCs w:val="28"/>
        </w:rPr>
        <w:t>Джерельце</w:t>
      </w:r>
      <w:r>
        <w:rPr>
          <w:sz w:val="28"/>
          <w:szCs w:val="28"/>
        </w:rPr>
        <w:t>»</w:t>
      </w:r>
      <w:r w:rsidRPr="005D2A3E">
        <w:rPr>
          <w:sz w:val="28"/>
          <w:szCs w:val="28"/>
        </w:rPr>
        <w:t>;</w:t>
      </w:r>
      <w:r w:rsidR="00C2794D">
        <w:rPr>
          <w:sz w:val="28"/>
          <w:szCs w:val="28"/>
        </w:rPr>
        <w:t xml:space="preserve"> </w:t>
      </w:r>
      <w:r w:rsidRPr="005C5C87">
        <w:rPr>
          <w:sz w:val="28"/>
          <w:szCs w:val="28"/>
        </w:rPr>
        <w:t>капітальний ремонт даху та утеплення горища, фасаду і фундаменту БНВО БМР, вул. Київська, 1; додаткові роботи при капітальному ремонті внутрішньої електромережі приміщення БНВО БМР Броварської міської р</w:t>
      </w:r>
      <w:r>
        <w:rPr>
          <w:sz w:val="28"/>
          <w:szCs w:val="28"/>
        </w:rPr>
        <w:t>ади;</w:t>
      </w:r>
      <w:r w:rsidRPr="005C5C87">
        <w:rPr>
          <w:sz w:val="28"/>
          <w:szCs w:val="28"/>
        </w:rPr>
        <w:t xml:space="preserve"> вул. Лагунової Марії; к</w:t>
      </w:r>
      <w:r w:rsidRPr="00F932EA">
        <w:rPr>
          <w:sz w:val="28"/>
          <w:szCs w:val="28"/>
        </w:rPr>
        <w:t>апітальний ремонт фасаду ДНЗ "Віночок"</w:t>
      </w:r>
      <w:r>
        <w:rPr>
          <w:sz w:val="28"/>
          <w:szCs w:val="28"/>
        </w:rPr>
        <w:t>,</w:t>
      </w:r>
      <w:r w:rsidRPr="00F932EA">
        <w:rPr>
          <w:sz w:val="28"/>
          <w:szCs w:val="28"/>
        </w:rPr>
        <w:t xml:space="preserve"> вул. Київській, 64</w:t>
      </w:r>
      <w:r w:rsidRPr="005C5C87">
        <w:rPr>
          <w:sz w:val="28"/>
          <w:szCs w:val="28"/>
        </w:rPr>
        <w:t>;к</w:t>
      </w:r>
      <w:r w:rsidRPr="00F932EA">
        <w:rPr>
          <w:sz w:val="28"/>
          <w:szCs w:val="28"/>
        </w:rPr>
        <w:t xml:space="preserve">апітальний </w:t>
      </w:r>
      <w:r w:rsidRPr="00F932EA">
        <w:rPr>
          <w:sz w:val="28"/>
          <w:szCs w:val="28"/>
        </w:rPr>
        <w:lastRenderedPageBreak/>
        <w:t>ремонт відмостки ДНЗ "Теремок"</w:t>
      </w:r>
      <w:r>
        <w:rPr>
          <w:sz w:val="28"/>
          <w:szCs w:val="28"/>
        </w:rPr>
        <w:t>,</w:t>
      </w:r>
      <w:r w:rsidR="00C2794D">
        <w:rPr>
          <w:sz w:val="28"/>
          <w:szCs w:val="28"/>
        </w:rPr>
        <w:t xml:space="preserve"> </w:t>
      </w:r>
      <w:proofErr w:type="spellStart"/>
      <w:r w:rsidRPr="00F932EA">
        <w:rPr>
          <w:sz w:val="28"/>
          <w:szCs w:val="28"/>
        </w:rPr>
        <w:t>бульв</w:t>
      </w:r>
      <w:proofErr w:type="spellEnd"/>
      <w:r w:rsidRPr="00F932EA">
        <w:rPr>
          <w:sz w:val="28"/>
          <w:szCs w:val="28"/>
        </w:rPr>
        <w:t>. Незалежності, 5А</w:t>
      </w:r>
      <w:r w:rsidRPr="005C5C87">
        <w:rPr>
          <w:sz w:val="28"/>
          <w:szCs w:val="28"/>
        </w:rPr>
        <w:t>; р</w:t>
      </w:r>
      <w:r w:rsidRPr="00F932EA">
        <w:rPr>
          <w:sz w:val="28"/>
          <w:szCs w:val="28"/>
        </w:rPr>
        <w:t>еконструкція комплексу будівель Броварської спеціалізованої школи І-ІІІ ступенів з поглибленим вивчен</w:t>
      </w:r>
      <w:r>
        <w:rPr>
          <w:sz w:val="28"/>
          <w:szCs w:val="28"/>
        </w:rPr>
        <w:t>ням іноземних мов № 5,</w:t>
      </w:r>
      <w:r w:rsidRPr="00F932EA">
        <w:rPr>
          <w:sz w:val="28"/>
          <w:szCs w:val="28"/>
        </w:rPr>
        <w:t xml:space="preserve"> вул. Київська, 306-а</w:t>
      </w:r>
      <w:r w:rsidRPr="005C5C87">
        <w:rPr>
          <w:sz w:val="28"/>
          <w:szCs w:val="28"/>
        </w:rPr>
        <w:t xml:space="preserve">; </w:t>
      </w:r>
      <w:r>
        <w:rPr>
          <w:sz w:val="28"/>
          <w:szCs w:val="28"/>
        </w:rPr>
        <w:t>к</w:t>
      </w:r>
      <w:r w:rsidRPr="00F932EA">
        <w:rPr>
          <w:sz w:val="28"/>
          <w:szCs w:val="28"/>
        </w:rPr>
        <w:t>апітальний ремонт фасаду Броварської ЗОШ І-ІІІ ступенів № 1 по вулиці Київська, 153</w:t>
      </w:r>
      <w:r w:rsidRPr="005C5C87">
        <w:rPr>
          <w:sz w:val="28"/>
          <w:szCs w:val="28"/>
        </w:rPr>
        <w:t xml:space="preserve">; </w:t>
      </w:r>
      <w:r>
        <w:rPr>
          <w:sz w:val="28"/>
          <w:szCs w:val="28"/>
        </w:rPr>
        <w:t>к</w:t>
      </w:r>
      <w:r w:rsidRPr="00F932EA">
        <w:rPr>
          <w:sz w:val="28"/>
          <w:szCs w:val="28"/>
        </w:rPr>
        <w:t>апітальний ремонт відмостки та цоколя Броварської ЗОШ І-ІІІ ступенів № 1 по вулиці Київська, 153</w:t>
      </w:r>
      <w:r w:rsidRPr="005C5C87">
        <w:rPr>
          <w:sz w:val="28"/>
          <w:szCs w:val="28"/>
        </w:rPr>
        <w:t>; к</w:t>
      </w:r>
      <w:r w:rsidRPr="00F932EA">
        <w:rPr>
          <w:sz w:val="28"/>
          <w:szCs w:val="28"/>
        </w:rPr>
        <w:t>апітал</w:t>
      </w:r>
      <w:r>
        <w:rPr>
          <w:sz w:val="28"/>
          <w:szCs w:val="28"/>
        </w:rPr>
        <w:t>ьний ремонт елементів благоустро</w:t>
      </w:r>
      <w:r w:rsidRPr="00F932EA">
        <w:rPr>
          <w:sz w:val="28"/>
          <w:szCs w:val="28"/>
        </w:rPr>
        <w:t>ю з облаштуванням водовідведення ДНЗ "Ромашка" по вулиці Марії Лагунової, 3а</w:t>
      </w:r>
      <w:r w:rsidRPr="005C5C87">
        <w:rPr>
          <w:sz w:val="28"/>
          <w:szCs w:val="28"/>
        </w:rPr>
        <w:t>; к</w:t>
      </w:r>
      <w:r w:rsidRPr="00F932EA">
        <w:rPr>
          <w:sz w:val="28"/>
          <w:szCs w:val="28"/>
        </w:rPr>
        <w:t xml:space="preserve">апітальний ремонт елементів благоустрою з облаштуванням водовідведення ДНЗ "Віночок" по вул. </w:t>
      </w:r>
      <w:r w:rsidRPr="005C5C87">
        <w:rPr>
          <w:sz w:val="28"/>
          <w:szCs w:val="28"/>
        </w:rPr>
        <w:t>Короленка, 64; капітальний ремонт відмостки ДНЗ "Джерельце" по вул. Симона Петлюри, 13б; капітальний ремонт елементів благоустрою з облаштуванням водовідведення ДНЗ "Золота рибка" по бульвару Незалежності, 11Б; будівництво церковного комплексу Парафії Святого Іоанна Богослова;  вул. Симона Петлюри, 38;  </w:t>
      </w:r>
    </w:p>
    <w:p w14:paraId="24471A36" w14:textId="77777777" w:rsidR="00E02ED0" w:rsidRDefault="007A1035" w:rsidP="00230D0E">
      <w:pPr>
        <w:spacing w:before="240"/>
        <w:ind w:firstLine="426"/>
        <w:jc w:val="both"/>
        <w:rPr>
          <w:sz w:val="28"/>
          <w:szCs w:val="28"/>
        </w:rPr>
      </w:pPr>
      <w:r>
        <w:rPr>
          <w:sz w:val="28"/>
          <w:szCs w:val="28"/>
        </w:rPr>
        <w:t>8</w:t>
      </w:r>
      <w:r w:rsidR="00E02ED0">
        <w:rPr>
          <w:sz w:val="28"/>
          <w:szCs w:val="28"/>
        </w:rPr>
        <w:t xml:space="preserve"> – у сфері торгівлі: </w:t>
      </w:r>
      <w:r w:rsidR="00E02ED0" w:rsidRPr="009C6E53">
        <w:rPr>
          <w:sz w:val="28"/>
          <w:szCs w:val="28"/>
        </w:rPr>
        <w:t> </w:t>
      </w:r>
      <w:r w:rsidR="00E02ED0">
        <w:rPr>
          <w:sz w:val="28"/>
          <w:szCs w:val="28"/>
        </w:rPr>
        <w:t>б</w:t>
      </w:r>
      <w:r w:rsidR="00E02ED0" w:rsidRPr="00DC6F75">
        <w:rPr>
          <w:sz w:val="28"/>
          <w:szCs w:val="28"/>
        </w:rPr>
        <w:t xml:space="preserve">удівництво блоку офісних приміщень з підземним паркінгом, прибудованого до багатоповерхового житлового </w:t>
      </w:r>
      <w:proofErr w:type="spellStart"/>
      <w:r w:rsidR="00E02ED0" w:rsidRPr="00DC6F75">
        <w:rPr>
          <w:sz w:val="28"/>
          <w:szCs w:val="28"/>
        </w:rPr>
        <w:t>будинкупо</w:t>
      </w:r>
      <w:proofErr w:type="spellEnd"/>
      <w:r w:rsidR="00E02ED0" w:rsidRPr="00DC6F75">
        <w:rPr>
          <w:sz w:val="28"/>
          <w:szCs w:val="28"/>
        </w:rPr>
        <w:t xml:space="preserve"> вул. Черняховського, 21</w:t>
      </w:r>
      <w:r w:rsidR="00E02ED0">
        <w:rPr>
          <w:sz w:val="28"/>
          <w:szCs w:val="28"/>
        </w:rPr>
        <w:t xml:space="preserve"> (замовник -</w:t>
      </w:r>
      <w:r w:rsidR="00E02ED0" w:rsidRPr="004132E7">
        <w:rPr>
          <w:sz w:val="28"/>
          <w:szCs w:val="28"/>
        </w:rPr>
        <w:t xml:space="preserve">ПП </w:t>
      </w:r>
      <w:r w:rsidR="00E02ED0">
        <w:rPr>
          <w:sz w:val="28"/>
          <w:szCs w:val="28"/>
        </w:rPr>
        <w:t>«</w:t>
      </w:r>
      <w:r w:rsidR="00E02ED0" w:rsidRPr="004132E7">
        <w:rPr>
          <w:sz w:val="28"/>
          <w:szCs w:val="28"/>
        </w:rPr>
        <w:t>Бровари-</w:t>
      </w:r>
      <w:proofErr w:type="spellStart"/>
      <w:r w:rsidR="00E02ED0" w:rsidRPr="004132E7">
        <w:rPr>
          <w:sz w:val="28"/>
          <w:szCs w:val="28"/>
        </w:rPr>
        <w:t>будінвест</w:t>
      </w:r>
      <w:proofErr w:type="spellEnd"/>
      <w:r w:rsidR="00E02ED0">
        <w:rPr>
          <w:sz w:val="28"/>
          <w:szCs w:val="28"/>
        </w:rPr>
        <w:t>»)</w:t>
      </w:r>
      <w:r w:rsidR="00E02ED0" w:rsidRPr="00DC6F75">
        <w:rPr>
          <w:sz w:val="28"/>
          <w:szCs w:val="28"/>
        </w:rPr>
        <w:t xml:space="preserve">; </w:t>
      </w:r>
      <w:r w:rsidR="00E02ED0">
        <w:rPr>
          <w:sz w:val="28"/>
          <w:szCs w:val="28"/>
        </w:rPr>
        <w:t>б</w:t>
      </w:r>
      <w:r w:rsidR="00E02ED0" w:rsidRPr="00DC6F75">
        <w:rPr>
          <w:sz w:val="28"/>
          <w:szCs w:val="28"/>
        </w:rPr>
        <w:t xml:space="preserve">удівництво </w:t>
      </w:r>
      <w:r w:rsidR="00E02ED0">
        <w:rPr>
          <w:sz w:val="28"/>
          <w:szCs w:val="28"/>
        </w:rPr>
        <w:t>торговельного центру по</w:t>
      </w:r>
      <w:r w:rsidR="00E02ED0" w:rsidRPr="00DC6F75">
        <w:rPr>
          <w:sz w:val="28"/>
          <w:szCs w:val="28"/>
        </w:rPr>
        <w:t xml:space="preserve"> вул. </w:t>
      </w:r>
      <w:proofErr w:type="spellStart"/>
      <w:r w:rsidR="00E02ED0" w:rsidRPr="00DC6F75">
        <w:rPr>
          <w:sz w:val="28"/>
          <w:szCs w:val="28"/>
        </w:rPr>
        <w:t>Чорновола</w:t>
      </w:r>
      <w:proofErr w:type="spellEnd"/>
      <w:r w:rsidR="00E02ED0" w:rsidRPr="00DC6F75">
        <w:rPr>
          <w:sz w:val="28"/>
          <w:szCs w:val="28"/>
        </w:rPr>
        <w:t xml:space="preserve"> В'ячеслава, 0</w:t>
      </w:r>
      <w:r w:rsidR="00E02ED0">
        <w:rPr>
          <w:sz w:val="28"/>
          <w:szCs w:val="28"/>
        </w:rPr>
        <w:t xml:space="preserve"> (замовник - </w:t>
      </w:r>
      <w:r w:rsidR="00E02ED0" w:rsidRPr="004132E7">
        <w:rPr>
          <w:sz w:val="28"/>
          <w:szCs w:val="28"/>
        </w:rPr>
        <w:t xml:space="preserve">ТОВ </w:t>
      </w:r>
      <w:r w:rsidR="00E02ED0">
        <w:rPr>
          <w:sz w:val="28"/>
          <w:szCs w:val="28"/>
        </w:rPr>
        <w:t>«ЖИТЛОПОБУТКОМ</w:t>
      </w:r>
      <w:r w:rsidR="00E02ED0" w:rsidRPr="004132E7">
        <w:rPr>
          <w:sz w:val="28"/>
          <w:szCs w:val="28"/>
        </w:rPr>
        <w:t>ПЛЕКТ</w:t>
      </w:r>
      <w:r w:rsidR="00E02ED0">
        <w:rPr>
          <w:sz w:val="28"/>
          <w:szCs w:val="28"/>
        </w:rPr>
        <w:t xml:space="preserve">»); </w:t>
      </w:r>
      <w:r w:rsidR="00E02ED0" w:rsidRPr="005D2A3E">
        <w:rPr>
          <w:sz w:val="28"/>
          <w:szCs w:val="28"/>
        </w:rPr>
        <w:t>будівництво незавершеного будівництва магаз</w:t>
      </w:r>
      <w:r w:rsidR="00E02ED0">
        <w:rPr>
          <w:sz w:val="28"/>
          <w:szCs w:val="28"/>
        </w:rPr>
        <w:t>ину-кафе по</w:t>
      </w:r>
      <w:r w:rsidR="00E02ED0" w:rsidRPr="005D2A3E">
        <w:rPr>
          <w:sz w:val="28"/>
          <w:szCs w:val="28"/>
        </w:rPr>
        <w:t xml:space="preserve"> вул. Київська, 282</w:t>
      </w:r>
      <w:r w:rsidR="00E02ED0">
        <w:rPr>
          <w:sz w:val="28"/>
          <w:szCs w:val="28"/>
        </w:rPr>
        <w:t xml:space="preserve"> (замовник - </w:t>
      </w:r>
      <w:r w:rsidR="00E02ED0" w:rsidRPr="004132E7">
        <w:rPr>
          <w:sz w:val="28"/>
          <w:szCs w:val="28"/>
        </w:rPr>
        <w:t xml:space="preserve">ТОВ </w:t>
      </w:r>
      <w:r w:rsidR="00E02ED0">
        <w:rPr>
          <w:sz w:val="28"/>
          <w:szCs w:val="28"/>
        </w:rPr>
        <w:t>«</w:t>
      </w:r>
      <w:r w:rsidR="00E02ED0" w:rsidRPr="004132E7">
        <w:rPr>
          <w:sz w:val="28"/>
          <w:szCs w:val="28"/>
        </w:rPr>
        <w:t xml:space="preserve">Сіті Бізнес </w:t>
      </w:r>
      <w:proofErr w:type="spellStart"/>
      <w:r w:rsidR="00E02ED0" w:rsidRPr="004132E7">
        <w:rPr>
          <w:sz w:val="28"/>
          <w:szCs w:val="28"/>
        </w:rPr>
        <w:t>Девелопмент</w:t>
      </w:r>
      <w:proofErr w:type="spellEnd"/>
      <w:r w:rsidR="00E02ED0">
        <w:rPr>
          <w:sz w:val="28"/>
          <w:szCs w:val="28"/>
        </w:rPr>
        <w:t>»)</w:t>
      </w:r>
      <w:r w:rsidR="00E02ED0" w:rsidRPr="005D2A3E">
        <w:rPr>
          <w:sz w:val="28"/>
          <w:szCs w:val="28"/>
        </w:rPr>
        <w:t>;  буд</w:t>
      </w:r>
      <w:r w:rsidR="00E02ED0">
        <w:rPr>
          <w:sz w:val="28"/>
          <w:szCs w:val="28"/>
        </w:rPr>
        <w:t>івництво ресторанного комплексу по</w:t>
      </w:r>
      <w:r w:rsidR="00E02ED0" w:rsidRPr="005D2A3E">
        <w:rPr>
          <w:sz w:val="28"/>
          <w:szCs w:val="28"/>
        </w:rPr>
        <w:t xml:space="preserve"> вул. </w:t>
      </w:r>
      <w:proofErr w:type="spellStart"/>
      <w:r w:rsidR="00E02ED0" w:rsidRPr="005D2A3E">
        <w:rPr>
          <w:sz w:val="28"/>
          <w:szCs w:val="28"/>
        </w:rPr>
        <w:t>Онікієнка</w:t>
      </w:r>
      <w:proofErr w:type="spellEnd"/>
      <w:r w:rsidR="00E02ED0" w:rsidRPr="005D2A3E">
        <w:rPr>
          <w:sz w:val="28"/>
          <w:szCs w:val="28"/>
        </w:rPr>
        <w:t xml:space="preserve"> Олега, 2</w:t>
      </w:r>
      <w:r w:rsidR="00E02ED0">
        <w:rPr>
          <w:sz w:val="28"/>
          <w:szCs w:val="28"/>
        </w:rPr>
        <w:t xml:space="preserve"> (замовник - </w:t>
      </w:r>
      <w:r w:rsidR="00E02ED0" w:rsidRPr="004132E7">
        <w:rPr>
          <w:sz w:val="28"/>
          <w:szCs w:val="28"/>
        </w:rPr>
        <w:t xml:space="preserve">ТОВ </w:t>
      </w:r>
      <w:r w:rsidR="00E02ED0">
        <w:rPr>
          <w:sz w:val="28"/>
          <w:szCs w:val="28"/>
        </w:rPr>
        <w:t>«</w:t>
      </w:r>
      <w:r w:rsidR="00E02ED0" w:rsidRPr="004132E7">
        <w:rPr>
          <w:sz w:val="28"/>
          <w:szCs w:val="28"/>
        </w:rPr>
        <w:t>ФОРТ ЛТД</w:t>
      </w:r>
      <w:r w:rsidR="00E02ED0">
        <w:rPr>
          <w:sz w:val="28"/>
          <w:szCs w:val="28"/>
        </w:rPr>
        <w:t>»)</w:t>
      </w:r>
      <w:r w:rsidR="00E02ED0" w:rsidRPr="005D2A3E">
        <w:rPr>
          <w:sz w:val="28"/>
          <w:szCs w:val="28"/>
        </w:rPr>
        <w:t>; реконструкція з розширенням ко</w:t>
      </w:r>
      <w:r w:rsidR="00E02ED0">
        <w:rPr>
          <w:sz w:val="28"/>
          <w:szCs w:val="28"/>
        </w:rPr>
        <w:t>мплексу громадського харчування по</w:t>
      </w:r>
      <w:r w:rsidR="00E02ED0" w:rsidRPr="005D2A3E">
        <w:rPr>
          <w:sz w:val="28"/>
          <w:szCs w:val="28"/>
        </w:rPr>
        <w:t xml:space="preserve"> вул. Драгоманова, 2</w:t>
      </w:r>
      <w:r w:rsidR="00E02ED0">
        <w:rPr>
          <w:sz w:val="28"/>
          <w:szCs w:val="28"/>
        </w:rPr>
        <w:t xml:space="preserve"> (замовник - </w:t>
      </w:r>
      <w:r w:rsidR="00E02ED0" w:rsidRPr="004132E7">
        <w:rPr>
          <w:sz w:val="28"/>
          <w:szCs w:val="28"/>
        </w:rPr>
        <w:t>ТОВ «</w:t>
      </w:r>
      <w:proofErr w:type="spellStart"/>
      <w:r w:rsidR="00E02ED0" w:rsidRPr="004132E7">
        <w:rPr>
          <w:sz w:val="28"/>
          <w:szCs w:val="28"/>
        </w:rPr>
        <w:t>Вілар</w:t>
      </w:r>
      <w:proofErr w:type="spellEnd"/>
      <w:r w:rsidR="00E02ED0" w:rsidRPr="004132E7">
        <w:rPr>
          <w:sz w:val="28"/>
          <w:szCs w:val="28"/>
        </w:rPr>
        <w:t>»);</w:t>
      </w:r>
    </w:p>
    <w:p w14:paraId="56C54170" w14:textId="14F07945" w:rsidR="00E02ED0" w:rsidRPr="00F932EA" w:rsidRDefault="00E02ED0" w:rsidP="00230D0E">
      <w:pPr>
        <w:ind w:firstLine="426"/>
        <w:jc w:val="both"/>
        <w:rPr>
          <w:sz w:val="28"/>
          <w:szCs w:val="28"/>
        </w:rPr>
      </w:pPr>
      <w:r>
        <w:rPr>
          <w:bCs/>
          <w:sz w:val="28"/>
          <w:szCs w:val="28"/>
        </w:rPr>
        <w:t xml:space="preserve">3 - </w:t>
      </w:r>
      <w:r>
        <w:rPr>
          <w:sz w:val="28"/>
          <w:szCs w:val="28"/>
        </w:rPr>
        <w:t xml:space="preserve"> у сфері </w:t>
      </w:r>
      <w:r w:rsidRPr="00425D2C">
        <w:rPr>
          <w:sz w:val="28"/>
          <w:szCs w:val="28"/>
        </w:rPr>
        <w:t>транспортного обслуговування та логістики</w:t>
      </w:r>
      <w:r>
        <w:rPr>
          <w:sz w:val="28"/>
          <w:szCs w:val="28"/>
        </w:rPr>
        <w:t>:</w:t>
      </w:r>
      <w:r w:rsidR="00C2794D">
        <w:rPr>
          <w:sz w:val="28"/>
          <w:szCs w:val="28"/>
        </w:rPr>
        <w:t xml:space="preserve"> </w:t>
      </w:r>
      <w:r>
        <w:rPr>
          <w:sz w:val="28"/>
          <w:szCs w:val="28"/>
        </w:rPr>
        <w:t>р</w:t>
      </w:r>
      <w:r w:rsidRPr="00FF115C">
        <w:rPr>
          <w:sz w:val="28"/>
          <w:szCs w:val="28"/>
        </w:rPr>
        <w:t>еконструкція ск</w:t>
      </w:r>
      <w:r>
        <w:rPr>
          <w:sz w:val="28"/>
          <w:szCs w:val="28"/>
        </w:rPr>
        <w:t>ладу по</w:t>
      </w:r>
      <w:r w:rsidRPr="00FF115C">
        <w:rPr>
          <w:sz w:val="28"/>
          <w:szCs w:val="28"/>
        </w:rPr>
        <w:t xml:space="preserve"> вул. Будьонного, 14  (замовник </w:t>
      </w:r>
      <w:r w:rsidR="007A1035">
        <w:rPr>
          <w:sz w:val="28"/>
          <w:szCs w:val="28"/>
        </w:rPr>
        <w:t>–фізична особа</w:t>
      </w:r>
      <w:r w:rsidRPr="00FF115C">
        <w:rPr>
          <w:sz w:val="28"/>
          <w:szCs w:val="28"/>
        </w:rPr>
        <w:t>); б</w:t>
      </w:r>
      <w:r>
        <w:rPr>
          <w:sz w:val="28"/>
          <w:szCs w:val="28"/>
        </w:rPr>
        <w:t>у</w:t>
      </w:r>
      <w:r w:rsidRPr="00FF115C">
        <w:rPr>
          <w:sz w:val="28"/>
          <w:szCs w:val="28"/>
        </w:rPr>
        <w:t>дівництво стоянки та майданчика для розвороту вантажного транспорту ТОВ "Орієнтир-</w:t>
      </w:r>
      <w:proofErr w:type="spellStart"/>
      <w:r w:rsidRPr="00FF115C">
        <w:rPr>
          <w:sz w:val="28"/>
          <w:szCs w:val="28"/>
        </w:rPr>
        <w:t>Буделемент</w:t>
      </w:r>
      <w:proofErr w:type="spellEnd"/>
      <w:r w:rsidRPr="00FF115C">
        <w:rPr>
          <w:sz w:val="28"/>
          <w:szCs w:val="28"/>
        </w:rPr>
        <w:t>"</w:t>
      </w:r>
      <w:r>
        <w:rPr>
          <w:sz w:val="28"/>
          <w:szCs w:val="28"/>
        </w:rPr>
        <w:t xml:space="preserve"> по </w:t>
      </w:r>
      <w:proofErr w:type="spellStart"/>
      <w:r w:rsidR="007A1035">
        <w:rPr>
          <w:sz w:val="28"/>
          <w:szCs w:val="28"/>
        </w:rPr>
        <w:t>бульв</w:t>
      </w:r>
      <w:proofErr w:type="spellEnd"/>
      <w:r w:rsidR="007A1035">
        <w:rPr>
          <w:sz w:val="28"/>
          <w:szCs w:val="28"/>
        </w:rPr>
        <w:t>. Незалежності, 28-В</w:t>
      </w:r>
      <w:r>
        <w:rPr>
          <w:sz w:val="28"/>
          <w:szCs w:val="28"/>
        </w:rPr>
        <w:t>;</w:t>
      </w:r>
      <w:r w:rsidRPr="00F932EA">
        <w:rPr>
          <w:sz w:val="28"/>
          <w:szCs w:val="28"/>
        </w:rPr>
        <w:t>будівництво адміністративно-складського комплексу на бульварі Незалежності, в районі розміщення Броварського заводу будівельних конструкцій.</w:t>
      </w:r>
    </w:p>
    <w:p w14:paraId="686C4BE3" w14:textId="77777777" w:rsidR="00E02ED0" w:rsidRDefault="00E02ED0" w:rsidP="00230D0E">
      <w:pPr>
        <w:ind w:firstLine="426"/>
        <w:jc w:val="both"/>
        <w:rPr>
          <w:sz w:val="28"/>
          <w:szCs w:val="28"/>
        </w:rPr>
      </w:pPr>
      <w:r>
        <w:rPr>
          <w:sz w:val="28"/>
          <w:szCs w:val="28"/>
        </w:rPr>
        <w:t>У результаті реалізації проектів буде створено понад 130 робочих місць.</w:t>
      </w:r>
    </w:p>
    <w:p w14:paraId="1DA83A61" w14:textId="77777777" w:rsidR="00726D07" w:rsidRPr="00144042" w:rsidRDefault="00726D07" w:rsidP="00230D0E">
      <w:pPr>
        <w:ind w:firstLine="426"/>
        <w:rPr>
          <w:sz w:val="28"/>
          <w:szCs w:val="28"/>
          <w:u w:val="single"/>
        </w:rPr>
      </w:pPr>
    </w:p>
    <w:p w14:paraId="59D458D4" w14:textId="77777777" w:rsidR="00726D07" w:rsidRPr="00B72083" w:rsidRDefault="00726D07" w:rsidP="00230D0E">
      <w:pPr>
        <w:ind w:firstLine="426"/>
        <w:jc w:val="both"/>
        <w:rPr>
          <w:b/>
          <w:bCs/>
          <w:sz w:val="28"/>
          <w:szCs w:val="28"/>
        </w:rPr>
      </w:pPr>
      <w:r w:rsidRPr="00B72083">
        <w:rPr>
          <w:b/>
          <w:bCs/>
          <w:sz w:val="28"/>
          <w:szCs w:val="28"/>
        </w:rPr>
        <w:t>Головні цілі на 201</w:t>
      </w:r>
      <w:r w:rsidR="00B72083" w:rsidRPr="00B72083">
        <w:rPr>
          <w:b/>
          <w:bCs/>
          <w:sz w:val="28"/>
          <w:szCs w:val="28"/>
        </w:rPr>
        <w:t>8</w:t>
      </w:r>
      <w:r w:rsidRPr="00B72083">
        <w:rPr>
          <w:b/>
          <w:bCs/>
          <w:sz w:val="28"/>
          <w:szCs w:val="28"/>
        </w:rPr>
        <w:t xml:space="preserve"> рік:</w:t>
      </w:r>
    </w:p>
    <w:p w14:paraId="4260A2B2" w14:textId="77777777" w:rsidR="00726D07" w:rsidRPr="00B72083" w:rsidRDefault="00B72083" w:rsidP="00230D0E">
      <w:pPr>
        <w:ind w:firstLine="426"/>
        <w:jc w:val="both"/>
        <w:rPr>
          <w:sz w:val="28"/>
          <w:szCs w:val="28"/>
        </w:rPr>
      </w:pPr>
      <w:r w:rsidRPr="00B72083">
        <w:rPr>
          <w:sz w:val="28"/>
          <w:szCs w:val="28"/>
        </w:rPr>
        <w:t xml:space="preserve">- </w:t>
      </w:r>
      <w:r w:rsidR="00726D07" w:rsidRPr="00B72083">
        <w:rPr>
          <w:sz w:val="28"/>
          <w:szCs w:val="28"/>
        </w:rPr>
        <w:t>Подальше нарощування обсягів залучення інвестицій для зміцнення і розвитку соціально-еко</w:t>
      </w:r>
      <w:r w:rsidRPr="00B72083">
        <w:rPr>
          <w:sz w:val="28"/>
          <w:szCs w:val="28"/>
        </w:rPr>
        <w:t>номічного потенціалу м. Бровари;</w:t>
      </w:r>
    </w:p>
    <w:p w14:paraId="104E4CCD" w14:textId="77777777" w:rsidR="00B72083" w:rsidRPr="00B72083" w:rsidRDefault="00B72083" w:rsidP="00230D0E">
      <w:pPr>
        <w:ind w:firstLine="426"/>
        <w:jc w:val="both"/>
        <w:rPr>
          <w:sz w:val="28"/>
          <w:szCs w:val="28"/>
        </w:rPr>
      </w:pPr>
      <w:r w:rsidRPr="00B72083">
        <w:rPr>
          <w:sz w:val="28"/>
          <w:szCs w:val="28"/>
        </w:rPr>
        <w:t>- залучення інвестицій в економіку міста;</w:t>
      </w:r>
    </w:p>
    <w:p w14:paraId="26E5088D" w14:textId="77777777" w:rsidR="00B72083" w:rsidRPr="00B72083" w:rsidRDefault="00B72083" w:rsidP="00230D0E">
      <w:pPr>
        <w:ind w:firstLine="426"/>
        <w:jc w:val="both"/>
        <w:rPr>
          <w:sz w:val="28"/>
          <w:szCs w:val="28"/>
        </w:rPr>
      </w:pPr>
      <w:r w:rsidRPr="00B72083">
        <w:rPr>
          <w:sz w:val="28"/>
          <w:szCs w:val="28"/>
        </w:rPr>
        <w:t>- створення умов для активізації інвестиційної діяльності;</w:t>
      </w:r>
    </w:p>
    <w:p w14:paraId="3B85C5EA" w14:textId="77777777" w:rsidR="00B72083" w:rsidRPr="00B72083" w:rsidRDefault="00B72083" w:rsidP="00230D0E">
      <w:pPr>
        <w:ind w:firstLine="426"/>
        <w:jc w:val="both"/>
        <w:rPr>
          <w:sz w:val="28"/>
          <w:szCs w:val="28"/>
        </w:rPr>
      </w:pPr>
      <w:r w:rsidRPr="00B72083">
        <w:rPr>
          <w:sz w:val="28"/>
          <w:szCs w:val="28"/>
        </w:rPr>
        <w:t>- сприяння розвитку інвестиційної, інноваційної і підприємницької діяльності на території м. Б</w:t>
      </w:r>
      <w:r>
        <w:rPr>
          <w:sz w:val="28"/>
          <w:szCs w:val="28"/>
        </w:rPr>
        <w:t>ровари</w:t>
      </w:r>
      <w:r w:rsidRPr="00B72083">
        <w:rPr>
          <w:sz w:val="28"/>
          <w:szCs w:val="28"/>
        </w:rPr>
        <w:t xml:space="preserve"> відповідно до чинного законодавства України;</w:t>
      </w:r>
    </w:p>
    <w:p w14:paraId="160680CC" w14:textId="77777777" w:rsidR="00B72083" w:rsidRPr="00B72083" w:rsidRDefault="00B72083" w:rsidP="00230D0E">
      <w:pPr>
        <w:ind w:firstLine="426"/>
        <w:jc w:val="both"/>
        <w:rPr>
          <w:sz w:val="28"/>
          <w:szCs w:val="28"/>
        </w:rPr>
      </w:pPr>
      <w:r w:rsidRPr="00B72083">
        <w:rPr>
          <w:sz w:val="28"/>
          <w:szCs w:val="28"/>
        </w:rPr>
        <w:t>- сприяння покращенню інвестиційного іміджу м. Б</w:t>
      </w:r>
      <w:r>
        <w:rPr>
          <w:sz w:val="28"/>
          <w:szCs w:val="28"/>
        </w:rPr>
        <w:t>ровари</w:t>
      </w:r>
      <w:r w:rsidRPr="00B72083">
        <w:rPr>
          <w:sz w:val="28"/>
          <w:szCs w:val="28"/>
        </w:rPr>
        <w:t xml:space="preserve"> як території, привабливої для інвестування і співробітництва; </w:t>
      </w:r>
    </w:p>
    <w:p w14:paraId="1287BCF9" w14:textId="77777777" w:rsidR="00B72083" w:rsidRPr="00B72083" w:rsidRDefault="00B72083" w:rsidP="00230D0E">
      <w:pPr>
        <w:ind w:firstLine="426"/>
        <w:jc w:val="both"/>
        <w:rPr>
          <w:sz w:val="28"/>
          <w:szCs w:val="28"/>
        </w:rPr>
      </w:pPr>
      <w:r w:rsidRPr="00B72083">
        <w:rPr>
          <w:sz w:val="28"/>
          <w:szCs w:val="28"/>
        </w:rPr>
        <w:t>- реалізація конкурентоспроможних інвестиційних проектів, впровадження нових технологій, залучення інвестицій для модернізації застарілих виробництв, впровадження новітніх технологій, що дозволить підвищити конкурентоспроможність різних галузей економіки міста;</w:t>
      </w:r>
    </w:p>
    <w:p w14:paraId="7C694C08" w14:textId="77777777" w:rsidR="00B72083" w:rsidRPr="00B72083" w:rsidRDefault="00B72083" w:rsidP="00230D0E">
      <w:pPr>
        <w:ind w:firstLine="426"/>
        <w:jc w:val="both"/>
        <w:rPr>
          <w:sz w:val="28"/>
          <w:szCs w:val="28"/>
        </w:rPr>
      </w:pPr>
      <w:r w:rsidRPr="00B72083">
        <w:rPr>
          <w:bCs/>
          <w:sz w:val="28"/>
          <w:szCs w:val="28"/>
        </w:rPr>
        <w:lastRenderedPageBreak/>
        <w:t xml:space="preserve">- </w:t>
      </w:r>
      <w:r w:rsidRPr="00B72083">
        <w:rPr>
          <w:sz w:val="28"/>
          <w:szCs w:val="28"/>
        </w:rPr>
        <w:t>здійснення моніторингу пропозицій та конкурсів міжнародних проектів, фондів, спрямованих на місцевий економічний розвиток.</w:t>
      </w:r>
    </w:p>
    <w:p w14:paraId="6E96DC38" w14:textId="77777777" w:rsidR="00B72083" w:rsidRPr="00B72083" w:rsidRDefault="00B72083" w:rsidP="00230D0E">
      <w:pPr>
        <w:ind w:firstLine="426"/>
        <w:jc w:val="both"/>
        <w:rPr>
          <w:sz w:val="28"/>
          <w:szCs w:val="28"/>
        </w:rPr>
      </w:pPr>
    </w:p>
    <w:p w14:paraId="2C8B405D" w14:textId="77777777" w:rsidR="00726D07" w:rsidRPr="00B72083" w:rsidRDefault="00726D07" w:rsidP="00230D0E">
      <w:pPr>
        <w:ind w:firstLine="426"/>
        <w:jc w:val="both"/>
        <w:rPr>
          <w:b/>
          <w:bCs/>
          <w:sz w:val="28"/>
          <w:szCs w:val="28"/>
        </w:rPr>
      </w:pPr>
      <w:r w:rsidRPr="00B72083">
        <w:rPr>
          <w:b/>
          <w:bCs/>
          <w:sz w:val="28"/>
          <w:szCs w:val="28"/>
        </w:rPr>
        <w:t>Основні завдання та заходи на 201</w:t>
      </w:r>
      <w:r w:rsidR="00B72083" w:rsidRPr="00B72083">
        <w:rPr>
          <w:b/>
          <w:bCs/>
          <w:sz w:val="28"/>
          <w:szCs w:val="28"/>
        </w:rPr>
        <w:t>8</w:t>
      </w:r>
      <w:r w:rsidRPr="00B72083">
        <w:rPr>
          <w:b/>
          <w:bCs/>
          <w:sz w:val="28"/>
          <w:szCs w:val="28"/>
        </w:rPr>
        <w:t xml:space="preserve"> рік:</w:t>
      </w:r>
    </w:p>
    <w:p w14:paraId="7530F88A" w14:textId="77777777" w:rsidR="00726D07" w:rsidRPr="00B72083" w:rsidRDefault="00726D07" w:rsidP="00230D0E">
      <w:pPr>
        <w:ind w:firstLine="426"/>
        <w:jc w:val="both"/>
        <w:rPr>
          <w:sz w:val="28"/>
          <w:szCs w:val="28"/>
        </w:rPr>
      </w:pPr>
      <w:r w:rsidRPr="00B72083">
        <w:rPr>
          <w:sz w:val="28"/>
          <w:szCs w:val="28"/>
        </w:rPr>
        <w:t>■ створення сприятливих організаційно-економічних умов для збільшення надходжень як внутрішніх, так і зовнішніх інвестицій в економіку міста;</w:t>
      </w:r>
    </w:p>
    <w:p w14:paraId="72BBAE48" w14:textId="77777777" w:rsidR="00726D07" w:rsidRPr="00B72083" w:rsidRDefault="00726D07" w:rsidP="00230D0E">
      <w:pPr>
        <w:ind w:firstLine="426"/>
        <w:jc w:val="both"/>
        <w:rPr>
          <w:sz w:val="28"/>
          <w:szCs w:val="28"/>
        </w:rPr>
      </w:pPr>
      <w:r w:rsidRPr="00B72083">
        <w:rPr>
          <w:sz w:val="28"/>
          <w:szCs w:val="28"/>
        </w:rPr>
        <w:t>■ участь у міжнародних заходах з метою розкриття інвестиційних можливостей міста;</w:t>
      </w:r>
    </w:p>
    <w:p w14:paraId="2519EC94" w14:textId="77777777" w:rsidR="00B72083" w:rsidRPr="00B72083" w:rsidRDefault="00726D07" w:rsidP="00230D0E">
      <w:pPr>
        <w:ind w:firstLine="426"/>
        <w:jc w:val="both"/>
        <w:rPr>
          <w:sz w:val="28"/>
          <w:szCs w:val="28"/>
        </w:rPr>
      </w:pPr>
      <w:r w:rsidRPr="00B72083">
        <w:rPr>
          <w:sz w:val="28"/>
          <w:szCs w:val="28"/>
        </w:rPr>
        <w:t>■ налагодження співпраці з вітчизняними та іноземними компаніями і спеціалізованими установами з питань інформаційної та консультативно-методичної підтримки інвестиційної діяльності в місті;</w:t>
      </w:r>
    </w:p>
    <w:p w14:paraId="6E95BD4F" w14:textId="77777777" w:rsidR="00726D07" w:rsidRPr="00B72083" w:rsidRDefault="00B72083" w:rsidP="00230D0E">
      <w:pPr>
        <w:ind w:firstLine="426"/>
        <w:jc w:val="both"/>
        <w:rPr>
          <w:sz w:val="28"/>
          <w:szCs w:val="28"/>
        </w:rPr>
      </w:pPr>
      <w:r w:rsidRPr="00B72083">
        <w:rPr>
          <w:sz w:val="28"/>
          <w:szCs w:val="28"/>
        </w:rPr>
        <w:t>■ підтримка власного виробника;</w:t>
      </w:r>
    </w:p>
    <w:p w14:paraId="018C6DD9" w14:textId="77777777" w:rsidR="00B72083" w:rsidRDefault="00B72083" w:rsidP="00230D0E">
      <w:pPr>
        <w:ind w:firstLine="426"/>
        <w:jc w:val="both"/>
        <w:rPr>
          <w:bCs/>
          <w:sz w:val="28"/>
          <w:szCs w:val="28"/>
        </w:rPr>
      </w:pPr>
      <w:r w:rsidRPr="00B72083">
        <w:rPr>
          <w:sz w:val="28"/>
          <w:szCs w:val="28"/>
        </w:rPr>
        <w:t xml:space="preserve">■ </w:t>
      </w:r>
      <w:r w:rsidRPr="00B72083">
        <w:rPr>
          <w:bCs/>
          <w:sz w:val="28"/>
          <w:szCs w:val="28"/>
        </w:rPr>
        <w:t>участь в інвестиційних форумах та семінарах, представлення інвестиційного потенціалу міста.</w:t>
      </w:r>
    </w:p>
    <w:p w14:paraId="035ED1E9" w14:textId="77777777" w:rsidR="000A4E6F" w:rsidRPr="00B72083" w:rsidRDefault="000A4E6F" w:rsidP="00230D0E">
      <w:pPr>
        <w:ind w:firstLine="426"/>
        <w:jc w:val="both"/>
        <w:rPr>
          <w:bCs/>
          <w:sz w:val="28"/>
          <w:szCs w:val="28"/>
        </w:rPr>
      </w:pPr>
    </w:p>
    <w:p w14:paraId="67A79456" w14:textId="77777777" w:rsidR="00726D07" w:rsidRPr="0046263C" w:rsidRDefault="00726D07" w:rsidP="00230D0E">
      <w:pPr>
        <w:pStyle w:val="23"/>
        <w:spacing w:line="240" w:lineRule="auto"/>
        <w:ind w:firstLine="426"/>
        <w:jc w:val="center"/>
        <w:rPr>
          <w:b/>
          <w:bCs/>
          <w:iCs/>
          <w:sz w:val="28"/>
          <w:szCs w:val="28"/>
        </w:rPr>
      </w:pPr>
      <w:r w:rsidRPr="0046263C">
        <w:rPr>
          <w:b/>
          <w:bCs/>
          <w:iCs/>
          <w:sz w:val="28"/>
          <w:szCs w:val="28"/>
        </w:rPr>
        <w:t>3.5. РОЗВИТОК РЕАЛЬНОГО СЕКТОРУ ЕКОНОМІКИ.</w:t>
      </w:r>
    </w:p>
    <w:p w14:paraId="22F29186" w14:textId="77777777" w:rsidR="00726D07" w:rsidRPr="000A4E6F" w:rsidRDefault="00726D07" w:rsidP="00230D0E">
      <w:pPr>
        <w:pStyle w:val="23"/>
        <w:spacing w:line="240" w:lineRule="auto"/>
        <w:ind w:firstLine="426"/>
        <w:jc w:val="center"/>
        <w:rPr>
          <w:b/>
          <w:bCs/>
          <w:iCs/>
          <w:sz w:val="28"/>
          <w:szCs w:val="28"/>
        </w:rPr>
      </w:pPr>
      <w:r w:rsidRPr="000A4E6F">
        <w:rPr>
          <w:b/>
          <w:bCs/>
          <w:iCs/>
          <w:sz w:val="28"/>
          <w:szCs w:val="28"/>
        </w:rPr>
        <w:t>3.5.1. Промисловість.</w:t>
      </w:r>
    </w:p>
    <w:p w14:paraId="4EC599F2" w14:textId="77777777" w:rsidR="00067815" w:rsidRPr="005334D6" w:rsidRDefault="00067815" w:rsidP="00230D0E">
      <w:pPr>
        <w:ind w:firstLine="426"/>
        <w:jc w:val="both"/>
        <w:rPr>
          <w:sz w:val="28"/>
          <w:szCs w:val="28"/>
        </w:rPr>
      </w:pPr>
      <w:r w:rsidRPr="005334D6">
        <w:rPr>
          <w:sz w:val="28"/>
          <w:szCs w:val="28"/>
        </w:rPr>
        <w:t>У 2017 році основу промислового комплексу міста складали 53 підприємства.</w:t>
      </w:r>
    </w:p>
    <w:p w14:paraId="0DAFB1B5" w14:textId="77777777" w:rsidR="00067815" w:rsidRPr="00DE75F8" w:rsidRDefault="00067815" w:rsidP="00230D0E">
      <w:pPr>
        <w:pStyle w:val="a6"/>
        <w:ind w:firstLine="426"/>
      </w:pPr>
      <w:r w:rsidRPr="00DE75F8">
        <w:t>-</w:t>
      </w:r>
      <w:r w:rsidRPr="00DE75F8">
        <w:rPr>
          <w:b/>
        </w:rPr>
        <w:t>харчова промисловість та перероблення сільськогосподарських продуктів</w:t>
      </w:r>
      <w:r w:rsidRPr="00DE75F8">
        <w:t xml:space="preserve"> – </w:t>
      </w:r>
      <w:r>
        <w:t>6</w:t>
      </w:r>
      <w:r w:rsidRPr="00DE75F8">
        <w:t xml:space="preserve"> підприємств (Цех №2 хлібокомбінату №10, ПП „</w:t>
      </w:r>
      <w:proofErr w:type="spellStart"/>
      <w:r w:rsidRPr="00DE75F8">
        <w:t>Бест</w:t>
      </w:r>
      <w:proofErr w:type="spellEnd"/>
      <w:r w:rsidRPr="00DE75F8">
        <w:t>”, ТОВ «Фея», ДП «</w:t>
      </w:r>
      <w:proofErr w:type="spellStart"/>
      <w:r w:rsidRPr="00DE75F8">
        <w:t>Зееландія</w:t>
      </w:r>
      <w:proofErr w:type="spellEnd"/>
      <w:r w:rsidRPr="00DE75F8">
        <w:t>», ТОВ «ЗПК»</w:t>
      </w:r>
      <w:r>
        <w:t>, ТОВ «ВІВО-АКТИВ»</w:t>
      </w:r>
      <w:r w:rsidRPr="00DE75F8">
        <w:t>);</w:t>
      </w:r>
    </w:p>
    <w:p w14:paraId="28412999" w14:textId="77777777" w:rsidR="00067815" w:rsidRPr="00DE75F8" w:rsidRDefault="00067815" w:rsidP="00230D0E">
      <w:pPr>
        <w:pStyle w:val="a6"/>
        <w:ind w:firstLine="426"/>
      </w:pPr>
      <w:r w:rsidRPr="00DE75F8">
        <w:t xml:space="preserve"> -</w:t>
      </w:r>
      <w:r w:rsidRPr="00DE75F8">
        <w:rPr>
          <w:b/>
        </w:rPr>
        <w:t>легка промисловість</w:t>
      </w:r>
      <w:r w:rsidRPr="00DE75F8">
        <w:t xml:space="preserve"> – 5 підприємств  (ПАТ „Софія”, ПВП „</w:t>
      </w:r>
      <w:proofErr w:type="spellStart"/>
      <w:r w:rsidRPr="00DE75F8">
        <w:t>Каман</w:t>
      </w:r>
      <w:proofErr w:type="spellEnd"/>
      <w:r w:rsidRPr="00DE75F8">
        <w:t>”, ПВП „</w:t>
      </w:r>
      <w:proofErr w:type="spellStart"/>
      <w:r w:rsidRPr="00DE75F8">
        <w:t>Майар</w:t>
      </w:r>
      <w:proofErr w:type="spellEnd"/>
      <w:r w:rsidRPr="00DE75F8">
        <w:t>”,  ТОВ «ТІ.ДЖІ.СТУДІО», ТОВ «</w:t>
      </w:r>
      <w:proofErr w:type="spellStart"/>
      <w:r w:rsidRPr="00DE75F8">
        <w:t>Яросвіт</w:t>
      </w:r>
      <w:proofErr w:type="spellEnd"/>
      <w:r w:rsidRPr="00DE75F8">
        <w:t>»);</w:t>
      </w:r>
    </w:p>
    <w:p w14:paraId="66E598F0" w14:textId="77777777" w:rsidR="00067815" w:rsidRPr="00DE75F8" w:rsidRDefault="00067815" w:rsidP="00230D0E">
      <w:pPr>
        <w:pStyle w:val="a6"/>
        <w:ind w:firstLine="426"/>
      </w:pPr>
      <w:r w:rsidRPr="00DE75F8">
        <w:t>-</w:t>
      </w:r>
      <w:r w:rsidRPr="00DE75F8">
        <w:rPr>
          <w:b/>
        </w:rPr>
        <w:t>виробництво деревини та виготовлення виробів з деревини</w:t>
      </w:r>
      <w:r w:rsidRPr="00DE75F8">
        <w:t xml:space="preserve"> – 1 підприємство (ТОВ БДП «Явір”);</w:t>
      </w:r>
    </w:p>
    <w:p w14:paraId="11291E89" w14:textId="77777777" w:rsidR="00067815" w:rsidRPr="00DE75F8" w:rsidRDefault="00067815" w:rsidP="00230D0E">
      <w:pPr>
        <w:pStyle w:val="a6"/>
        <w:ind w:firstLine="426"/>
      </w:pPr>
      <w:r w:rsidRPr="00DE75F8">
        <w:rPr>
          <w:b/>
        </w:rPr>
        <w:t>-целюлозно-паперове виробництво</w:t>
      </w:r>
      <w:r w:rsidRPr="00DE75F8">
        <w:t xml:space="preserve"> – 1 підприємство (ТОВ „Мрії збуваються!”;</w:t>
      </w:r>
    </w:p>
    <w:p w14:paraId="71851E18" w14:textId="77777777" w:rsidR="00067815" w:rsidRPr="00DE75F8" w:rsidRDefault="00067815" w:rsidP="00230D0E">
      <w:pPr>
        <w:pStyle w:val="a6"/>
        <w:ind w:firstLine="426"/>
      </w:pPr>
      <w:r w:rsidRPr="00DE75F8">
        <w:t>-</w:t>
      </w:r>
      <w:r w:rsidRPr="00DE75F8">
        <w:rPr>
          <w:b/>
        </w:rPr>
        <w:t>хімічна та нафтохімічна промисловість</w:t>
      </w:r>
      <w:r w:rsidRPr="00DE75F8">
        <w:t xml:space="preserve"> – </w:t>
      </w:r>
      <w:r>
        <w:t>11</w:t>
      </w:r>
      <w:r w:rsidRPr="00DE75F8">
        <w:t xml:space="preserve"> підприємств (ПАТ „Броварський завод пластмас”, ТОВ «Бровари-пластмас», ТОВ „Київ гума”, ТОВ „Полімер-</w:t>
      </w:r>
      <w:proofErr w:type="spellStart"/>
      <w:r w:rsidRPr="00DE75F8">
        <w:t>колор</w:t>
      </w:r>
      <w:proofErr w:type="spellEnd"/>
      <w:r w:rsidRPr="00DE75F8">
        <w:t>”, ТОВ „Німецько-українська НВФ „</w:t>
      </w:r>
      <w:proofErr w:type="spellStart"/>
      <w:r w:rsidRPr="00DE75F8">
        <w:t>Бровафарма</w:t>
      </w:r>
      <w:proofErr w:type="spellEnd"/>
      <w:r w:rsidRPr="00DE75F8">
        <w:t>», ТОВ «</w:t>
      </w:r>
      <w:proofErr w:type="spellStart"/>
      <w:r w:rsidRPr="00DE75F8">
        <w:t>Валмпак</w:t>
      </w:r>
      <w:proofErr w:type="spellEnd"/>
      <w:r w:rsidRPr="00DE75F8">
        <w:t>», ТОВ «Хімік плюс», ТОВ «Альберт-</w:t>
      </w:r>
      <w:proofErr w:type="spellStart"/>
      <w:r w:rsidRPr="00DE75F8">
        <w:t>Київгума</w:t>
      </w:r>
      <w:proofErr w:type="spellEnd"/>
      <w:r w:rsidRPr="00DE75F8">
        <w:t xml:space="preserve"> ЛТД»</w:t>
      </w:r>
      <w:r>
        <w:t>, ТОВ «</w:t>
      </w:r>
      <w:proofErr w:type="spellStart"/>
      <w:r>
        <w:t>Укрветпромпостач</w:t>
      </w:r>
      <w:proofErr w:type="spellEnd"/>
      <w:r>
        <w:t>», ТОВ «</w:t>
      </w:r>
      <w:proofErr w:type="spellStart"/>
      <w:r>
        <w:t>ДЕЛана</w:t>
      </w:r>
      <w:proofErr w:type="spellEnd"/>
      <w:r>
        <w:t>», ТОВ ЛІН-ТЕКС»</w:t>
      </w:r>
      <w:r w:rsidRPr="00DE75F8">
        <w:t>);</w:t>
      </w:r>
    </w:p>
    <w:p w14:paraId="1AE084FE" w14:textId="77777777" w:rsidR="00067815" w:rsidRPr="00DE75F8" w:rsidRDefault="00067815" w:rsidP="00230D0E">
      <w:pPr>
        <w:pStyle w:val="a6"/>
        <w:ind w:firstLine="426"/>
      </w:pPr>
      <w:r w:rsidRPr="00DE75F8">
        <w:rPr>
          <w:b/>
        </w:rPr>
        <w:t xml:space="preserve">-виробництво інших неметалевих мінеральних виробів (будівельних матеріалів та скловиробів) </w:t>
      </w:r>
      <w:r w:rsidRPr="00DE75F8">
        <w:t xml:space="preserve">– </w:t>
      </w:r>
      <w:r>
        <w:t>6</w:t>
      </w:r>
      <w:r w:rsidRPr="00DE75F8">
        <w:t xml:space="preserve"> підприємств (ВАТ „Броварський завод будівельних конструкцій», ТОВ «Орієнтир буд елемент», ТОВ «</w:t>
      </w:r>
      <w:proofErr w:type="spellStart"/>
      <w:r w:rsidRPr="00DE75F8">
        <w:t>Рітім</w:t>
      </w:r>
      <w:proofErr w:type="spellEnd"/>
      <w:r w:rsidRPr="00DE75F8">
        <w:t>», ТОВ «</w:t>
      </w:r>
      <w:proofErr w:type="spellStart"/>
      <w:r w:rsidRPr="00DE75F8">
        <w:t>Олта</w:t>
      </w:r>
      <w:proofErr w:type="spellEnd"/>
      <w:r w:rsidRPr="00DE75F8">
        <w:t>»</w:t>
      </w:r>
      <w:r>
        <w:t>, ТОВ «</w:t>
      </w:r>
      <w:proofErr w:type="spellStart"/>
      <w:r>
        <w:t>Саліт</w:t>
      </w:r>
      <w:proofErr w:type="spellEnd"/>
      <w:r>
        <w:t xml:space="preserve">», ТОВ «ВК </w:t>
      </w:r>
      <w:proofErr w:type="spellStart"/>
      <w:r>
        <w:t>Поліпласт</w:t>
      </w:r>
      <w:proofErr w:type="spellEnd"/>
      <w:r>
        <w:t>»</w:t>
      </w:r>
      <w:r w:rsidRPr="00DE75F8">
        <w:t>);</w:t>
      </w:r>
    </w:p>
    <w:p w14:paraId="325ACAEF" w14:textId="77777777" w:rsidR="00067815" w:rsidRPr="00526C73" w:rsidRDefault="00067815" w:rsidP="00230D0E">
      <w:pPr>
        <w:pStyle w:val="a6"/>
        <w:ind w:firstLine="426"/>
      </w:pPr>
      <w:r w:rsidRPr="00526C73">
        <w:rPr>
          <w:b/>
        </w:rPr>
        <w:t>-металургія та оброблення металу</w:t>
      </w:r>
      <w:r w:rsidRPr="00526C73">
        <w:t xml:space="preserve"> – 1</w:t>
      </w:r>
      <w:r>
        <w:t>6</w:t>
      </w:r>
      <w:r w:rsidRPr="00526C73">
        <w:t xml:space="preserve"> підприємств (ДП «Завод порошкової металургії», ТОВ «Інвестиції третього тисячоліття», ДП „Основа-Бровари”, ТОВ „</w:t>
      </w:r>
      <w:r>
        <w:t>АНКО БРОНЬ</w:t>
      </w:r>
      <w:r w:rsidRPr="00526C73">
        <w:t>”, ТОВ «МВСС», ТОВ «</w:t>
      </w:r>
      <w:proofErr w:type="spellStart"/>
      <w:r w:rsidRPr="00526C73">
        <w:t>Втортех</w:t>
      </w:r>
      <w:proofErr w:type="spellEnd"/>
      <w:r w:rsidRPr="00526C73">
        <w:t>», ТОВ «</w:t>
      </w:r>
      <w:proofErr w:type="spellStart"/>
      <w:r w:rsidRPr="00526C73">
        <w:t>Алютех</w:t>
      </w:r>
      <w:proofErr w:type="spellEnd"/>
      <w:r w:rsidRPr="00526C73">
        <w:t>-К», ТОВ «</w:t>
      </w:r>
      <w:proofErr w:type="spellStart"/>
      <w:r w:rsidRPr="00526C73">
        <w:t>Алюпласт</w:t>
      </w:r>
      <w:proofErr w:type="spellEnd"/>
      <w:r w:rsidRPr="00526C73">
        <w:t xml:space="preserve"> Україна», ТОВ «Акорд», ТОВ «ВКФ «Атлант-Плюс», ТОВ «ВКФ «Атланта-Плюс», ТОВ «</w:t>
      </w:r>
      <w:proofErr w:type="spellStart"/>
      <w:r w:rsidRPr="00526C73">
        <w:t>Інтерметалпласт</w:t>
      </w:r>
      <w:proofErr w:type="spellEnd"/>
      <w:r w:rsidRPr="00526C73">
        <w:t>», ТОВ «</w:t>
      </w:r>
      <w:proofErr w:type="spellStart"/>
      <w:r w:rsidRPr="00526C73">
        <w:t>Сілган</w:t>
      </w:r>
      <w:proofErr w:type="spellEnd"/>
      <w:r w:rsidRPr="00526C73">
        <w:t xml:space="preserve"> метал </w:t>
      </w:r>
      <w:proofErr w:type="spellStart"/>
      <w:r w:rsidRPr="00526C73">
        <w:t>пекиджинг</w:t>
      </w:r>
      <w:proofErr w:type="spellEnd"/>
      <w:r w:rsidRPr="00526C73">
        <w:t xml:space="preserve"> Бровари», ТОВ «Основа», ТОВ «ВП </w:t>
      </w:r>
      <w:proofErr w:type="spellStart"/>
      <w:r w:rsidRPr="00526C73">
        <w:t>Метиз</w:t>
      </w:r>
      <w:proofErr w:type="spellEnd"/>
      <w:r w:rsidRPr="00526C73">
        <w:t>»</w:t>
      </w:r>
      <w:r>
        <w:t>, ПП «АЙРОН-ТРЕЙД</w:t>
      </w:r>
      <w:r w:rsidRPr="00526C73">
        <w:t>);</w:t>
      </w:r>
    </w:p>
    <w:p w14:paraId="6027F150" w14:textId="77777777" w:rsidR="00067815" w:rsidRPr="00526C73" w:rsidRDefault="00067815" w:rsidP="00230D0E">
      <w:pPr>
        <w:pStyle w:val="a6"/>
        <w:ind w:firstLine="426"/>
      </w:pPr>
      <w:r w:rsidRPr="00526C73">
        <w:rPr>
          <w:b/>
        </w:rPr>
        <w:lastRenderedPageBreak/>
        <w:t>-машинобудування</w:t>
      </w:r>
      <w:r w:rsidRPr="00526C73">
        <w:t xml:space="preserve"> – </w:t>
      </w:r>
      <w:r>
        <w:t>3</w:t>
      </w:r>
      <w:r w:rsidRPr="00526C73">
        <w:t xml:space="preserve"> підприємства (ТДВ „Броварський завод комунального устаткування”, П</w:t>
      </w:r>
      <w:r>
        <w:t>р</w:t>
      </w:r>
      <w:r w:rsidRPr="00526C73">
        <w:t>АТ «</w:t>
      </w:r>
      <w:proofErr w:type="spellStart"/>
      <w:r w:rsidRPr="00526C73">
        <w:t>Спецбудмаш</w:t>
      </w:r>
      <w:proofErr w:type="spellEnd"/>
      <w:r w:rsidRPr="00526C73">
        <w:t>»,</w:t>
      </w:r>
      <w:r>
        <w:t xml:space="preserve"> ТОВ «ІЗОТЕРМ»</w:t>
      </w:r>
      <w:r w:rsidRPr="00526C73">
        <w:t>);</w:t>
      </w:r>
    </w:p>
    <w:p w14:paraId="776176A1" w14:textId="77777777" w:rsidR="00067815" w:rsidRPr="00526C73" w:rsidRDefault="00067815" w:rsidP="00230D0E">
      <w:pPr>
        <w:pStyle w:val="a6"/>
        <w:ind w:firstLine="426"/>
      </w:pPr>
      <w:r w:rsidRPr="00526C73">
        <w:rPr>
          <w:b/>
        </w:rPr>
        <w:t>-виробництво та розподілення електричної енергії, пари та гарячої води</w:t>
      </w:r>
      <w:r w:rsidRPr="00526C73">
        <w:t xml:space="preserve"> – 1 підприємство (КП «</w:t>
      </w:r>
      <w:proofErr w:type="spellStart"/>
      <w:r w:rsidRPr="00526C73">
        <w:t>Броваритепловодоенергія</w:t>
      </w:r>
      <w:proofErr w:type="spellEnd"/>
      <w:r w:rsidRPr="00526C73">
        <w:t>»);</w:t>
      </w:r>
    </w:p>
    <w:p w14:paraId="71110641" w14:textId="77777777" w:rsidR="00067815" w:rsidRPr="00526C73" w:rsidRDefault="00067815" w:rsidP="00230D0E">
      <w:pPr>
        <w:pStyle w:val="a6"/>
        <w:ind w:firstLine="426"/>
      </w:pPr>
      <w:r w:rsidRPr="00526C73">
        <w:rPr>
          <w:b/>
        </w:rPr>
        <w:t>-інші галузі</w:t>
      </w:r>
      <w:r w:rsidRPr="00526C73">
        <w:t xml:space="preserve"> –</w:t>
      </w:r>
      <w:r>
        <w:t xml:space="preserve"> 4</w:t>
      </w:r>
      <w:r w:rsidRPr="00526C73">
        <w:t xml:space="preserve">  підприємства (ТОВ «Сервіс </w:t>
      </w:r>
      <w:proofErr w:type="spellStart"/>
      <w:r w:rsidRPr="00526C73">
        <w:t>Солюшнз</w:t>
      </w:r>
      <w:proofErr w:type="spellEnd"/>
      <w:r w:rsidRPr="00526C73">
        <w:t>», ТОВ «Фірма гран»</w:t>
      </w:r>
      <w:r>
        <w:t>, «</w:t>
      </w:r>
      <w:proofErr w:type="spellStart"/>
      <w:r>
        <w:t>Тов</w:t>
      </w:r>
      <w:proofErr w:type="spellEnd"/>
      <w:r>
        <w:t xml:space="preserve"> «Люмен-</w:t>
      </w:r>
      <w:proofErr w:type="spellStart"/>
      <w:r>
        <w:t>лайт</w:t>
      </w:r>
      <w:proofErr w:type="spellEnd"/>
      <w:r>
        <w:t>», ТОВ «ЕСКОН ПЛЮС»</w:t>
      </w:r>
      <w:r w:rsidRPr="00526C73">
        <w:t>).</w:t>
      </w:r>
    </w:p>
    <w:p w14:paraId="3529F0E9" w14:textId="77777777" w:rsidR="00067815" w:rsidRPr="005334D6" w:rsidRDefault="00067815" w:rsidP="00230D0E">
      <w:pPr>
        <w:pStyle w:val="12"/>
        <w:ind w:left="0" w:firstLine="426"/>
        <w:jc w:val="both"/>
        <w:rPr>
          <w:sz w:val="28"/>
          <w:szCs w:val="28"/>
          <w:lang w:val="ru-RU"/>
        </w:rPr>
      </w:pPr>
      <w:r w:rsidRPr="005334D6">
        <w:rPr>
          <w:sz w:val="28"/>
          <w:szCs w:val="28"/>
        </w:rPr>
        <w:t>Найбільшими за обсягами  промислового виробництва є: ТОВ „Київ гума”, ТОВ «</w:t>
      </w:r>
      <w:proofErr w:type="spellStart"/>
      <w:r w:rsidRPr="005334D6">
        <w:rPr>
          <w:sz w:val="28"/>
          <w:szCs w:val="28"/>
        </w:rPr>
        <w:t>Сілган</w:t>
      </w:r>
      <w:proofErr w:type="spellEnd"/>
      <w:r w:rsidRPr="005334D6">
        <w:rPr>
          <w:sz w:val="28"/>
          <w:szCs w:val="28"/>
        </w:rPr>
        <w:t xml:space="preserve"> метал </w:t>
      </w:r>
      <w:proofErr w:type="spellStart"/>
      <w:r w:rsidRPr="005334D6">
        <w:rPr>
          <w:sz w:val="28"/>
          <w:szCs w:val="28"/>
        </w:rPr>
        <w:t>пекеджинг</w:t>
      </w:r>
      <w:proofErr w:type="spellEnd"/>
      <w:r w:rsidRPr="005334D6">
        <w:rPr>
          <w:sz w:val="28"/>
          <w:szCs w:val="28"/>
        </w:rPr>
        <w:t xml:space="preserve"> Бровари», ТОВ «Орієнтир-</w:t>
      </w:r>
      <w:proofErr w:type="spellStart"/>
      <w:r w:rsidRPr="005334D6">
        <w:rPr>
          <w:sz w:val="28"/>
          <w:szCs w:val="28"/>
        </w:rPr>
        <w:t>Буделемент</w:t>
      </w:r>
      <w:proofErr w:type="spellEnd"/>
      <w:r w:rsidRPr="005334D6">
        <w:rPr>
          <w:sz w:val="28"/>
          <w:szCs w:val="28"/>
        </w:rPr>
        <w:t>»</w:t>
      </w:r>
      <w:r w:rsidRPr="005334D6">
        <w:rPr>
          <w:sz w:val="28"/>
          <w:szCs w:val="28"/>
          <w:lang w:val="ru-RU"/>
        </w:rPr>
        <w:t>, ТОВ «</w:t>
      </w:r>
      <w:proofErr w:type="spellStart"/>
      <w:r w:rsidRPr="005334D6">
        <w:rPr>
          <w:sz w:val="28"/>
          <w:szCs w:val="28"/>
          <w:lang w:val="ru-RU"/>
        </w:rPr>
        <w:t>АлюпластУкраїна</w:t>
      </w:r>
      <w:proofErr w:type="spellEnd"/>
      <w:r w:rsidRPr="005334D6">
        <w:rPr>
          <w:sz w:val="28"/>
          <w:szCs w:val="28"/>
          <w:lang w:val="ru-RU"/>
        </w:rPr>
        <w:t>».</w:t>
      </w:r>
    </w:p>
    <w:p w14:paraId="250BF9E1" w14:textId="77777777" w:rsidR="00067815" w:rsidRDefault="00067815" w:rsidP="00230D0E">
      <w:pPr>
        <w:pStyle w:val="12"/>
        <w:ind w:left="0" w:firstLine="426"/>
        <w:jc w:val="both"/>
        <w:rPr>
          <w:sz w:val="28"/>
          <w:szCs w:val="28"/>
          <w:lang w:val="ru-RU"/>
        </w:rPr>
      </w:pPr>
      <w:r w:rsidRPr="00C13311">
        <w:rPr>
          <w:sz w:val="28"/>
          <w:szCs w:val="28"/>
        </w:rPr>
        <w:t>Управлінням економіки Броварської міської ради проводиться щомісячний моніторинг виробничої діяльності підприємств «основного кола» м. Бровари.</w:t>
      </w:r>
    </w:p>
    <w:p w14:paraId="577E0168" w14:textId="77777777" w:rsidR="00C13311" w:rsidRPr="00845FA5" w:rsidRDefault="00C13311" w:rsidP="00230D0E">
      <w:pPr>
        <w:pStyle w:val="12"/>
        <w:ind w:left="0" w:firstLine="426"/>
        <w:jc w:val="both"/>
        <w:rPr>
          <w:sz w:val="28"/>
          <w:szCs w:val="28"/>
          <w:lang w:val="ru-RU"/>
        </w:rPr>
      </w:pPr>
      <w:r w:rsidRPr="00845FA5">
        <w:rPr>
          <w:sz w:val="28"/>
          <w:szCs w:val="28"/>
        </w:rPr>
        <w:t>Темп приросту обсягу реалізованої промислової продукції у відпускних цінах підприємств у 201</w:t>
      </w:r>
      <w:r>
        <w:rPr>
          <w:sz w:val="28"/>
          <w:szCs w:val="28"/>
        </w:rPr>
        <w:t>8</w:t>
      </w:r>
      <w:r w:rsidRPr="00845FA5">
        <w:rPr>
          <w:sz w:val="28"/>
          <w:szCs w:val="28"/>
        </w:rPr>
        <w:t xml:space="preserve"> році  прогнозується </w:t>
      </w:r>
      <w:r>
        <w:rPr>
          <w:sz w:val="28"/>
          <w:szCs w:val="28"/>
        </w:rPr>
        <w:t>7,2</w:t>
      </w:r>
      <w:r w:rsidRPr="00877B75">
        <w:rPr>
          <w:sz w:val="28"/>
          <w:szCs w:val="28"/>
        </w:rPr>
        <w:t xml:space="preserve"> % до показника 201</w:t>
      </w:r>
      <w:r>
        <w:rPr>
          <w:sz w:val="28"/>
          <w:szCs w:val="28"/>
        </w:rPr>
        <w:t>7</w:t>
      </w:r>
      <w:r w:rsidRPr="00877B75">
        <w:rPr>
          <w:sz w:val="28"/>
          <w:szCs w:val="28"/>
        </w:rPr>
        <w:t xml:space="preserve"> року</w:t>
      </w:r>
      <w:r w:rsidRPr="00845FA5">
        <w:rPr>
          <w:sz w:val="28"/>
          <w:szCs w:val="28"/>
        </w:rPr>
        <w:t xml:space="preserve">.  </w:t>
      </w:r>
    </w:p>
    <w:p w14:paraId="1808D65D" w14:textId="77777777" w:rsidR="00067815" w:rsidRPr="00F25A68" w:rsidRDefault="00067815" w:rsidP="00230D0E">
      <w:pPr>
        <w:ind w:firstLine="426"/>
        <w:jc w:val="both"/>
        <w:rPr>
          <w:sz w:val="28"/>
          <w:szCs w:val="28"/>
        </w:rPr>
      </w:pPr>
      <w:r w:rsidRPr="00F25A68">
        <w:rPr>
          <w:sz w:val="28"/>
          <w:szCs w:val="28"/>
        </w:rPr>
        <w:t>Стабільно працюють підприємства харчової, хімічної промисловості та підприємства, що виробляють будівельні матеріали.</w:t>
      </w:r>
    </w:p>
    <w:p w14:paraId="261470A0" w14:textId="6868FD68" w:rsidR="00D06DA6" w:rsidRDefault="00D06DA6" w:rsidP="00230D0E">
      <w:pPr>
        <w:ind w:firstLine="426"/>
        <w:jc w:val="both"/>
        <w:rPr>
          <w:sz w:val="28"/>
          <w:szCs w:val="28"/>
        </w:rPr>
      </w:pPr>
      <w:r w:rsidRPr="00C672FA">
        <w:rPr>
          <w:sz w:val="28"/>
          <w:szCs w:val="28"/>
        </w:rPr>
        <w:t>Державним підприємством «Завод порошкової металургії» у 201</w:t>
      </w:r>
      <w:r>
        <w:rPr>
          <w:sz w:val="28"/>
          <w:szCs w:val="28"/>
        </w:rPr>
        <w:t>8</w:t>
      </w:r>
      <w:r w:rsidRPr="00C672FA">
        <w:rPr>
          <w:sz w:val="28"/>
          <w:szCs w:val="28"/>
        </w:rPr>
        <w:t xml:space="preserve"> році планується переоснащення виробництва, а саме: </w:t>
      </w:r>
      <w:r>
        <w:rPr>
          <w:sz w:val="28"/>
          <w:szCs w:val="28"/>
        </w:rPr>
        <w:t>для зниження собівартості залізного порошку буде придбано</w:t>
      </w:r>
      <w:r w:rsidR="00C2794D">
        <w:rPr>
          <w:sz w:val="28"/>
          <w:szCs w:val="28"/>
        </w:rPr>
        <w:t xml:space="preserve"> </w:t>
      </w:r>
      <w:r>
        <w:rPr>
          <w:sz w:val="28"/>
          <w:szCs w:val="28"/>
        </w:rPr>
        <w:t>обладнання по охолодженню та очищенню оборотної води; для росту випуску залізного порошку буде проведений поточний ремонт сталеплавильної печі № 1 та капітальний ремонт сталеплавильної печі № 2.</w:t>
      </w:r>
    </w:p>
    <w:p w14:paraId="79315E7F" w14:textId="77777777" w:rsidR="00D06DA6" w:rsidRPr="00E6309E" w:rsidRDefault="00D06DA6" w:rsidP="00230D0E">
      <w:pPr>
        <w:ind w:firstLine="426"/>
        <w:jc w:val="both"/>
        <w:rPr>
          <w:sz w:val="28"/>
          <w:szCs w:val="28"/>
        </w:rPr>
      </w:pPr>
      <w:r>
        <w:rPr>
          <w:sz w:val="28"/>
          <w:szCs w:val="28"/>
        </w:rPr>
        <w:t>Для подальшого ринку збуту в Європі у 201</w:t>
      </w:r>
      <w:r w:rsidR="00690FCC">
        <w:rPr>
          <w:sz w:val="28"/>
          <w:szCs w:val="28"/>
        </w:rPr>
        <w:t>8</w:t>
      </w:r>
      <w:r>
        <w:rPr>
          <w:sz w:val="28"/>
          <w:szCs w:val="28"/>
        </w:rPr>
        <w:t xml:space="preserve"> році підприємством буде проводиться робота  з реєстрації в міжнародній системі, згідно регламенту </w:t>
      </w:r>
      <w:r>
        <w:rPr>
          <w:sz w:val="28"/>
          <w:szCs w:val="28"/>
          <w:lang w:val="en-US"/>
        </w:rPr>
        <w:t>REACH</w:t>
      </w:r>
      <w:r>
        <w:rPr>
          <w:sz w:val="28"/>
          <w:szCs w:val="28"/>
        </w:rPr>
        <w:t>.</w:t>
      </w:r>
    </w:p>
    <w:p w14:paraId="76032D10" w14:textId="77777777" w:rsidR="00D06DA6" w:rsidRDefault="00D06DA6" w:rsidP="00230D0E">
      <w:pPr>
        <w:ind w:firstLine="426"/>
        <w:jc w:val="both"/>
        <w:rPr>
          <w:sz w:val="28"/>
          <w:szCs w:val="28"/>
        </w:rPr>
      </w:pPr>
      <w:r>
        <w:rPr>
          <w:sz w:val="28"/>
          <w:szCs w:val="28"/>
        </w:rPr>
        <w:t>У 2018 році ТОВ «Німецько-Українська науково-виробнича фірма «</w:t>
      </w:r>
      <w:proofErr w:type="spellStart"/>
      <w:r>
        <w:rPr>
          <w:sz w:val="28"/>
          <w:szCs w:val="28"/>
        </w:rPr>
        <w:t>Бровафарма</w:t>
      </w:r>
      <w:proofErr w:type="spellEnd"/>
      <w:r>
        <w:rPr>
          <w:sz w:val="28"/>
          <w:szCs w:val="28"/>
        </w:rPr>
        <w:t>» планує здійснити виконання робіт по технічному переоснащенню з метою збільшення обсягів реалізації продукції у вигляді проектування та будівництва  нових складських приміщень та приміщень науково-дослідної лабораторії з подальшим її укомплектуванням  необхідною технікою.</w:t>
      </w:r>
    </w:p>
    <w:p w14:paraId="72E4B39F" w14:textId="77777777" w:rsidR="00D06DA6" w:rsidRDefault="00D06DA6" w:rsidP="00230D0E">
      <w:pPr>
        <w:ind w:firstLine="426"/>
        <w:jc w:val="both"/>
        <w:rPr>
          <w:sz w:val="28"/>
          <w:szCs w:val="28"/>
        </w:rPr>
      </w:pPr>
      <w:r>
        <w:rPr>
          <w:sz w:val="28"/>
          <w:szCs w:val="28"/>
        </w:rPr>
        <w:t>Крім цього, планується заключення експортних договорів та відвантаження продукції підприємствам наступних держав: Кувейт, Єгипет, Марокко та В’єтнам.</w:t>
      </w:r>
    </w:p>
    <w:p w14:paraId="4ACBE1DB" w14:textId="77777777" w:rsidR="00D06DA6" w:rsidRDefault="00D06DA6" w:rsidP="00230D0E">
      <w:pPr>
        <w:ind w:firstLine="426"/>
        <w:jc w:val="both"/>
        <w:rPr>
          <w:sz w:val="28"/>
          <w:szCs w:val="28"/>
        </w:rPr>
      </w:pPr>
      <w:r>
        <w:rPr>
          <w:sz w:val="28"/>
          <w:szCs w:val="28"/>
        </w:rPr>
        <w:t xml:space="preserve">ПрАТ «Броварський завод залізобетонних конструкцій» згідно з договором з Кропивницьким заводом дозувальних автоматів проводить технічне переоснащення вузла бетонозмішувального цеху, який видає товарний бетон. Лінія працюватиме в автоматизованому режимі. Крім </w:t>
      </w:r>
      <w:proofErr w:type="spellStart"/>
      <w:r>
        <w:rPr>
          <w:sz w:val="28"/>
          <w:szCs w:val="28"/>
        </w:rPr>
        <w:t>того,ПрАТ</w:t>
      </w:r>
      <w:proofErr w:type="spellEnd"/>
      <w:r>
        <w:rPr>
          <w:sz w:val="28"/>
          <w:szCs w:val="28"/>
        </w:rPr>
        <w:t xml:space="preserve"> «Броварський завод залізобетонних конструкцій» планує впровадити новий енергоефективний будівельний матеріал для стін-</w:t>
      </w:r>
      <w:proofErr w:type="spellStart"/>
      <w:r>
        <w:rPr>
          <w:sz w:val="28"/>
          <w:szCs w:val="28"/>
        </w:rPr>
        <w:t>перлітобетону</w:t>
      </w:r>
      <w:proofErr w:type="spellEnd"/>
      <w:r>
        <w:rPr>
          <w:sz w:val="28"/>
          <w:szCs w:val="28"/>
        </w:rPr>
        <w:t xml:space="preserve"> з </w:t>
      </w:r>
      <w:proofErr w:type="spellStart"/>
      <w:r>
        <w:rPr>
          <w:sz w:val="28"/>
          <w:szCs w:val="28"/>
        </w:rPr>
        <w:t>пороутворюючими</w:t>
      </w:r>
      <w:proofErr w:type="spellEnd"/>
      <w:r>
        <w:rPr>
          <w:sz w:val="28"/>
          <w:szCs w:val="28"/>
        </w:rPr>
        <w:t xml:space="preserve"> гранулами.</w:t>
      </w:r>
    </w:p>
    <w:p w14:paraId="0AA47B95" w14:textId="77777777" w:rsidR="00D06DA6" w:rsidRDefault="00D06DA6" w:rsidP="00230D0E">
      <w:pPr>
        <w:ind w:firstLine="426"/>
        <w:jc w:val="both"/>
        <w:rPr>
          <w:sz w:val="28"/>
          <w:szCs w:val="28"/>
        </w:rPr>
      </w:pPr>
    </w:p>
    <w:p w14:paraId="6325C19E" w14:textId="77777777" w:rsidR="00D06DA6" w:rsidRDefault="00D06DA6" w:rsidP="00230D0E">
      <w:pPr>
        <w:ind w:firstLine="426"/>
        <w:jc w:val="both"/>
        <w:rPr>
          <w:sz w:val="28"/>
          <w:szCs w:val="28"/>
        </w:rPr>
      </w:pPr>
      <w:r>
        <w:rPr>
          <w:sz w:val="28"/>
          <w:szCs w:val="28"/>
        </w:rPr>
        <w:t xml:space="preserve">ПАТ «Київ хліб» цех № 2 у 2018 році планує реконструкцію виробничої лінії № 11 по випуску пшеничних сортів хліба овальної форми та демонтаж лінії № 10. </w:t>
      </w:r>
    </w:p>
    <w:p w14:paraId="3A81B6F8" w14:textId="77777777" w:rsidR="00D06DA6" w:rsidRDefault="00D06DA6" w:rsidP="00230D0E">
      <w:pPr>
        <w:ind w:firstLine="426"/>
        <w:jc w:val="both"/>
        <w:rPr>
          <w:sz w:val="28"/>
          <w:szCs w:val="28"/>
        </w:rPr>
      </w:pPr>
      <w:r>
        <w:rPr>
          <w:sz w:val="28"/>
          <w:szCs w:val="28"/>
        </w:rPr>
        <w:lastRenderedPageBreak/>
        <w:t>Крім того, ПАТ «Київ хліб» цех № 2 планує збільшити підписання договорів, додаткових угод з підприємствами мережевої торгівлі, що гарантують збільшення обсягів реалізованої продукції.</w:t>
      </w:r>
    </w:p>
    <w:p w14:paraId="1D552981" w14:textId="77777777" w:rsidR="00D06DA6" w:rsidRDefault="00D06DA6" w:rsidP="00230D0E">
      <w:pPr>
        <w:ind w:firstLine="426"/>
        <w:jc w:val="both"/>
        <w:rPr>
          <w:sz w:val="28"/>
          <w:szCs w:val="28"/>
        </w:rPr>
      </w:pPr>
    </w:p>
    <w:p w14:paraId="6725F26F" w14:textId="77777777" w:rsidR="00726D07" w:rsidRPr="009D7ABF" w:rsidRDefault="00726D07" w:rsidP="00230D0E">
      <w:pPr>
        <w:pStyle w:val="23"/>
        <w:spacing w:line="240" w:lineRule="auto"/>
        <w:ind w:firstLine="426"/>
        <w:jc w:val="both"/>
        <w:rPr>
          <w:b/>
          <w:bCs/>
          <w:sz w:val="28"/>
          <w:szCs w:val="28"/>
        </w:rPr>
      </w:pPr>
      <w:r w:rsidRPr="009D7ABF">
        <w:rPr>
          <w:b/>
          <w:bCs/>
          <w:sz w:val="28"/>
          <w:szCs w:val="28"/>
        </w:rPr>
        <w:t>Головні цілі на 201</w:t>
      </w:r>
      <w:r w:rsidR="00D06DA6" w:rsidRPr="009D7ABF">
        <w:rPr>
          <w:b/>
          <w:bCs/>
          <w:sz w:val="28"/>
          <w:szCs w:val="28"/>
        </w:rPr>
        <w:t>8</w:t>
      </w:r>
      <w:r w:rsidRPr="009D7ABF">
        <w:rPr>
          <w:b/>
          <w:bCs/>
          <w:sz w:val="28"/>
          <w:szCs w:val="28"/>
        </w:rPr>
        <w:t xml:space="preserve"> рік:</w:t>
      </w:r>
    </w:p>
    <w:p w14:paraId="35D26B7C" w14:textId="77777777" w:rsidR="00726D07" w:rsidRPr="009D7ABF" w:rsidRDefault="00726D07" w:rsidP="00230D0E">
      <w:pPr>
        <w:ind w:firstLine="426"/>
        <w:jc w:val="both"/>
        <w:rPr>
          <w:sz w:val="28"/>
          <w:szCs w:val="28"/>
        </w:rPr>
      </w:pPr>
      <w:r w:rsidRPr="009D7ABF">
        <w:rPr>
          <w:sz w:val="28"/>
          <w:szCs w:val="28"/>
        </w:rPr>
        <w:t>Продовження роботи щодо нарощування обсягів промислового виробництва та реалізації промислової продукції, що дасть можливість наповнювати бюджети усіх рівнів та вирішувати соціальні питання.</w:t>
      </w:r>
    </w:p>
    <w:p w14:paraId="647241BF" w14:textId="77777777" w:rsidR="00726D07" w:rsidRPr="009D7ABF" w:rsidRDefault="00726D07" w:rsidP="00230D0E">
      <w:pPr>
        <w:shd w:val="clear" w:color="auto" w:fill="FFFFFF"/>
        <w:spacing w:line="249" w:lineRule="auto"/>
        <w:ind w:firstLine="426"/>
        <w:jc w:val="both"/>
        <w:rPr>
          <w:b/>
          <w:bCs/>
          <w:sz w:val="28"/>
          <w:szCs w:val="28"/>
        </w:rPr>
      </w:pPr>
      <w:r w:rsidRPr="009D7ABF">
        <w:rPr>
          <w:b/>
          <w:bCs/>
          <w:sz w:val="28"/>
          <w:szCs w:val="28"/>
        </w:rPr>
        <w:t>Основні завдання та заходи на 201</w:t>
      </w:r>
      <w:r w:rsidR="00D06DA6" w:rsidRPr="009D7ABF">
        <w:rPr>
          <w:b/>
          <w:bCs/>
          <w:sz w:val="28"/>
          <w:szCs w:val="28"/>
        </w:rPr>
        <w:t>8</w:t>
      </w:r>
      <w:r w:rsidRPr="009D7ABF">
        <w:rPr>
          <w:b/>
          <w:bCs/>
          <w:sz w:val="28"/>
          <w:szCs w:val="28"/>
        </w:rPr>
        <w:t xml:space="preserve"> рік:</w:t>
      </w:r>
    </w:p>
    <w:p w14:paraId="0E512417" w14:textId="77777777" w:rsidR="00726D07" w:rsidRPr="009D7ABF" w:rsidRDefault="00726D07" w:rsidP="00230D0E">
      <w:pPr>
        <w:shd w:val="clear" w:color="auto" w:fill="FFFFFF"/>
        <w:spacing w:line="249" w:lineRule="auto"/>
        <w:ind w:firstLine="426"/>
        <w:jc w:val="both"/>
        <w:rPr>
          <w:sz w:val="28"/>
          <w:szCs w:val="28"/>
        </w:rPr>
      </w:pPr>
      <w:r w:rsidRPr="009D7ABF">
        <w:rPr>
          <w:b/>
          <w:bCs/>
          <w:sz w:val="28"/>
          <w:szCs w:val="28"/>
        </w:rPr>
        <w:t xml:space="preserve">■  </w:t>
      </w:r>
      <w:r w:rsidRPr="009D7ABF">
        <w:rPr>
          <w:sz w:val="28"/>
          <w:szCs w:val="28"/>
        </w:rPr>
        <w:t>нарощування обсягів промислового виробництва та освоєння нових видів конкурентоспроможної продукції, що користується попитом як на внутрішньому, так і на зовнішніх ринках;</w:t>
      </w:r>
    </w:p>
    <w:p w14:paraId="59E248D1" w14:textId="77777777" w:rsidR="00726D07" w:rsidRPr="009D7ABF" w:rsidRDefault="00726D07" w:rsidP="00230D0E">
      <w:pPr>
        <w:shd w:val="clear" w:color="auto" w:fill="FFFFFF"/>
        <w:spacing w:line="249" w:lineRule="auto"/>
        <w:ind w:firstLine="426"/>
        <w:jc w:val="both"/>
        <w:rPr>
          <w:sz w:val="28"/>
          <w:szCs w:val="28"/>
        </w:rPr>
      </w:pPr>
      <w:r w:rsidRPr="009D7ABF">
        <w:rPr>
          <w:b/>
          <w:bCs/>
          <w:sz w:val="28"/>
          <w:szCs w:val="28"/>
        </w:rPr>
        <w:t xml:space="preserve">■  </w:t>
      </w:r>
      <w:r w:rsidRPr="009D7ABF">
        <w:rPr>
          <w:sz w:val="28"/>
          <w:szCs w:val="28"/>
        </w:rPr>
        <w:t>широке впровадження енергозберігаючих технологій на підприємствах міста;</w:t>
      </w:r>
    </w:p>
    <w:p w14:paraId="5910582F" w14:textId="77777777" w:rsidR="00726D07" w:rsidRPr="009D7ABF" w:rsidRDefault="00726D07" w:rsidP="00230D0E">
      <w:pPr>
        <w:pStyle w:val="ad"/>
        <w:spacing w:after="0" w:line="249" w:lineRule="auto"/>
        <w:ind w:firstLine="426"/>
        <w:jc w:val="both"/>
        <w:rPr>
          <w:sz w:val="28"/>
          <w:szCs w:val="28"/>
        </w:rPr>
      </w:pPr>
      <w:r w:rsidRPr="009D7ABF">
        <w:rPr>
          <w:b/>
          <w:bCs/>
          <w:sz w:val="28"/>
          <w:szCs w:val="28"/>
        </w:rPr>
        <w:t xml:space="preserve"> ■  </w:t>
      </w:r>
      <w:r w:rsidRPr="009D7ABF">
        <w:rPr>
          <w:sz w:val="28"/>
          <w:szCs w:val="28"/>
        </w:rPr>
        <w:t xml:space="preserve">сприяння підприємствам міста у залученні інвестицій для реалізації інвестиційних проектів та заходів щодо реконструкції та технічного переоснащення виробничих </w:t>
      </w:r>
      <w:proofErr w:type="spellStart"/>
      <w:r w:rsidRPr="009D7ABF">
        <w:rPr>
          <w:sz w:val="28"/>
          <w:szCs w:val="28"/>
        </w:rPr>
        <w:t>потужностей</w:t>
      </w:r>
      <w:proofErr w:type="spellEnd"/>
      <w:r w:rsidRPr="009D7ABF">
        <w:rPr>
          <w:sz w:val="28"/>
          <w:szCs w:val="28"/>
        </w:rPr>
        <w:t xml:space="preserve"> ;</w:t>
      </w:r>
    </w:p>
    <w:p w14:paraId="6313F03E" w14:textId="77777777" w:rsidR="00726D07" w:rsidRPr="009D7ABF" w:rsidRDefault="00726D07" w:rsidP="00230D0E">
      <w:pPr>
        <w:pStyle w:val="ad"/>
        <w:spacing w:after="0" w:line="249" w:lineRule="auto"/>
        <w:ind w:firstLine="426"/>
        <w:jc w:val="both"/>
      </w:pPr>
      <w:r w:rsidRPr="00230D0E">
        <w:rPr>
          <w:sz w:val="28"/>
          <w:szCs w:val="28"/>
        </w:rPr>
        <w:t>■</w:t>
      </w:r>
      <w:r w:rsidRPr="009D7ABF">
        <w:rPr>
          <w:sz w:val="28"/>
          <w:szCs w:val="28"/>
        </w:rPr>
        <w:t>інформування підприємств про проведення виставково-ярмаркових заходів з метою забезпечення їх участі у даних заходах, що дасть можливість  освоєння нових ринків реалізації виробленої продукції</w:t>
      </w:r>
      <w:r w:rsidRPr="009D7ABF">
        <w:t>.</w:t>
      </w:r>
    </w:p>
    <w:p w14:paraId="0EF46D51" w14:textId="77777777" w:rsidR="00677780" w:rsidRDefault="00677780" w:rsidP="00677780">
      <w:pPr>
        <w:ind w:right="-175" w:firstLine="360"/>
        <w:jc w:val="both"/>
        <w:rPr>
          <w:sz w:val="28"/>
          <w:szCs w:val="28"/>
          <w:u w:val="single"/>
        </w:rPr>
      </w:pPr>
    </w:p>
    <w:p w14:paraId="52127A64" w14:textId="77777777" w:rsidR="00677780" w:rsidRPr="00677780" w:rsidRDefault="00677780" w:rsidP="00677780">
      <w:pPr>
        <w:ind w:right="-175" w:firstLine="360"/>
        <w:jc w:val="center"/>
        <w:rPr>
          <w:b/>
          <w:sz w:val="28"/>
          <w:szCs w:val="28"/>
        </w:rPr>
      </w:pPr>
      <w:r>
        <w:rPr>
          <w:b/>
          <w:sz w:val="28"/>
          <w:szCs w:val="28"/>
        </w:rPr>
        <w:t>3.5.2. Споживчий ринок.</w:t>
      </w:r>
    </w:p>
    <w:p w14:paraId="29EE307C" w14:textId="77777777" w:rsidR="00677780" w:rsidRPr="00CD5C16" w:rsidRDefault="00677780" w:rsidP="00677780">
      <w:pPr>
        <w:ind w:right="-175" w:firstLine="360"/>
        <w:jc w:val="both"/>
        <w:rPr>
          <w:sz w:val="28"/>
          <w:szCs w:val="28"/>
        </w:rPr>
      </w:pPr>
      <w:r w:rsidRPr="00CD5C16">
        <w:rPr>
          <w:sz w:val="28"/>
          <w:szCs w:val="28"/>
        </w:rPr>
        <w:t>Споживчий ринок продовжує займати одне з провідних місць в соціальній інфраструктурі міста.</w:t>
      </w:r>
    </w:p>
    <w:p w14:paraId="31C6DCF0" w14:textId="77777777" w:rsidR="00677780" w:rsidRPr="00CD5C16" w:rsidRDefault="00677780" w:rsidP="00677780">
      <w:pPr>
        <w:ind w:firstLine="360"/>
        <w:jc w:val="both"/>
        <w:rPr>
          <w:spacing w:val="-4"/>
          <w:sz w:val="28"/>
          <w:szCs w:val="28"/>
        </w:rPr>
      </w:pPr>
      <w:r w:rsidRPr="00CD5C16">
        <w:rPr>
          <w:sz w:val="28"/>
          <w:szCs w:val="28"/>
        </w:rPr>
        <w:t xml:space="preserve">У 2017 році  в місті працювали </w:t>
      </w:r>
      <w:r w:rsidRPr="00CD5C16">
        <w:rPr>
          <w:spacing w:val="-4"/>
          <w:sz w:val="28"/>
          <w:szCs w:val="28"/>
        </w:rPr>
        <w:t>2</w:t>
      </w:r>
      <w:r w:rsidR="00CD5C16" w:rsidRPr="00CD5C16">
        <w:rPr>
          <w:spacing w:val="-4"/>
          <w:sz w:val="28"/>
          <w:szCs w:val="28"/>
        </w:rPr>
        <w:t>39</w:t>
      </w:r>
      <w:r w:rsidRPr="00CD5C16">
        <w:rPr>
          <w:spacing w:val="-4"/>
          <w:sz w:val="28"/>
          <w:szCs w:val="28"/>
        </w:rPr>
        <w:t xml:space="preserve"> магазинів, з них 5</w:t>
      </w:r>
      <w:r w:rsidR="00CD5C16" w:rsidRPr="00CD5C16">
        <w:rPr>
          <w:spacing w:val="-4"/>
          <w:sz w:val="28"/>
          <w:szCs w:val="28"/>
        </w:rPr>
        <w:t>0</w:t>
      </w:r>
      <w:r w:rsidRPr="00CD5C16">
        <w:rPr>
          <w:spacing w:val="-4"/>
          <w:sz w:val="28"/>
          <w:szCs w:val="28"/>
        </w:rPr>
        <w:t>- магазин</w:t>
      </w:r>
      <w:r w:rsidR="00CD5C16" w:rsidRPr="00CD5C16">
        <w:rPr>
          <w:spacing w:val="-4"/>
          <w:sz w:val="28"/>
          <w:szCs w:val="28"/>
        </w:rPr>
        <w:t>ів</w:t>
      </w:r>
      <w:r w:rsidRPr="00CD5C16">
        <w:rPr>
          <w:spacing w:val="-4"/>
          <w:sz w:val="28"/>
          <w:szCs w:val="28"/>
        </w:rPr>
        <w:t xml:space="preserve"> пере</w:t>
      </w:r>
      <w:r w:rsidR="00CD5C16" w:rsidRPr="00CD5C16">
        <w:rPr>
          <w:spacing w:val="-4"/>
          <w:sz w:val="28"/>
          <w:szCs w:val="28"/>
        </w:rPr>
        <w:t>важно продовольчого профілю, 118 – непродовольчого, 71</w:t>
      </w:r>
      <w:r w:rsidRPr="00CD5C16">
        <w:rPr>
          <w:spacing w:val="-4"/>
          <w:sz w:val="28"/>
          <w:szCs w:val="28"/>
        </w:rPr>
        <w:t xml:space="preserve"> – змішаного. Також функціонували 25 супермаркетів, в тому числі 1 будівельний. Мережа закладів ресторанного господарства складала 9</w:t>
      </w:r>
      <w:r w:rsidR="00CD5C16" w:rsidRPr="00CD5C16">
        <w:rPr>
          <w:spacing w:val="-4"/>
          <w:sz w:val="28"/>
          <w:szCs w:val="28"/>
        </w:rPr>
        <w:t>2</w:t>
      </w:r>
      <w:r w:rsidRPr="00CD5C16">
        <w:rPr>
          <w:spacing w:val="-4"/>
          <w:sz w:val="28"/>
          <w:szCs w:val="28"/>
        </w:rPr>
        <w:t xml:space="preserve"> об’єктів відкритої мережі, з них 10 ресторанів, 59 кафе, 10 барів тощо. </w:t>
      </w:r>
    </w:p>
    <w:p w14:paraId="3516BF80" w14:textId="77777777" w:rsidR="00677780" w:rsidRPr="00CD5C16" w:rsidRDefault="00677780" w:rsidP="00677780">
      <w:pPr>
        <w:ind w:firstLine="360"/>
        <w:jc w:val="both"/>
        <w:rPr>
          <w:sz w:val="28"/>
          <w:szCs w:val="28"/>
        </w:rPr>
      </w:pPr>
      <w:r w:rsidRPr="00CD5C16">
        <w:rPr>
          <w:sz w:val="28"/>
          <w:szCs w:val="28"/>
        </w:rPr>
        <w:t>Проводились ярмарки з продажу сільськогосподарської продукції та інших продуктів харчування за участю підприємств Київщини за цінами  нижчими, ніж на ринках та в торгівельній мережі міста. Також, виробникам сільськогосподарської продукції Київщини надано  торгівельні місця для здійснення щоденної виїзної торгівлі власною продукцією (плодоовочевою продукцією, м'ясо-ковбасними виробами, яйцем,  молоком).</w:t>
      </w:r>
    </w:p>
    <w:p w14:paraId="44BD62F2" w14:textId="77777777" w:rsidR="00677780" w:rsidRPr="00CD5C16" w:rsidRDefault="00677780" w:rsidP="00677780">
      <w:pPr>
        <w:ind w:firstLine="360"/>
        <w:jc w:val="both"/>
        <w:rPr>
          <w:sz w:val="28"/>
          <w:szCs w:val="28"/>
        </w:rPr>
      </w:pPr>
      <w:r w:rsidRPr="00CD5C16">
        <w:rPr>
          <w:sz w:val="28"/>
          <w:szCs w:val="28"/>
        </w:rPr>
        <w:t>В зв</w:t>
      </w:r>
      <w:r w:rsidRPr="00CD5C16">
        <w:rPr>
          <w:sz w:val="28"/>
          <w:szCs w:val="28"/>
          <w:lang w:val="ru-RU"/>
        </w:rPr>
        <w:t>’</w:t>
      </w:r>
      <w:proofErr w:type="spellStart"/>
      <w:r w:rsidRPr="00CD5C16">
        <w:rPr>
          <w:sz w:val="28"/>
          <w:szCs w:val="28"/>
        </w:rPr>
        <w:t>язку</w:t>
      </w:r>
      <w:proofErr w:type="spellEnd"/>
      <w:r w:rsidRPr="00CD5C16">
        <w:rPr>
          <w:sz w:val="28"/>
          <w:szCs w:val="28"/>
        </w:rPr>
        <w:t xml:space="preserve"> з активною забудовою житлових комплексів в нових мікрорайонах міста Бровари та для зручності мешканців цих забудов, в 201</w:t>
      </w:r>
      <w:r w:rsidR="00CD5C16" w:rsidRPr="00CD5C16">
        <w:rPr>
          <w:sz w:val="28"/>
          <w:szCs w:val="28"/>
        </w:rPr>
        <w:t>8</w:t>
      </w:r>
      <w:r w:rsidRPr="00CD5C16">
        <w:rPr>
          <w:sz w:val="28"/>
          <w:szCs w:val="28"/>
        </w:rPr>
        <w:t xml:space="preserve"> році  на перших поверхах будов планується відкриття сучасних підприємств торгівлі, сфери побутового обслуговування населення, закладів ресторанного господарства. </w:t>
      </w:r>
    </w:p>
    <w:p w14:paraId="3089C8C3" w14:textId="77777777" w:rsidR="00726D07" w:rsidRPr="00144042" w:rsidRDefault="00726D07" w:rsidP="00230D0E">
      <w:pPr>
        <w:pStyle w:val="21"/>
        <w:tabs>
          <w:tab w:val="left" w:pos="709"/>
        </w:tabs>
        <w:spacing w:line="249" w:lineRule="auto"/>
        <w:ind w:firstLine="426"/>
        <w:rPr>
          <w:i/>
          <w:iCs/>
          <w:u w:val="single"/>
        </w:rPr>
      </w:pPr>
    </w:p>
    <w:p w14:paraId="30E7BB6E" w14:textId="77777777" w:rsidR="00726D07" w:rsidRPr="009D7ABF" w:rsidRDefault="00726D07" w:rsidP="00230D0E">
      <w:pPr>
        <w:ind w:right="-175" w:firstLine="426"/>
        <w:jc w:val="both"/>
        <w:rPr>
          <w:b/>
          <w:bCs/>
          <w:sz w:val="28"/>
          <w:szCs w:val="28"/>
        </w:rPr>
      </w:pPr>
      <w:r w:rsidRPr="009D7ABF">
        <w:rPr>
          <w:b/>
          <w:bCs/>
          <w:sz w:val="28"/>
          <w:szCs w:val="28"/>
        </w:rPr>
        <w:t>Головні цілі на 201</w:t>
      </w:r>
      <w:r w:rsidR="009D7ABF" w:rsidRPr="009D7ABF">
        <w:rPr>
          <w:b/>
          <w:bCs/>
          <w:sz w:val="28"/>
          <w:szCs w:val="28"/>
        </w:rPr>
        <w:t>8</w:t>
      </w:r>
      <w:r w:rsidRPr="009D7ABF">
        <w:rPr>
          <w:b/>
          <w:bCs/>
          <w:sz w:val="28"/>
          <w:szCs w:val="28"/>
        </w:rPr>
        <w:t xml:space="preserve"> рік:</w:t>
      </w:r>
    </w:p>
    <w:p w14:paraId="450E3597" w14:textId="77777777" w:rsidR="00726D07" w:rsidRPr="009D7ABF" w:rsidRDefault="00726D07" w:rsidP="00230D0E">
      <w:pPr>
        <w:ind w:right="37" w:firstLine="426"/>
        <w:jc w:val="both"/>
        <w:rPr>
          <w:sz w:val="28"/>
          <w:szCs w:val="28"/>
        </w:rPr>
      </w:pPr>
      <w:r w:rsidRPr="009D7ABF">
        <w:rPr>
          <w:sz w:val="28"/>
          <w:szCs w:val="28"/>
        </w:rPr>
        <w:t>Формування ефективної інфраструктури споживчого ринку, здатної задовольнити потреби населення в якісних товарах та послугах, забезпечення високого рівня обслуговування.</w:t>
      </w:r>
    </w:p>
    <w:p w14:paraId="4D2AB866" w14:textId="77777777" w:rsidR="00726D07" w:rsidRPr="009D7ABF" w:rsidRDefault="00726D07" w:rsidP="00230D0E">
      <w:pPr>
        <w:ind w:right="37" w:firstLine="426"/>
        <w:jc w:val="both"/>
        <w:rPr>
          <w:b/>
          <w:bCs/>
          <w:sz w:val="28"/>
          <w:szCs w:val="28"/>
          <w:lang w:val="ru-RU"/>
        </w:rPr>
      </w:pPr>
      <w:r w:rsidRPr="009D7ABF">
        <w:rPr>
          <w:b/>
          <w:bCs/>
          <w:sz w:val="28"/>
          <w:szCs w:val="28"/>
        </w:rPr>
        <w:t>Основні  завдання на 201</w:t>
      </w:r>
      <w:r w:rsidR="009D7ABF" w:rsidRPr="009D7ABF">
        <w:rPr>
          <w:b/>
          <w:bCs/>
          <w:sz w:val="28"/>
          <w:szCs w:val="28"/>
        </w:rPr>
        <w:t>8</w:t>
      </w:r>
      <w:r w:rsidRPr="009D7ABF">
        <w:rPr>
          <w:b/>
          <w:bCs/>
          <w:sz w:val="28"/>
          <w:szCs w:val="28"/>
        </w:rPr>
        <w:t xml:space="preserve"> рік:</w:t>
      </w:r>
    </w:p>
    <w:p w14:paraId="7AF0F306" w14:textId="77777777" w:rsidR="00726D07" w:rsidRPr="009D7ABF" w:rsidRDefault="00726D07" w:rsidP="00230D0E">
      <w:pPr>
        <w:ind w:right="37" w:firstLine="426"/>
        <w:jc w:val="both"/>
        <w:rPr>
          <w:sz w:val="28"/>
          <w:szCs w:val="28"/>
        </w:rPr>
      </w:pPr>
      <w:r w:rsidRPr="009D7ABF">
        <w:rPr>
          <w:b/>
          <w:bCs/>
          <w:sz w:val="28"/>
          <w:szCs w:val="28"/>
          <w:lang w:val="ru-RU"/>
        </w:rPr>
        <w:lastRenderedPageBreak/>
        <w:t xml:space="preserve">■ </w:t>
      </w:r>
      <w:r w:rsidRPr="009D7ABF">
        <w:rPr>
          <w:sz w:val="28"/>
          <w:szCs w:val="28"/>
        </w:rPr>
        <w:t>забезпечення реалізації державної політики в сфері послуг, спрямованої на вдосконалення торгівельного та побутового обслуговування населення міста;</w:t>
      </w:r>
    </w:p>
    <w:p w14:paraId="08A82272" w14:textId="77777777" w:rsidR="00726D07" w:rsidRPr="009D7ABF" w:rsidRDefault="00726D07" w:rsidP="00230D0E">
      <w:pPr>
        <w:ind w:right="37" w:firstLine="426"/>
        <w:jc w:val="both"/>
        <w:rPr>
          <w:sz w:val="28"/>
          <w:szCs w:val="28"/>
          <w:lang w:val="ru-RU"/>
        </w:rPr>
      </w:pPr>
      <w:r w:rsidRPr="009D7ABF">
        <w:rPr>
          <w:sz w:val="28"/>
          <w:szCs w:val="28"/>
          <w:lang w:val="ru-RU"/>
        </w:rPr>
        <w:t xml:space="preserve">■ </w:t>
      </w:r>
      <w:r w:rsidRPr="009D7ABF">
        <w:rPr>
          <w:sz w:val="28"/>
          <w:szCs w:val="28"/>
        </w:rPr>
        <w:t>впровадження сучасних технологій обслуговування населення;</w:t>
      </w:r>
    </w:p>
    <w:p w14:paraId="353E2D3B" w14:textId="77777777" w:rsidR="00726D07" w:rsidRDefault="00726D07" w:rsidP="00230D0E">
      <w:pPr>
        <w:ind w:right="37" w:firstLine="426"/>
        <w:jc w:val="both"/>
        <w:rPr>
          <w:sz w:val="28"/>
          <w:szCs w:val="28"/>
        </w:rPr>
      </w:pPr>
      <w:r w:rsidRPr="009D7ABF">
        <w:rPr>
          <w:sz w:val="28"/>
          <w:szCs w:val="28"/>
          <w:lang w:val="ru-RU"/>
        </w:rPr>
        <w:t xml:space="preserve">■ </w:t>
      </w:r>
      <w:r w:rsidRPr="009D7ABF">
        <w:rPr>
          <w:sz w:val="28"/>
          <w:szCs w:val="28"/>
        </w:rPr>
        <w:t>сприяння підтримці товаровиробників на місцевому рівні.</w:t>
      </w:r>
    </w:p>
    <w:p w14:paraId="2D5A04A8" w14:textId="77777777" w:rsidR="009D7ABF" w:rsidRPr="009D7ABF" w:rsidRDefault="009D7ABF" w:rsidP="00230D0E">
      <w:pPr>
        <w:ind w:right="37" w:firstLine="426"/>
        <w:jc w:val="both"/>
        <w:rPr>
          <w:sz w:val="28"/>
          <w:szCs w:val="28"/>
          <w:lang w:val="ru-RU"/>
        </w:rPr>
      </w:pPr>
    </w:p>
    <w:p w14:paraId="71715ACC" w14:textId="77777777" w:rsidR="00726D07" w:rsidRPr="009D7ABF" w:rsidRDefault="00726D07" w:rsidP="00230D0E">
      <w:pPr>
        <w:pStyle w:val="a9"/>
        <w:shd w:val="clear" w:color="auto" w:fill="FFFFFF"/>
        <w:spacing w:before="0" w:beforeAutospacing="0" w:after="0" w:afterAutospacing="0" w:line="206" w:lineRule="atLeast"/>
        <w:ind w:firstLine="426"/>
        <w:jc w:val="both"/>
        <w:rPr>
          <w:i/>
          <w:iCs/>
          <w:sz w:val="28"/>
          <w:szCs w:val="28"/>
        </w:rPr>
      </w:pPr>
      <w:r w:rsidRPr="000A4E6F">
        <w:rPr>
          <w:b/>
          <w:bCs/>
          <w:iCs/>
          <w:sz w:val="28"/>
          <w:szCs w:val="28"/>
          <w:lang w:val="uk-UA"/>
        </w:rPr>
        <w:t>3.5.</w:t>
      </w:r>
      <w:r w:rsidR="009B4825">
        <w:rPr>
          <w:b/>
          <w:bCs/>
          <w:iCs/>
          <w:sz w:val="28"/>
          <w:szCs w:val="28"/>
          <w:lang w:val="uk-UA"/>
        </w:rPr>
        <w:t>3</w:t>
      </w:r>
      <w:r w:rsidRPr="000A4E6F">
        <w:rPr>
          <w:b/>
          <w:bCs/>
          <w:iCs/>
          <w:sz w:val="28"/>
          <w:szCs w:val="28"/>
          <w:lang w:val="uk-UA"/>
        </w:rPr>
        <w:t>.</w:t>
      </w:r>
      <w:r w:rsidRPr="009D7ABF">
        <w:rPr>
          <w:rStyle w:val="af"/>
          <w:b/>
          <w:bCs/>
          <w:i w:val="0"/>
          <w:iCs w:val="0"/>
          <w:sz w:val="28"/>
          <w:szCs w:val="28"/>
        </w:rPr>
        <w:t>Транспорт.</w:t>
      </w:r>
    </w:p>
    <w:p w14:paraId="24B54609" w14:textId="77777777" w:rsidR="004B77C6" w:rsidRDefault="00726D07" w:rsidP="00230D0E">
      <w:pPr>
        <w:pStyle w:val="a9"/>
        <w:shd w:val="clear" w:color="auto" w:fill="FFFFFF"/>
        <w:spacing w:before="0" w:beforeAutospacing="0" w:after="0" w:afterAutospacing="0" w:line="206" w:lineRule="atLeast"/>
        <w:ind w:firstLine="426"/>
        <w:jc w:val="both"/>
        <w:rPr>
          <w:sz w:val="28"/>
          <w:szCs w:val="28"/>
          <w:lang w:val="uk-UA"/>
        </w:rPr>
      </w:pPr>
      <w:r w:rsidRPr="009D7ABF">
        <w:rPr>
          <w:sz w:val="28"/>
          <w:szCs w:val="28"/>
        </w:rPr>
        <w:t xml:space="preserve">Мережу </w:t>
      </w:r>
      <w:proofErr w:type="spellStart"/>
      <w:r w:rsidRPr="009D7ABF">
        <w:rPr>
          <w:sz w:val="28"/>
          <w:szCs w:val="28"/>
        </w:rPr>
        <w:t>міського</w:t>
      </w:r>
      <w:proofErr w:type="spellEnd"/>
      <w:r w:rsidR="0052292C">
        <w:rPr>
          <w:sz w:val="28"/>
          <w:szCs w:val="28"/>
          <w:lang w:val="uk-UA"/>
        </w:rPr>
        <w:t xml:space="preserve"> </w:t>
      </w:r>
      <w:proofErr w:type="spellStart"/>
      <w:r w:rsidRPr="009D7ABF">
        <w:rPr>
          <w:sz w:val="28"/>
          <w:szCs w:val="28"/>
        </w:rPr>
        <w:t>автомобільного</w:t>
      </w:r>
      <w:proofErr w:type="spellEnd"/>
      <w:r w:rsidRPr="009D7ABF">
        <w:rPr>
          <w:sz w:val="28"/>
          <w:szCs w:val="28"/>
        </w:rPr>
        <w:t xml:space="preserve"> транспорту </w:t>
      </w:r>
      <w:proofErr w:type="spellStart"/>
      <w:r w:rsidRPr="009D7ABF">
        <w:rPr>
          <w:sz w:val="28"/>
          <w:szCs w:val="28"/>
        </w:rPr>
        <w:t>складають</w:t>
      </w:r>
      <w:proofErr w:type="spellEnd"/>
      <w:r w:rsidR="0052292C">
        <w:rPr>
          <w:sz w:val="28"/>
          <w:szCs w:val="28"/>
          <w:lang w:val="uk-UA"/>
        </w:rPr>
        <w:t xml:space="preserve"> </w:t>
      </w:r>
      <w:r w:rsidRPr="009D7ABF">
        <w:rPr>
          <w:sz w:val="28"/>
          <w:szCs w:val="28"/>
          <w:lang w:val="uk-UA"/>
        </w:rPr>
        <w:t>5</w:t>
      </w:r>
      <w:r w:rsidR="0052292C">
        <w:rPr>
          <w:sz w:val="28"/>
          <w:szCs w:val="28"/>
          <w:lang w:val="uk-UA"/>
        </w:rPr>
        <w:t xml:space="preserve"> </w:t>
      </w:r>
      <w:proofErr w:type="spellStart"/>
      <w:r w:rsidRPr="009D7ABF">
        <w:rPr>
          <w:sz w:val="28"/>
          <w:szCs w:val="28"/>
        </w:rPr>
        <w:t>міських</w:t>
      </w:r>
      <w:proofErr w:type="spellEnd"/>
      <w:r w:rsidR="0052292C">
        <w:rPr>
          <w:sz w:val="28"/>
          <w:szCs w:val="28"/>
          <w:lang w:val="uk-UA"/>
        </w:rPr>
        <w:t xml:space="preserve"> </w:t>
      </w:r>
      <w:proofErr w:type="spellStart"/>
      <w:r w:rsidRPr="009D7ABF">
        <w:rPr>
          <w:sz w:val="28"/>
          <w:szCs w:val="28"/>
        </w:rPr>
        <w:t>автобусних</w:t>
      </w:r>
      <w:proofErr w:type="spellEnd"/>
      <w:r w:rsidR="0052292C">
        <w:rPr>
          <w:sz w:val="28"/>
          <w:szCs w:val="28"/>
          <w:lang w:val="uk-UA"/>
        </w:rPr>
        <w:t xml:space="preserve"> </w:t>
      </w:r>
      <w:proofErr w:type="spellStart"/>
      <w:r w:rsidRPr="009D7ABF">
        <w:rPr>
          <w:sz w:val="28"/>
          <w:szCs w:val="28"/>
        </w:rPr>
        <w:t>маршрутів</w:t>
      </w:r>
      <w:proofErr w:type="spellEnd"/>
      <w:r w:rsidRPr="009D7ABF">
        <w:rPr>
          <w:sz w:val="28"/>
          <w:szCs w:val="28"/>
        </w:rPr>
        <w:t xml:space="preserve">. </w:t>
      </w:r>
      <w:proofErr w:type="spellStart"/>
      <w:r w:rsidRPr="009D7ABF">
        <w:rPr>
          <w:sz w:val="28"/>
          <w:szCs w:val="28"/>
        </w:rPr>
        <w:t>Крім</w:t>
      </w:r>
      <w:proofErr w:type="spellEnd"/>
      <w:r w:rsidR="0052292C">
        <w:rPr>
          <w:sz w:val="28"/>
          <w:szCs w:val="28"/>
          <w:lang w:val="uk-UA"/>
        </w:rPr>
        <w:t xml:space="preserve"> </w:t>
      </w:r>
      <w:proofErr w:type="spellStart"/>
      <w:r w:rsidRPr="009D7ABF">
        <w:rPr>
          <w:sz w:val="28"/>
          <w:szCs w:val="28"/>
        </w:rPr>
        <w:t>міських</w:t>
      </w:r>
      <w:proofErr w:type="spellEnd"/>
      <w:r w:rsidR="0052292C">
        <w:rPr>
          <w:sz w:val="28"/>
          <w:szCs w:val="28"/>
          <w:lang w:val="uk-UA"/>
        </w:rPr>
        <w:t xml:space="preserve"> </w:t>
      </w:r>
      <w:proofErr w:type="spellStart"/>
      <w:r w:rsidRPr="009D7ABF">
        <w:rPr>
          <w:sz w:val="28"/>
          <w:szCs w:val="28"/>
        </w:rPr>
        <w:t>маршрутів</w:t>
      </w:r>
      <w:proofErr w:type="spellEnd"/>
      <w:r w:rsidRPr="009D7ABF">
        <w:rPr>
          <w:sz w:val="28"/>
          <w:szCs w:val="28"/>
        </w:rPr>
        <w:t xml:space="preserve">, </w:t>
      </w:r>
      <w:proofErr w:type="spellStart"/>
      <w:r w:rsidRPr="009D7ABF">
        <w:rPr>
          <w:sz w:val="28"/>
          <w:szCs w:val="28"/>
        </w:rPr>
        <w:t>маршрутну</w:t>
      </w:r>
      <w:proofErr w:type="spellEnd"/>
      <w:r w:rsidRPr="009D7ABF">
        <w:rPr>
          <w:sz w:val="28"/>
          <w:szCs w:val="28"/>
        </w:rPr>
        <w:t xml:space="preserve"> мережу </w:t>
      </w:r>
      <w:proofErr w:type="spellStart"/>
      <w:r w:rsidRPr="009D7ABF">
        <w:rPr>
          <w:sz w:val="28"/>
          <w:szCs w:val="28"/>
        </w:rPr>
        <w:t>міста</w:t>
      </w:r>
      <w:proofErr w:type="spellEnd"/>
      <w:r w:rsidR="0052292C">
        <w:rPr>
          <w:sz w:val="28"/>
          <w:szCs w:val="28"/>
          <w:lang w:val="uk-UA"/>
        </w:rPr>
        <w:t xml:space="preserve"> </w:t>
      </w:r>
      <w:proofErr w:type="spellStart"/>
      <w:r w:rsidRPr="009D7ABF">
        <w:rPr>
          <w:sz w:val="28"/>
          <w:szCs w:val="28"/>
        </w:rPr>
        <w:t>доповнюють</w:t>
      </w:r>
      <w:proofErr w:type="spellEnd"/>
      <w:r w:rsidRPr="009D7ABF">
        <w:rPr>
          <w:sz w:val="28"/>
          <w:szCs w:val="28"/>
        </w:rPr>
        <w:t xml:space="preserve"> 9 </w:t>
      </w:r>
      <w:proofErr w:type="spellStart"/>
      <w:r w:rsidRPr="009D7ABF">
        <w:rPr>
          <w:sz w:val="28"/>
          <w:szCs w:val="28"/>
        </w:rPr>
        <w:t>приміських</w:t>
      </w:r>
      <w:proofErr w:type="spellEnd"/>
      <w:r w:rsidR="0052292C">
        <w:rPr>
          <w:sz w:val="28"/>
          <w:szCs w:val="28"/>
          <w:lang w:val="uk-UA"/>
        </w:rPr>
        <w:t xml:space="preserve"> </w:t>
      </w:r>
      <w:proofErr w:type="spellStart"/>
      <w:r w:rsidRPr="009D7ABF">
        <w:rPr>
          <w:sz w:val="28"/>
          <w:szCs w:val="28"/>
        </w:rPr>
        <w:t>автобусних</w:t>
      </w:r>
      <w:proofErr w:type="spellEnd"/>
      <w:r w:rsidR="0052292C">
        <w:rPr>
          <w:sz w:val="28"/>
          <w:szCs w:val="28"/>
          <w:lang w:val="uk-UA"/>
        </w:rPr>
        <w:t xml:space="preserve"> </w:t>
      </w:r>
      <w:proofErr w:type="spellStart"/>
      <w:r w:rsidRPr="009D7ABF">
        <w:rPr>
          <w:sz w:val="28"/>
          <w:szCs w:val="28"/>
        </w:rPr>
        <w:t>маршрутів</w:t>
      </w:r>
      <w:proofErr w:type="spellEnd"/>
      <w:r w:rsidR="0052292C">
        <w:rPr>
          <w:sz w:val="28"/>
          <w:szCs w:val="28"/>
          <w:lang w:val="uk-UA"/>
        </w:rPr>
        <w:t xml:space="preserve"> </w:t>
      </w:r>
      <w:proofErr w:type="spellStart"/>
      <w:r w:rsidRPr="009D7ABF">
        <w:rPr>
          <w:sz w:val="28"/>
          <w:szCs w:val="28"/>
        </w:rPr>
        <w:t>загального</w:t>
      </w:r>
      <w:proofErr w:type="spellEnd"/>
      <w:r w:rsidR="0052292C">
        <w:rPr>
          <w:sz w:val="28"/>
          <w:szCs w:val="28"/>
          <w:lang w:val="uk-UA"/>
        </w:rPr>
        <w:t xml:space="preserve"> </w:t>
      </w:r>
      <w:proofErr w:type="spellStart"/>
      <w:r w:rsidRPr="009D7ABF">
        <w:rPr>
          <w:sz w:val="28"/>
          <w:szCs w:val="28"/>
        </w:rPr>
        <w:t>користування</w:t>
      </w:r>
      <w:proofErr w:type="spellEnd"/>
      <w:r w:rsidRPr="009D7ABF">
        <w:rPr>
          <w:sz w:val="28"/>
          <w:szCs w:val="28"/>
        </w:rPr>
        <w:t xml:space="preserve">. </w:t>
      </w:r>
      <w:proofErr w:type="spellStart"/>
      <w:r w:rsidRPr="009D7ABF">
        <w:rPr>
          <w:sz w:val="28"/>
          <w:szCs w:val="28"/>
        </w:rPr>
        <w:t>Міським</w:t>
      </w:r>
      <w:proofErr w:type="spellEnd"/>
      <w:r w:rsidR="0052292C">
        <w:rPr>
          <w:sz w:val="28"/>
          <w:szCs w:val="28"/>
          <w:lang w:val="uk-UA"/>
        </w:rPr>
        <w:t xml:space="preserve"> </w:t>
      </w:r>
      <w:proofErr w:type="spellStart"/>
      <w:r w:rsidRPr="009D7ABF">
        <w:rPr>
          <w:sz w:val="28"/>
          <w:szCs w:val="28"/>
        </w:rPr>
        <w:t>транспортним</w:t>
      </w:r>
      <w:proofErr w:type="spellEnd"/>
      <w:r w:rsidR="0052292C">
        <w:rPr>
          <w:sz w:val="28"/>
          <w:szCs w:val="28"/>
          <w:lang w:val="uk-UA"/>
        </w:rPr>
        <w:t xml:space="preserve"> </w:t>
      </w:r>
      <w:proofErr w:type="spellStart"/>
      <w:proofErr w:type="gramStart"/>
      <w:r w:rsidRPr="009D7ABF">
        <w:rPr>
          <w:sz w:val="28"/>
          <w:szCs w:val="28"/>
        </w:rPr>
        <w:t>сполученням</w:t>
      </w:r>
      <w:proofErr w:type="spellEnd"/>
      <w:r w:rsidRPr="009D7ABF">
        <w:rPr>
          <w:sz w:val="28"/>
          <w:szCs w:val="28"/>
        </w:rPr>
        <w:t xml:space="preserve">  </w:t>
      </w:r>
      <w:proofErr w:type="spellStart"/>
      <w:r w:rsidRPr="009D7ABF">
        <w:rPr>
          <w:sz w:val="28"/>
          <w:szCs w:val="28"/>
        </w:rPr>
        <w:t>з’єднані</w:t>
      </w:r>
      <w:proofErr w:type="spellEnd"/>
      <w:proofErr w:type="gramEnd"/>
      <w:r w:rsidR="0052292C">
        <w:rPr>
          <w:sz w:val="28"/>
          <w:szCs w:val="28"/>
          <w:lang w:val="uk-UA"/>
        </w:rPr>
        <w:t xml:space="preserve"> </w:t>
      </w:r>
      <w:proofErr w:type="spellStart"/>
      <w:r w:rsidRPr="009D7ABF">
        <w:rPr>
          <w:sz w:val="28"/>
          <w:szCs w:val="28"/>
        </w:rPr>
        <w:t>всі</w:t>
      </w:r>
      <w:proofErr w:type="spellEnd"/>
      <w:r w:rsidR="0052292C">
        <w:rPr>
          <w:sz w:val="28"/>
          <w:szCs w:val="28"/>
          <w:lang w:val="uk-UA"/>
        </w:rPr>
        <w:t xml:space="preserve"> </w:t>
      </w:r>
      <w:proofErr w:type="spellStart"/>
      <w:r w:rsidRPr="009D7ABF">
        <w:rPr>
          <w:sz w:val="28"/>
          <w:szCs w:val="28"/>
        </w:rPr>
        <w:t>мікрорайони</w:t>
      </w:r>
      <w:proofErr w:type="spellEnd"/>
      <w:r w:rsidR="0052292C">
        <w:rPr>
          <w:sz w:val="28"/>
          <w:szCs w:val="28"/>
          <w:lang w:val="uk-UA"/>
        </w:rPr>
        <w:t xml:space="preserve"> </w:t>
      </w:r>
      <w:proofErr w:type="spellStart"/>
      <w:r w:rsidRPr="009D7ABF">
        <w:rPr>
          <w:sz w:val="28"/>
          <w:szCs w:val="28"/>
        </w:rPr>
        <w:t>міста</w:t>
      </w:r>
      <w:proofErr w:type="spellEnd"/>
      <w:r w:rsidRPr="009D7ABF">
        <w:rPr>
          <w:sz w:val="28"/>
          <w:szCs w:val="28"/>
        </w:rPr>
        <w:t xml:space="preserve"> - район “</w:t>
      </w:r>
      <w:proofErr w:type="spellStart"/>
      <w:r w:rsidRPr="009D7ABF">
        <w:rPr>
          <w:sz w:val="28"/>
          <w:szCs w:val="28"/>
        </w:rPr>
        <w:t>Торгмаш</w:t>
      </w:r>
      <w:proofErr w:type="spellEnd"/>
      <w:r w:rsidRPr="009D7ABF">
        <w:rPr>
          <w:sz w:val="28"/>
          <w:szCs w:val="28"/>
        </w:rPr>
        <w:t>”, “</w:t>
      </w:r>
      <w:proofErr w:type="spellStart"/>
      <w:r w:rsidRPr="009D7ABF">
        <w:rPr>
          <w:sz w:val="28"/>
          <w:szCs w:val="28"/>
        </w:rPr>
        <w:t>Геологорозвідка</w:t>
      </w:r>
      <w:proofErr w:type="spellEnd"/>
      <w:r w:rsidRPr="009D7ABF">
        <w:rPr>
          <w:sz w:val="28"/>
          <w:szCs w:val="28"/>
        </w:rPr>
        <w:t xml:space="preserve">”, “Зелена галявина”,“34 </w:t>
      </w:r>
      <w:proofErr w:type="spellStart"/>
      <w:r w:rsidRPr="009D7ABF">
        <w:rPr>
          <w:sz w:val="28"/>
          <w:szCs w:val="28"/>
        </w:rPr>
        <w:t>мікрорайон</w:t>
      </w:r>
      <w:proofErr w:type="spellEnd"/>
      <w:r w:rsidRPr="009D7ABF">
        <w:rPr>
          <w:sz w:val="28"/>
          <w:szCs w:val="28"/>
        </w:rPr>
        <w:t xml:space="preserve">”. </w:t>
      </w:r>
    </w:p>
    <w:p w14:paraId="594C9FE9" w14:textId="77777777" w:rsidR="004B77C6" w:rsidRDefault="004B77C6" w:rsidP="00230D0E">
      <w:pPr>
        <w:pStyle w:val="a9"/>
        <w:shd w:val="clear" w:color="auto" w:fill="FFFFFF"/>
        <w:spacing w:before="0" w:beforeAutospacing="0" w:after="0" w:afterAutospacing="0" w:line="206" w:lineRule="atLeast"/>
        <w:ind w:firstLine="426"/>
        <w:jc w:val="both"/>
        <w:rPr>
          <w:sz w:val="28"/>
          <w:szCs w:val="28"/>
          <w:lang w:val="uk-UA"/>
        </w:rPr>
      </w:pPr>
    </w:p>
    <w:p w14:paraId="6B9F82E9" w14:textId="77777777" w:rsidR="00726D07" w:rsidRPr="0052292C" w:rsidRDefault="00726D07" w:rsidP="00230D0E">
      <w:pPr>
        <w:pStyle w:val="a9"/>
        <w:shd w:val="clear" w:color="auto" w:fill="FFFFFF"/>
        <w:spacing w:before="0" w:beforeAutospacing="0" w:after="0" w:afterAutospacing="0" w:line="206" w:lineRule="atLeast"/>
        <w:ind w:firstLine="426"/>
        <w:jc w:val="both"/>
        <w:rPr>
          <w:sz w:val="28"/>
          <w:szCs w:val="28"/>
          <w:lang w:val="uk-UA"/>
        </w:rPr>
      </w:pPr>
      <w:r w:rsidRPr="0052292C">
        <w:rPr>
          <w:rStyle w:val="af2"/>
          <w:sz w:val="28"/>
          <w:szCs w:val="28"/>
          <w:lang w:val="uk-UA"/>
        </w:rPr>
        <w:t>Головні</w:t>
      </w:r>
      <w:r w:rsidR="0052292C">
        <w:rPr>
          <w:rStyle w:val="af2"/>
          <w:sz w:val="28"/>
          <w:szCs w:val="28"/>
          <w:lang w:val="uk-UA"/>
        </w:rPr>
        <w:t xml:space="preserve"> </w:t>
      </w:r>
      <w:r w:rsidRPr="0052292C">
        <w:rPr>
          <w:rStyle w:val="af2"/>
          <w:sz w:val="28"/>
          <w:szCs w:val="28"/>
          <w:lang w:val="uk-UA"/>
        </w:rPr>
        <w:t>цілі на 201</w:t>
      </w:r>
      <w:r w:rsidR="009D7ABF">
        <w:rPr>
          <w:rStyle w:val="af2"/>
          <w:sz w:val="28"/>
          <w:szCs w:val="28"/>
          <w:lang w:val="uk-UA"/>
        </w:rPr>
        <w:t>8</w:t>
      </w:r>
      <w:r w:rsidR="0052292C">
        <w:rPr>
          <w:rStyle w:val="af2"/>
          <w:sz w:val="28"/>
          <w:szCs w:val="28"/>
          <w:lang w:val="uk-UA"/>
        </w:rPr>
        <w:t xml:space="preserve"> </w:t>
      </w:r>
      <w:r w:rsidRPr="0052292C">
        <w:rPr>
          <w:rStyle w:val="af2"/>
          <w:sz w:val="28"/>
          <w:szCs w:val="28"/>
          <w:lang w:val="uk-UA"/>
        </w:rPr>
        <w:t>рік:</w:t>
      </w:r>
    </w:p>
    <w:p w14:paraId="616E199B" w14:textId="77777777" w:rsidR="00726D07" w:rsidRPr="009D7ABF" w:rsidRDefault="00726D07" w:rsidP="00230D0E">
      <w:pPr>
        <w:pStyle w:val="a9"/>
        <w:shd w:val="clear" w:color="auto" w:fill="FFFFFF"/>
        <w:spacing w:before="0" w:beforeAutospacing="0" w:after="0" w:afterAutospacing="0" w:line="206" w:lineRule="atLeast"/>
        <w:ind w:firstLine="426"/>
        <w:jc w:val="both"/>
        <w:rPr>
          <w:sz w:val="28"/>
          <w:szCs w:val="28"/>
          <w:lang w:val="uk-UA"/>
        </w:rPr>
      </w:pPr>
      <w:r w:rsidRPr="0052292C">
        <w:rPr>
          <w:sz w:val="28"/>
          <w:szCs w:val="28"/>
          <w:lang w:val="uk-UA"/>
        </w:rPr>
        <w:t>Якісне та повне</w:t>
      </w:r>
      <w:r w:rsidR="0052292C">
        <w:rPr>
          <w:sz w:val="28"/>
          <w:szCs w:val="28"/>
          <w:lang w:val="uk-UA"/>
        </w:rPr>
        <w:t xml:space="preserve"> </w:t>
      </w:r>
      <w:r w:rsidRPr="0052292C">
        <w:rPr>
          <w:sz w:val="28"/>
          <w:szCs w:val="28"/>
          <w:lang w:val="uk-UA"/>
        </w:rPr>
        <w:t>задоволення потреб населення</w:t>
      </w:r>
      <w:r w:rsidR="0052292C">
        <w:rPr>
          <w:sz w:val="28"/>
          <w:szCs w:val="28"/>
          <w:lang w:val="uk-UA"/>
        </w:rPr>
        <w:t xml:space="preserve"> </w:t>
      </w:r>
      <w:r w:rsidRPr="0052292C">
        <w:rPr>
          <w:sz w:val="28"/>
          <w:szCs w:val="28"/>
          <w:lang w:val="uk-UA"/>
        </w:rPr>
        <w:t>міста у пасажирських</w:t>
      </w:r>
      <w:r w:rsidR="0052292C">
        <w:rPr>
          <w:sz w:val="28"/>
          <w:szCs w:val="28"/>
          <w:lang w:val="uk-UA"/>
        </w:rPr>
        <w:t xml:space="preserve"> </w:t>
      </w:r>
      <w:r w:rsidRPr="0052292C">
        <w:rPr>
          <w:sz w:val="28"/>
          <w:szCs w:val="28"/>
          <w:lang w:val="uk-UA"/>
        </w:rPr>
        <w:t>перевезеннях, подальше</w:t>
      </w:r>
      <w:r w:rsidR="0052292C">
        <w:rPr>
          <w:sz w:val="28"/>
          <w:szCs w:val="28"/>
          <w:lang w:val="uk-UA"/>
        </w:rPr>
        <w:t xml:space="preserve"> </w:t>
      </w:r>
      <w:r w:rsidRPr="0052292C">
        <w:rPr>
          <w:sz w:val="28"/>
          <w:szCs w:val="28"/>
          <w:lang w:val="uk-UA"/>
        </w:rPr>
        <w:t>вдосконалення</w:t>
      </w:r>
      <w:r w:rsidR="0052292C">
        <w:rPr>
          <w:sz w:val="28"/>
          <w:szCs w:val="28"/>
          <w:lang w:val="uk-UA"/>
        </w:rPr>
        <w:t xml:space="preserve"> </w:t>
      </w:r>
      <w:r w:rsidRPr="0052292C">
        <w:rPr>
          <w:sz w:val="28"/>
          <w:szCs w:val="28"/>
          <w:lang w:val="uk-UA"/>
        </w:rPr>
        <w:t>маршрутної</w:t>
      </w:r>
      <w:r w:rsidR="0052292C">
        <w:rPr>
          <w:sz w:val="28"/>
          <w:szCs w:val="28"/>
          <w:lang w:val="uk-UA"/>
        </w:rPr>
        <w:t xml:space="preserve"> </w:t>
      </w:r>
      <w:r w:rsidRPr="0052292C">
        <w:rPr>
          <w:sz w:val="28"/>
          <w:szCs w:val="28"/>
          <w:lang w:val="uk-UA"/>
        </w:rPr>
        <w:t>мережі та утримання</w:t>
      </w:r>
      <w:r w:rsidR="0052292C">
        <w:rPr>
          <w:sz w:val="28"/>
          <w:szCs w:val="28"/>
          <w:lang w:val="uk-UA"/>
        </w:rPr>
        <w:t xml:space="preserve"> </w:t>
      </w:r>
      <w:r w:rsidRPr="0052292C">
        <w:rPr>
          <w:sz w:val="28"/>
          <w:szCs w:val="28"/>
          <w:lang w:val="uk-UA"/>
        </w:rPr>
        <w:t>автомобільних</w:t>
      </w:r>
      <w:r w:rsidR="0052292C">
        <w:rPr>
          <w:sz w:val="28"/>
          <w:szCs w:val="28"/>
          <w:lang w:val="uk-UA"/>
        </w:rPr>
        <w:t xml:space="preserve"> </w:t>
      </w:r>
      <w:r w:rsidRPr="0052292C">
        <w:rPr>
          <w:sz w:val="28"/>
          <w:szCs w:val="28"/>
          <w:lang w:val="uk-UA"/>
        </w:rPr>
        <w:t>доріг</w:t>
      </w:r>
      <w:r w:rsidR="0052292C">
        <w:rPr>
          <w:sz w:val="28"/>
          <w:szCs w:val="28"/>
          <w:lang w:val="uk-UA"/>
        </w:rPr>
        <w:t xml:space="preserve"> </w:t>
      </w:r>
      <w:r w:rsidRPr="0052292C">
        <w:rPr>
          <w:sz w:val="28"/>
          <w:szCs w:val="28"/>
          <w:lang w:val="uk-UA"/>
        </w:rPr>
        <w:t>загального</w:t>
      </w:r>
      <w:r w:rsidR="0052292C">
        <w:rPr>
          <w:sz w:val="28"/>
          <w:szCs w:val="28"/>
          <w:lang w:val="uk-UA"/>
        </w:rPr>
        <w:t xml:space="preserve"> </w:t>
      </w:r>
      <w:r w:rsidRPr="0052292C">
        <w:rPr>
          <w:sz w:val="28"/>
          <w:szCs w:val="28"/>
          <w:lang w:val="uk-UA"/>
        </w:rPr>
        <w:t>користування</w:t>
      </w:r>
      <w:r w:rsidR="0052292C">
        <w:rPr>
          <w:sz w:val="28"/>
          <w:szCs w:val="28"/>
          <w:lang w:val="uk-UA"/>
        </w:rPr>
        <w:t xml:space="preserve"> </w:t>
      </w:r>
      <w:r w:rsidRPr="0052292C">
        <w:rPr>
          <w:sz w:val="28"/>
          <w:szCs w:val="28"/>
          <w:lang w:val="uk-UA"/>
        </w:rPr>
        <w:t>в</w:t>
      </w:r>
      <w:r w:rsidR="0052292C">
        <w:rPr>
          <w:sz w:val="28"/>
          <w:szCs w:val="28"/>
          <w:lang w:val="uk-UA"/>
        </w:rPr>
        <w:t xml:space="preserve"> </w:t>
      </w:r>
      <w:r w:rsidRPr="0052292C">
        <w:rPr>
          <w:sz w:val="28"/>
          <w:szCs w:val="28"/>
          <w:lang w:val="uk-UA"/>
        </w:rPr>
        <w:t>задовільному</w:t>
      </w:r>
      <w:r w:rsidR="0052292C">
        <w:rPr>
          <w:sz w:val="28"/>
          <w:szCs w:val="28"/>
          <w:lang w:val="uk-UA"/>
        </w:rPr>
        <w:t xml:space="preserve"> </w:t>
      </w:r>
      <w:r w:rsidRPr="0052292C">
        <w:rPr>
          <w:sz w:val="28"/>
          <w:szCs w:val="28"/>
          <w:lang w:val="uk-UA"/>
        </w:rPr>
        <w:t>стані.</w:t>
      </w:r>
    </w:p>
    <w:p w14:paraId="57D93DFA" w14:textId="77777777" w:rsidR="00726D07" w:rsidRPr="009D7ABF" w:rsidRDefault="00726D07" w:rsidP="00230D0E">
      <w:pPr>
        <w:pStyle w:val="a9"/>
        <w:shd w:val="clear" w:color="auto" w:fill="FFFFFF"/>
        <w:spacing w:before="0" w:beforeAutospacing="0" w:after="0" w:afterAutospacing="0" w:line="206" w:lineRule="atLeast"/>
        <w:ind w:firstLine="426"/>
        <w:jc w:val="both"/>
        <w:rPr>
          <w:sz w:val="28"/>
          <w:szCs w:val="28"/>
        </w:rPr>
      </w:pPr>
      <w:proofErr w:type="spellStart"/>
      <w:r w:rsidRPr="009D7ABF">
        <w:rPr>
          <w:rStyle w:val="af2"/>
          <w:sz w:val="28"/>
          <w:szCs w:val="28"/>
        </w:rPr>
        <w:t>Основні</w:t>
      </w:r>
      <w:proofErr w:type="spellEnd"/>
      <w:r w:rsidR="0052292C">
        <w:rPr>
          <w:rStyle w:val="af2"/>
          <w:sz w:val="28"/>
          <w:szCs w:val="28"/>
          <w:lang w:val="uk-UA"/>
        </w:rPr>
        <w:t xml:space="preserve"> </w:t>
      </w:r>
      <w:proofErr w:type="spellStart"/>
      <w:r w:rsidRPr="009D7ABF">
        <w:rPr>
          <w:rStyle w:val="af2"/>
          <w:sz w:val="28"/>
          <w:szCs w:val="28"/>
        </w:rPr>
        <w:t>завдання</w:t>
      </w:r>
      <w:proofErr w:type="spellEnd"/>
      <w:r w:rsidRPr="009D7ABF">
        <w:rPr>
          <w:rStyle w:val="af2"/>
          <w:sz w:val="28"/>
          <w:szCs w:val="28"/>
        </w:rPr>
        <w:t xml:space="preserve"> та заходи на</w:t>
      </w:r>
      <w:proofErr w:type="gramStart"/>
      <w:r w:rsidRPr="009D7ABF">
        <w:rPr>
          <w:rStyle w:val="af2"/>
          <w:sz w:val="28"/>
          <w:szCs w:val="28"/>
        </w:rPr>
        <w:t>201</w:t>
      </w:r>
      <w:r w:rsidR="009D7ABF">
        <w:rPr>
          <w:rStyle w:val="af2"/>
          <w:sz w:val="28"/>
          <w:szCs w:val="28"/>
          <w:lang w:val="uk-UA"/>
        </w:rPr>
        <w:t>8</w:t>
      </w:r>
      <w:r w:rsidRPr="009D7ABF">
        <w:rPr>
          <w:rStyle w:val="af2"/>
          <w:sz w:val="28"/>
          <w:szCs w:val="28"/>
        </w:rPr>
        <w:t xml:space="preserve">  </w:t>
      </w:r>
      <w:proofErr w:type="spellStart"/>
      <w:r w:rsidRPr="009D7ABF">
        <w:rPr>
          <w:rStyle w:val="af2"/>
          <w:sz w:val="28"/>
          <w:szCs w:val="28"/>
        </w:rPr>
        <w:t>рік</w:t>
      </w:r>
      <w:proofErr w:type="spellEnd"/>
      <w:proofErr w:type="gramEnd"/>
      <w:r w:rsidRPr="009D7ABF">
        <w:rPr>
          <w:rStyle w:val="af2"/>
          <w:sz w:val="28"/>
          <w:szCs w:val="28"/>
        </w:rPr>
        <w:t>:</w:t>
      </w:r>
    </w:p>
    <w:p w14:paraId="442B8486" w14:textId="77777777" w:rsidR="00726D07" w:rsidRPr="009D7ABF" w:rsidRDefault="00726D07" w:rsidP="00230D0E">
      <w:pPr>
        <w:pStyle w:val="a9"/>
        <w:shd w:val="clear" w:color="auto" w:fill="FFFFFF"/>
        <w:spacing w:before="0" w:beforeAutospacing="0" w:after="0" w:afterAutospacing="0" w:line="206" w:lineRule="atLeast"/>
        <w:ind w:firstLine="426"/>
        <w:jc w:val="both"/>
        <w:rPr>
          <w:sz w:val="28"/>
          <w:szCs w:val="28"/>
          <w:lang w:val="uk-UA"/>
        </w:rPr>
      </w:pPr>
      <w:r w:rsidRPr="009D7ABF">
        <w:rPr>
          <w:b/>
          <w:bCs/>
          <w:sz w:val="28"/>
          <w:szCs w:val="28"/>
          <w:lang w:val="uk-UA"/>
        </w:rPr>
        <w:t xml:space="preserve">■ </w:t>
      </w:r>
      <w:proofErr w:type="spellStart"/>
      <w:r w:rsidRPr="009D7ABF">
        <w:rPr>
          <w:sz w:val="28"/>
          <w:szCs w:val="28"/>
        </w:rPr>
        <w:t>покращення</w:t>
      </w:r>
      <w:proofErr w:type="spellEnd"/>
      <w:r w:rsidR="0052292C">
        <w:rPr>
          <w:sz w:val="28"/>
          <w:szCs w:val="28"/>
          <w:lang w:val="uk-UA"/>
        </w:rPr>
        <w:t xml:space="preserve"> </w:t>
      </w:r>
      <w:proofErr w:type="spellStart"/>
      <w:r w:rsidRPr="009D7ABF">
        <w:rPr>
          <w:sz w:val="28"/>
          <w:szCs w:val="28"/>
        </w:rPr>
        <w:t>обслуговування</w:t>
      </w:r>
      <w:proofErr w:type="spellEnd"/>
      <w:r w:rsidR="0052292C">
        <w:rPr>
          <w:sz w:val="28"/>
          <w:szCs w:val="28"/>
          <w:lang w:val="uk-UA"/>
        </w:rPr>
        <w:t xml:space="preserve"> </w:t>
      </w:r>
      <w:proofErr w:type="spellStart"/>
      <w:r w:rsidRPr="009D7ABF">
        <w:rPr>
          <w:sz w:val="28"/>
          <w:szCs w:val="28"/>
        </w:rPr>
        <w:t>пасажирів</w:t>
      </w:r>
      <w:proofErr w:type="spellEnd"/>
      <w:r w:rsidRPr="009D7ABF">
        <w:rPr>
          <w:sz w:val="28"/>
          <w:szCs w:val="28"/>
        </w:rPr>
        <w:t xml:space="preserve"> та контроль за </w:t>
      </w:r>
      <w:proofErr w:type="spellStart"/>
      <w:r w:rsidRPr="009D7ABF">
        <w:rPr>
          <w:sz w:val="28"/>
          <w:szCs w:val="28"/>
        </w:rPr>
        <w:t>дотриманням</w:t>
      </w:r>
      <w:proofErr w:type="spellEnd"/>
      <w:r w:rsidR="0052292C">
        <w:rPr>
          <w:sz w:val="28"/>
          <w:szCs w:val="28"/>
          <w:lang w:val="uk-UA"/>
        </w:rPr>
        <w:t xml:space="preserve"> </w:t>
      </w:r>
      <w:proofErr w:type="spellStart"/>
      <w:r w:rsidRPr="009D7ABF">
        <w:rPr>
          <w:sz w:val="28"/>
          <w:szCs w:val="28"/>
        </w:rPr>
        <w:t>суб'єктами</w:t>
      </w:r>
      <w:proofErr w:type="spellEnd"/>
      <w:r w:rsidR="0052292C">
        <w:rPr>
          <w:sz w:val="28"/>
          <w:szCs w:val="28"/>
          <w:lang w:val="uk-UA"/>
        </w:rPr>
        <w:t xml:space="preserve"> </w:t>
      </w:r>
      <w:proofErr w:type="spellStart"/>
      <w:r w:rsidRPr="009D7ABF">
        <w:rPr>
          <w:sz w:val="28"/>
          <w:szCs w:val="28"/>
        </w:rPr>
        <w:t>підприємницької</w:t>
      </w:r>
      <w:proofErr w:type="spellEnd"/>
      <w:r w:rsidR="0052292C">
        <w:rPr>
          <w:sz w:val="28"/>
          <w:szCs w:val="28"/>
          <w:lang w:val="uk-UA"/>
        </w:rPr>
        <w:t xml:space="preserve"> </w:t>
      </w:r>
      <w:proofErr w:type="spellStart"/>
      <w:r w:rsidRPr="009D7ABF">
        <w:rPr>
          <w:sz w:val="28"/>
          <w:szCs w:val="28"/>
        </w:rPr>
        <w:t>діяльності</w:t>
      </w:r>
      <w:proofErr w:type="spellEnd"/>
      <w:r w:rsidRPr="009D7ABF">
        <w:rPr>
          <w:sz w:val="28"/>
          <w:szCs w:val="28"/>
        </w:rPr>
        <w:t xml:space="preserve">, </w:t>
      </w:r>
      <w:proofErr w:type="spellStart"/>
      <w:r w:rsidRPr="009D7ABF">
        <w:rPr>
          <w:sz w:val="28"/>
          <w:szCs w:val="28"/>
        </w:rPr>
        <w:t>які</w:t>
      </w:r>
      <w:proofErr w:type="spellEnd"/>
      <w:r w:rsidR="0052292C">
        <w:rPr>
          <w:sz w:val="28"/>
          <w:szCs w:val="28"/>
          <w:lang w:val="uk-UA"/>
        </w:rPr>
        <w:t xml:space="preserve"> </w:t>
      </w:r>
      <w:proofErr w:type="spellStart"/>
      <w:r w:rsidRPr="009D7ABF">
        <w:rPr>
          <w:sz w:val="28"/>
          <w:szCs w:val="28"/>
        </w:rPr>
        <w:t>виконують</w:t>
      </w:r>
      <w:proofErr w:type="spellEnd"/>
      <w:r w:rsidR="0052292C">
        <w:rPr>
          <w:sz w:val="28"/>
          <w:szCs w:val="28"/>
          <w:lang w:val="uk-UA"/>
        </w:rPr>
        <w:t xml:space="preserve"> </w:t>
      </w:r>
      <w:proofErr w:type="spellStart"/>
      <w:r w:rsidRPr="009D7ABF">
        <w:rPr>
          <w:sz w:val="28"/>
          <w:szCs w:val="28"/>
        </w:rPr>
        <w:t>перевезення</w:t>
      </w:r>
      <w:proofErr w:type="spellEnd"/>
      <w:r w:rsidR="0052292C">
        <w:rPr>
          <w:sz w:val="28"/>
          <w:szCs w:val="28"/>
          <w:lang w:val="uk-UA"/>
        </w:rPr>
        <w:t xml:space="preserve"> </w:t>
      </w:r>
      <w:proofErr w:type="spellStart"/>
      <w:r w:rsidRPr="009D7ABF">
        <w:rPr>
          <w:sz w:val="28"/>
          <w:szCs w:val="28"/>
        </w:rPr>
        <w:t>пасажирів</w:t>
      </w:r>
      <w:proofErr w:type="spellEnd"/>
      <w:r w:rsidR="0052292C">
        <w:rPr>
          <w:sz w:val="28"/>
          <w:szCs w:val="28"/>
          <w:lang w:val="uk-UA"/>
        </w:rPr>
        <w:t xml:space="preserve"> </w:t>
      </w:r>
      <w:proofErr w:type="spellStart"/>
      <w:r w:rsidRPr="009D7ABF">
        <w:rPr>
          <w:sz w:val="28"/>
          <w:szCs w:val="28"/>
        </w:rPr>
        <w:t>автомобільним</w:t>
      </w:r>
      <w:proofErr w:type="spellEnd"/>
      <w:r w:rsidRPr="009D7ABF">
        <w:rPr>
          <w:sz w:val="28"/>
          <w:szCs w:val="28"/>
        </w:rPr>
        <w:t xml:space="preserve"> транспортом,</w:t>
      </w:r>
      <w:r w:rsidR="0052292C">
        <w:rPr>
          <w:sz w:val="28"/>
          <w:szCs w:val="28"/>
          <w:lang w:val="uk-UA"/>
        </w:rPr>
        <w:t xml:space="preserve"> </w:t>
      </w:r>
      <w:proofErr w:type="spellStart"/>
      <w:r w:rsidRPr="009D7ABF">
        <w:rPr>
          <w:sz w:val="28"/>
          <w:szCs w:val="28"/>
        </w:rPr>
        <w:t>вимог</w:t>
      </w:r>
      <w:proofErr w:type="spellEnd"/>
      <w:r w:rsidRPr="009D7ABF">
        <w:rPr>
          <w:sz w:val="28"/>
          <w:szCs w:val="28"/>
        </w:rPr>
        <w:t xml:space="preserve"> чинного </w:t>
      </w:r>
      <w:proofErr w:type="spellStart"/>
      <w:r w:rsidRPr="009D7ABF">
        <w:rPr>
          <w:sz w:val="28"/>
          <w:szCs w:val="28"/>
        </w:rPr>
        <w:t>законодавства</w:t>
      </w:r>
      <w:proofErr w:type="spellEnd"/>
      <w:r w:rsidRPr="009D7ABF">
        <w:rPr>
          <w:sz w:val="28"/>
          <w:szCs w:val="28"/>
        </w:rPr>
        <w:t xml:space="preserve"> та умов </w:t>
      </w:r>
      <w:proofErr w:type="spellStart"/>
      <w:r w:rsidRPr="009D7ABF">
        <w:rPr>
          <w:sz w:val="28"/>
          <w:szCs w:val="28"/>
        </w:rPr>
        <w:t>договорів</w:t>
      </w:r>
      <w:proofErr w:type="spellEnd"/>
      <w:r w:rsidRPr="009D7ABF">
        <w:rPr>
          <w:sz w:val="28"/>
          <w:szCs w:val="28"/>
        </w:rPr>
        <w:t xml:space="preserve">, </w:t>
      </w:r>
      <w:proofErr w:type="spellStart"/>
      <w:r w:rsidRPr="009D7ABF">
        <w:rPr>
          <w:sz w:val="28"/>
          <w:szCs w:val="28"/>
        </w:rPr>
        <w:t>укладених</w:t>
      </w:r>
      <w:proofErr w:type="spellEnd"/>
      <w:r w:rsidR="0052292C">
        <w:rPr>
          <w:sz w:val="28"/>
          <w:szCs w:val="28"/>
          <w:lang w:val="uk-UA"/>
        </w:rPr>
        <w:t xml:space="preserve"> </w:t>
      </w:r>
      <w:proofErr w:type="spellStart"/>
      <w:r w:rsidRPr="009D7ABF">
        <w:rPr>
          <w:sz w:val="28"/>
          <w:szCs w:val="28"/>
        </w:rPr>
        <w:t>між</w:t>
      </w:r>
      <w:proofErr w:type="spellEnd"/>
      <w:r w:rsidRPr="009D7ABF">
        <w:rPr>
          <w:sz w:val="28"/>
          <w:szCs w:val="28"/>
        </w:rPr>
        <w:t xml:space="preserve"> органами</w:t>
      </w:r>
      <w:r w:rsidR="0052292C">
        <w:rPr>
          <w:sz w:val="28"/>
          <w:szCs w:val="28"/>
          <w:lang w:val="uk-UA"/>
        </w:rPr>
        <w:t xml:space="preserve"> </w:t>
      </w:r>
      <w:proofErr w:type="spellStart"/>
      <w:r w:rsidRPr="009D7ABF">
        <w:rPr>
          <w:sz w:val="28"/>
          <w:szCs w:val="28"/>
        </w:rPr>
        <w:t>виконавчої</w:t>
      </w:r>
      <w:proofErr w:type="spellEnd"/>
      <w:r w:rsidR="0052292C">
        <w:rPr>
          <w:sz w:val="28"/>
          <w:szCs w:val="28"/>
          <w:lang w:val="uk-UA"/>
        </w:rPr>
        <w:t xml:space="preserve"> </w:t>
      </w:r>
      <w:proofErr w:type="spellStart"/>
      <w:r w:rsidRPr="009D7ABF">
        <w:rPr>
          <w:sz w:val="28"/>
          <w:szCs w:val="28"/>
        </w:rPr>
        <w:t>влади</w:t>
      </w:r>
      <w:proofErr w:type="spellEnd"/>
      <w:r w:rsidRPr="009D7ABF">
        <w:rPr>
          <w:sz w:val="28"/>
          <w:szCs w:val="28"/>
        </w:rPr>
        <w:t xml:space="preserve"> та </w:t>
      </w:r>
      <w:proofErr w:type="spellStart"/>
      <w:r w:rsidRPr="009D7ABF">
        <w:rPr>
          <w:sz w:val="28"/>
          <w:szCs w:val="28"/>
        </w:rPr>
        <w:t>перевізниками</w:t>
      </w:r>
      <w:proofErr w:type="spellEnd"/>
      <w:r w:rsidR="0052292C">
        <w:rPr>
          <w:sz w:val="28"/>
          <w:szCs w:val="28"/>
          <w:lang w:val="uk-UA"/>
        </w:rPr>
        <w:t xml:space="preserve"> </w:t>
      </w:r>
      <w:proofErr w:type="spellStart"/>
      <w:r w:rsidRPr="009D7ABF">
        <w:rPr>
          <w:sz w:val="28"/>
          <w:szCs w:val="28"/>
        </w:rPr>
        <w:t>щодо</w:t>
      </w:r>
      <w:proofErr w:type="spellEnd"/>
      <w:r w:rsidR="0052292C">
        <w:rPr>
          <w:sz w:val="28"/>
          <w:szCs w:val="28"/>
          <w:lang w:val="uk-UA"/>
        </w:rPr>
        <w:t xml:space="preserve"> </w:t>
      </w:r>
      <w:proofErr w:type="spellStart"/>
      <w:r w:rsidRPr="009D7ABF">
        <w:rPr>
          <w:sz w:val="28"/>
          <w:szCs w:val="28"/>
        </w:rPr>
        <w:t>перевезення</w:t>
      </w:r>
      <w:proofErr w:type="spellEnd"/>
      <w:r w:rsidR="0052292C">
        <w:rPr>
          <w:sz w:val="28"/>
          <w:szCs w:val="28"/>
          <w:lang w:val="uk-UA"/>
        </w:rPr>
        <w:t xml:space="preserve"> </w:t>
      </w:r>
      <w:proofErr w:type="spellStart"/>
      <w:r w:rsidRPr="009D7ABF">
        <w:rPr>
          <w:sz w:val="28"/>
          <w:szCs w:val="28"/>
        </w:rPr>
        <w:t>пасажирів</w:t>
      </w:r>
      <w:proofErr w:type="spellEnd"/>
      <w:r w:rsidRPr="009D7ABF">
        <w:rPr>
          <w:sz w:val="28"/>
          <w:szCs w:val="28"/>
        </w:rPr>
        <w:t xml:space="preserve"> на маршрутах</w:t>
      </w:r>
      <w:r w:rsidR="0052292C">
        <w:rPr>
          <w:sz w:val="28"/>
          <w:szCs w:val="28"/>
          <w:lang w:val="uk-UA"/>
        </w:rPr>
        <w:t xml:space="preserve"> </w:t>
      </w:r>
      <w:proofErr w:type="spellStart"/>
      <w:r w:rsidRPr="009D7ABF">
        <w:rPr>
          <w:sz w:val="28"/>
          <w:szCs w:val="28"/>
        </w:rPr>
        <w:t>загального</w:t>
      </w:r>
      <w:proofErr w:type="spellEnd"/>
      <w:r w:rsidR="0052292C">
        <w:rPr>
          <w:sz w:val="28"/>
          <w:szCs w:val="28"/>
          <w:lang w:val="uk-UA"/>
        </w:rPr>
        <w:t xml:space="preserve"> </w:t>
      </w:r>
      <w:proofErr w:type="spellStart"/>
      <w:r w:rsidRPr="009D7ABF">
        <w:rPr>
          <w:sz w:val="28"/>
          <w:szCs w:val="28"/>
        </w:rPr>
        <w:t>користування</w:t>
      </w:r>
      <w:proofErr w:type="spellEnd"/>
      <w:r w:rsidRPr="009D7ABF">
        <w:rPr>
          <w:sz w:val="28"/>
          <w:szCs w:val="28"/>
        </w:rPr>
        <w:t>;</w:t>
      </w:r>
    </w:p>
    <w:p w14:paraId="5487E750" w14:textId="77777777" w:rsidR="00726D07" w:rsidRPr="009D7ABF" w:rsidRDefault="00726D07" w:rsidP="00230D0E">
      <w:pPr>
        <w:pStyle w:val="a9"/>
        <w:shd w:val="clear" w:color="auto" w:fill="FFFFFF"/>
        <w:spacing w:before="0" w:beforeAutospacing="0" w:after="0" w:afterAutospacing="0" w:line="206" w:lineRule="atLeast"/>
        <w:ind w:firstLine="426"/>
        <w:jc w:val="both"/>
        <w:rPr>
          <w:sz w:val="28"/>
          <w:szCs w:val="28"/>
          <w:lang w:val="uk-UA"/>
        </w:rPr>
      </w:pPr>
      <w:r w:rsidRPr="009D7ABF">
        <w:rPr>
          <w:sz w:val="28"/>
          <w:szCs w:val="28"/>
          <w:lang w:val="uk-UA"/>
        </w:rPr>
        <w:t>■ покращення транспортного обслуговування міста, заміна старих транспортних засобів на нові, більш сучасні, збільшення кількості пасажирських перевезень автобусами великої місткості;</w:t>
      </w:r>
    </w:p>
    <w:p w14:paraId="7CC1D1B5" w14:textId="77777777" w:rsidR="00726D07" w:rsidRDefault="00726D07" w:rsidP="00230D0E">
      <w:pPr>
        <w:pStyle w:val="a9"/>
        <w:shd w:val="clear" w:color="auto" w:fill="FFFFFF"/>
        <w:spacing w:before="0" w:beforeAutospacing="0" w:after="0" w:afterAutospacing="0" w:line="206" w:lineRule="atLeast"/>
        <w:ind w:firstLine="426"/>
        <w:jc w:val="both"/>
        <w:rPr>
          <w:sz w:val="28"/>
          <w:szCs w:val="28"/>
          <w:lang w:val="uk-UA"/>
        </w:rPr>
      </w:pPr>
      <w:r w:rsidRPr="009D7ABF">
        <w:rPr>
          <w:sz w:val="28"/>
          <w:szCs w:val="28"/>
          <w:lang w:val="uk-UA"/>
        </w:rPr>
        <w:t xml:space="preserve">■ облаштування та благоустрій мережі зупинок пасажирського транспорту сучасними </w:t>
      </w:r>
      <w:r w:rsidRPr="009D7ABF">
        <w:rPr>
          <w:sz w:val="28"/>
          <w:szCs w:val="28"/>
        </w:rPr>
        <w:t> </w:t>
      </w:r>
      <w:r w:rsidRPr="009D7ABF">
        <w:rPr>
          <w:sz w:val="28"/>
          <w:szCs w:val="28"/>
          <w:lang w:val="uk-UA"/>
        </w:rPr>
        <w:t xml:space="preserve">зупинками, павільйонами очікування, іншими об’єктами транспортної інфраструктури; </w:t>
      </w:r>
    </w:p>
    <w:p w14:paraId="3297114E" w14:textId="77777777" w:rsidR="00726D07" w:rsidRPr="009D7ABF" w:rsidRDefault="00726D07" w:rsidP="00230D0E">
      <w:pPr>
        <w:pStyle w:val="a9"/>
        <w:shd w:val="clear" w:color="auto" w:fill="FFFFFF"/>
        <w:spacing w:before="0" w:beforeAutospacing="0" w:after="0" w:afterAutospacing="0" w:line="206" w:lineRule="atLeast"/>
        <w:ind w:firstLine="426"/>
        <w:jc w:val="both"/>
        <w:rPr>
          <w:sz w:val="28"/>
          <w:szCs w:val="28"/>
          <w:lang w:val="uk-UA"/>
        </w:rPr>
      </w:pPr>
      <w:r w:rsidRPr="009D7ABF">
        <w:rPr>
          <w:sz w:val="28"/>
          <w:szCs w:val="28"/>
          <w:lang w:val="uk-UA"/>
        </w:rPr>
        <w:t xml:space="preserve">■ </w:t>
      </w:r>
      <w:r w:rsidRPr="009D7ABF">
        <w:rPr>
          <w:sz w:val="28"/>
          <w:szCs w:val="28"/>
        </w:rPr>
        <w:t xml:space="preserve">ремонт </w:t>
      </w:r>
      <w:proofErr w:type="spellStart"/>
      <w:r w:rsidRPr="009D7ABF">
        <w:rPr>
          <w:sz w:val="28"/>
          <w:szCs w:val="28"/>
        </w:rPr>
        <w:t>колесовідбійників</w:t>
      </w:r>
      <w:proofErr w:type="spellEnd"/>
      <w:r w:rsidRPr="009D7ABF">
        <w:rPr>
          <w:sz w:val="28"/>
          <w:szCs w:val="28"/>
        </w:rPr>
        <w:t>;</w:t>
      </w:r>
    </w:p>
    <w:p w14:paraId="687F9D3F" w14:textId="77777777" w:rsidR="00726D07" w:rsidRPr="009D7ABF" w:rsidRDefault="00726D07" w:rsidP="00230D0E">
      <w:pPr>
        <w:pStyle w:val="a9"/>
        <w:shd w:val="clear" w:color="auto" w:fill="FFFFFF"/>
        <w:spacing w:before="0" w:beforeAutospacing="0" w:after="0" w:afterAutospacing="0" w:line="206" w:lineRule="atLeast"/>
        <w:ind w:firstLine="426"/>
        <w:jc w:val="both"/>
        <w:rPr>
          <w:sz w:val="28"/>
          <w:szCs w:val="28"/>
          <w:lang w:val="uk-UA"/>
        </w:rPr>
      </w:pPr>
      <w:r w:rsidRPr="009D7ABF">
        <w:rPr>
          <w:sz w:val="28"/>
          <w:szCs w:val="28"/>
          <w:lang w:val="uk-UA"/>
        </w:rPr>
        <w:t>■ встановлення елементів примусового зниження швидкості на небезпечних ділянках доріг;</w:t>
      </w:r>
    </w:p>
    <w:p w14:paraId="02C077C5" w14:textId="77777777" w:rsidR="00726D07" w:rsidRPr="009D7ABF" w:rsidRDefault="00726D07" w:rsidP="00230D0E">
      <w:pPr>
        <w:pStyle w:val="a9"/>
        <w:shd w:val="clear" w:color="auto" w:fill="FFFFFF"/>
        <w:spacing w:before="0" w:beforeAutospacing="0" w:after="0" w:afterAutospacing="0" w:line="206" w:lineRule="atLeast"/>
        <w:ind w:firstLine="426"/>
        <w:jc w:val="both"/>
        <w:rPr>
          <w:sz w:val="28"/>
          <w:szCs w:val="28"/>
          <w:lang w:val="uk-UA"/>
        </w:rPr>
      </w:pPr>
      <w:r w:rsidRPr="009D7ABF">
        <w:rPr>
          <w:sz w:val="28"/>
          <w:szCs w:val="28"/>
          <w:lang w:val="uk-UA"/>
        </w:rPr>
        <w:t xml:space="preserve">■ </w:t>
      </w:r>
      <w:proofErr w:type="spellStart"/>
      <w:r w:rsidRPr="009D7ABF">
        <w:rPr>
          <w:sz w:val="28"/>
          <w:szCs w:val="28"/>
        </w:rPr>
        <w:t>виконання</w:t>
      </w:r>
      <w:proofErr w:type="spellEnd"/>
      <w:r w:rsidR="0052292C">
        <w:rPr>
          <w:sz w:val="28"/>
          <w:szCs w:val="28"/>
          <w:lang w:val="uk-UA"/>
        </w:rPr>
        <w:t xml:space="preserve"> </w:t>
      </w:r>
      <w:proofErr w:type="spellStart"/>
      <w:r w:rsidRPr="009D7ABF">
        <w:rPr>
          <w:sz w:val="28"/>
          <w:szCs w:val="28"/>
        </w:rPr>
        <w:t>запланованих</w:t>
      </w:r>
      <w:proofErr w:type="spellEnd"/>
      <w:r w:rsidR="0052292C">
        <w:rPr>
          <w:sz w:val="28"/>
          <w:szCs w:val="28"/>
          <w:lang w:val="uk-UA"/>
        </w:rPr>
        <w:t xml:space="preserve"> </w:t>
      </w:r>
      <w:proofErr w:type="spellStart"/>
      <w:r w:rsidRPr="009D7ABF">
        <w:rPr>
          <w:sz w:val="28"/>
          <w:szCs w:val="28"/>
        </w:rPr>
        <w:t>обсягів</w:t>
      </w:r>
      <w:proofErr w:type="spellEnd"/>
      <w:r w:rsidRPr="009D7ABF">
        <w:rPr>
          <w:sz w:val="28"/>
          <w:szCs w:val="28"/>
        </w:rPr>
        <w:t xml:space="preserve">  </w:t>
      </w:r>
      <w:proofErr w:type="spellStart"/>
      <w:r w:rsidRPr="009D7ABF">
        <w:rPr>
          <w:sz w:val="28"/>
          <w:szCs w:val="28"/>
        </w:rPr>
        <w:t>капітального</w:t>
      </w:r>
      <w:proofErr w:type="spellEnd"/>
      <w:r w:rsidRPr="009D7ABF">
        <w:rPr>
          <w:sz w:val="28"/>
          <w:szCs w:val="28"/>
        </w:rPr>
        <w:t xml:space="preserve"> та поточного ремонту </w:t>
      </w:r>
      <w:proofErr w:type="spellStart"/>
      <w:r w:rsidRPr="009D7ABF">
        <w:rPr>
          <w:sz w:val="28"/>
          <w:szCs w:val="28"/>
        </w:rPr>
        <w:t>автомобільних</w:t>
      </w:r>
      <w:proofErr w:type="spellEnd"/>
      <w:r w:rsidR="0052292C">
        <w:rPr>
          <w:sz w:val="28"/>
          <w:szCs w:val="28"/>
          <w:lang w:val="uk-UA"/>
        </w:rPr>
        <w:t xml:space="preserve"> </w:t>
      </w:r>
      <w:proofErr w:type="spellStart"/>
      <w:r w:rsidRPr="009D7ABF">
        <w:rPr>
          <w:sz w:val="28"/>
          <w:szCs w:val="28"/>
        </w:rPr>
        <w:t>доріг</w:t>
      </w:r>
      <w:proofErr w:type="spellEnd"/>
      <w:r w:rsidRPr="009D7ABF">
        <w:rPr>
          <w:sz w:val="28"/>
          <w:szCs w:val="28"/>
        </w:rPr>
        <w:t>.</w:t>
      </w:r>
    </w:p>
    <w:p w14:paraId="2CBF7A0A" w14:textId="77777777" w:rsidR="00726D07" w:rsidRPr="00144042" w:rsidRDefault="00726D07" w:rsidP="00230D0E">
      <w:pPr>
        <w:pStyle w:val="a9"/>
        <w:shd w:val="clear" w:color="auto" w:fill="FFFFFF"/>
        <w:spacing w:before="0" w:beforeAutospacing="0" w:after="0" w:afterAutospacing="0" w:line="206" w:lineRule="atLeast"/>
        <w:ind w:firstLine="426"/>
        <w:jc w:val="both"/>
        <w:rPr>
          <w:i/>
          <w:iCs/>
          <w:sz w:val="28"/>
          <w:szCs w:val="28"/>
          <w:u w:val="single"/>
          <w:lang w:val="uk-UA"/>
        </w:rPr>
      </w:pPr>
    </w:p>
    <w:p w14:paraId="48B99153" w14:textId="77777777" w:rsidR="00726D07" w:rsidRPr="008053E1" w:rsidRDefault="00726D07" w:rsidP="00230D0E">
      <w:pPr>
        <w:ind w:right="-5" w:firstLine="426"/>
        <w:jc w:val="center"/>
        <w:rPr>
          <w:b/>
          <w:bCs/>
          <w:sz w:val="28"/>
          <w:szCs w:val="28"/>
        </w:rPr>
      </w:pPr>
      <w:r w:rsidRPr="008053E1">
        <w:rPr>
          <w:b/>
          <w:bCs/>
          <w:sz w:val="28"/>
          <w:szCs w:val="28"/>
        </w:rPr>
        <w:t>3.</w:t>
      </w:r>
      <w:r w:rsidR="0046263C">
        <w:rPr>
          <w:b/>
          <w:bCs/>
          <w:sz w:val="28"/>
          <w:szCs w:val="28"/>
        </w:rPr>
        <w:t>5.</w:t>
      </w:r>
      <w:r w:rsidR="009B4825">
        <w:rPr>
          <w:b/>
          <w:bCs/>
          <w:sz w:val="28"/>
          <w:szCs w:val="28"/>
        </w:rPr>
        <w:t>4</w:t>
      </w:r>
      <w:r w:rsidRPr="008053E1">
        <w:rPr>
          <w:b/>
          <w:bCs/>
          <w:sz w:val="28"/>
          <w:szCs w:val="28"/>
        </w:rPr>
        <w:t>. Зовнішньоекономічна діяльність.</w:t>
      </w:r>
    </w:p>
    <w:p w14:paraId="1208F6C5" w14:textId="77777777" w:rsidR="008053E1" w:rsidRDefault="008053E1" w:rsidP="00230D0E">
      <w:pPr>
        <w:ind w:firstLine="426"/>
        <w:jc w:val="both"/>
        <w:rPr>
          <w:sz w:val="28"/>
          <w:szCs w:val="28"/>
        </w:rPr>
      </w:pPr>
      <w:r w:rsidRPr="00683514">
        <w:rPr>
          <w:sz w:val="28"/>
          <w:szCs w:val="28"/>
        </w:rPr>
        <w:t>Продовжується цілеспрямована робота щодо утримання та розширення ринків збуту продукції, в тому числі до інших країн світу.</w:t>
      </w:r>
    </w:p>
    <w:p w14:paraId="7CEFA054" w14:textId="77777777" w:rsidR="008053E1" w:rsidRDefault="008053E1" w:rsidP="00230D0E">
      <w:pPr>
        <w:ind w:firstLine="426"/>
        <w:jc w:val="both"/>
        <w:rPr>
          <w:sz w:val="28"/>
          <w:szCs w:val="28"/>
        </w:rPr>
      </w:pPr>
      <w:r>
        <w:rPr>
          <w:sz w:val="28"/>
          <w:szCs w:val="28"/>
        </w:rPr>
        <w:t xml:space="preserve">За 9 місяців </w:t>
      </w:r>
      <w:r w:rsidRPr="00683514">
        <w:rPr>
          <w:sz w:val="28"/>
          <w:szCs w:val="28"/>
        </w:rPr>
        <w:t>201</w:t>
      </w:r>
      <w:r>
        <w:rPr>
          <w:sz w:val="28"/>
          <w:szCs w:val="28"/>
        </w:rPr>
        <w:t>7</w:t>
      </w:r>
      <w:r w:rsidRPr="00683514">
        <w:rPr>
          <w:sz w:val="28"/>
          <w:szCs w:val="28"/>
        </w:rPr>
        <w:t xml:space="preserve"> ро</w:t>
      </w:r>
      <w:r>
        <w:rPr>
          <w:sz w:val="28"/>
          <w:szCs w:val="28"/>
        </w:rPr>
        <w:t>ку</w:t>
      </w:r>
      <w:r w:rsidRPr="00683514">
        <w:rPr>
          <w:sz w:val="28"/>
          <w:szCs w:val="28"/>
        </w:rPr>
        <w:t xml:space="preserve"> обсяг експорту торгівлі товарами склав </w:t>
      </w:r>
      <w:r>
        <w:rPr>
          <w:bCs/>
          <w:sz w:val="28"/>
          <w:szCs w:val="28"/>
        </w:rPr>
        <w:t>41320</w:t>
      </w:r>
      <w:r w:rsidRPr="005D4DC7">
        <w:rPr>
          <w:bCs/>
          <w:sz w:val="28"/>
          <w:szCs w:val="28"/>
        </w:rPr>
        <w:t>,</w:t>
      </w:r>
      <w:r>
        <w:rPr>
          <w:bCs/>
          <w:sz w:val="28"/>
          <w:szCs w:val="28"/>
        </w:rPr>
        <w:t>1</w:t>
      </w:r>
      <w:r w:rsidRPr="00683514">
        <w:rPr>
          <w:sz w:val="28"/>
          <w:szCs w:val="28"/>
        </w:rPr>
        <w:t xml:space="preserve">тис.дол.США, обсяг імпорту товарів – </w:t>
      </w:r>
      <w:r>
        <w:rPr>
          <w:bCs/>
          <w:sz w:val="28"/>
          <w:szCs w:val="28"/>
        </w:rPr>
        <w:t>164285</w:t>
      </w:r>
      <w:r w:rsidRPr="00BF3E99">
        <w:rPr>
          <w:bCs/>
          <w:sz w:val="28"/>
          <w:szCs w:val="28"/>
        </w:rPr>
        <w:t>,</w:t>
      </w:r>
      <w:r>
        <w:rPr>
          <w:bCs/>
          <w:sz w:val="28"/>
          <w:szCs w:val="28"/>
        </w:rPr>
        <w:t>4</w:t>
      </w:r>
      <w:r w:rsidRPr="00683514">
        <w:rPr>
          <w:sz w:val="28"/>
          <w:szCs w:val="28"/>
        </w:rPr>
        <w:t>тис.дол.США (при цьому порівняно з відповідним періодом 201</w:t>
      </w:r>
      <w:r>
        <w:rPr>
          <w:sz w:val="28"/>
          <w:szCs w:val="28"/>
        </w:rPr>
        <w:t>6</w:t>
      </w:r>
      <w:r w:rsidRPr="00683514">
        <w:rPr>
          <w:sz w:val="28"/>
          <w:szCs w:val="28"/>
        </w:rPr>
        <w:t xml:space="preserve"> року експорт склав </w:t>
      </w:r>
      <w:r>
        <w:rPr>
          <w:bCs/>
          <w:sz w:val="28"/>
          <w:szCs w:val="28"/>
        </w:rPr>
        <w:t>93</w:t>
      </w:r>
      <w:r w:rsidRPr="00BF3E99">
        <w:rPr>
          <w:bCs/>
          <w:sz w:val="28"/>
          <w:szCs w:val="28"/>
        </w:rPr>
        <w:t>,</w:t>
      </w:r>
      <w:r>
        <w:rPr>
          <w:bCs/>
          <w:sz w:val="28"/>
          <w:szCs w:val="28"/>
        </w:rPr>
        <w:t>1%</w:t>
      </w:r>
      <w:r w:rsidRPr="00683514">
        <w:rPr>
          <w:sz w:val="28"/>
          <w:szCs w:val="28"/>
        </w:rPr>
        <w:t xml:space="preserve">, а імпорт – </w:t>
      </w:r>
      <w:r>
        <w:rPr>
          <w:bCs/>
          <w:sz w:val="28"/>
          <w:szCs w:val="28"/>
        </w:rPr>
        <w:t>149</w:t>
      </w:r>
      <w:r w:rsidRPr="00BF3E99">
        <w:rPr>
          <w:bCs/>
          <w:sz w:val="28"/>
          <w:szCs w:val="28"/>
        </w:rPr>
        <w:t>,</w:t>
      </w:r>
      <w:r>
        <w:rPr>
          <w:bCs/>
          <w:sz w:val="28"/>
          <w:szCs w:val="28"/>
        </w:rPr>
        <w:t>8</w:t>
      </w:r>
      <w:r w:rsidRPr="00683514">
        <w:rPr>
          <w:sz w:val="28"/>
          <w:szCs w:val="28"/>
        </w:rPr>
        <w:t xml:space="preserve">%). </w:t>
      </w:r>
    </w:p>
    <w:p w14:paraId="0FE6C2A3" w14:textId="77777777" w:rsidR="000B15E8" w:rsidRDefault="000B15E8" w:rsidP="00FE2A01">
      <w:pPr>
        <w:ind w:firstLine="426"/>
        <w:jc w:val="center"/>
        <w:rPr>
          <w:sz w:val="28"/>
          <w:szCs w:val="28"/>
        </w:rPr>
      </w:pPr>
    </w:p>
    <w:p w14:paraId="22C58E1B" w14:textId="77777777" w:rsidR="000B15E8" w:rsidRDefault="000B15E8" w:rsidP="00FE2A01">
      <w:pPr>
        <w:ind w:firstLine="426"/>
        <w:jc w:val="center"/>
        <w:rPr>
          <w:sz w:val="28"/>
          <w:szCs w:val="28"/>
        </w:rPr>
      </w:pPr>
    </w:p>
    <w:p w14:paraId="0FE95FB4" w14:textId="77777777" w:rsidR="000B15E8" w:rsidRDefault="000B15E8" w:rsidP="00FE2A01">
      <w:pPr>
        <w:ind w:firstLine="426"/>
        <w:jc w:val="center"/>
        <w:rPr>
          <w:sz w:val="28"/>
          <w:szCs w:val="28"/>
        </w:rPr>
      </w:pPr>
    </w:p>
    <w:p w14:paraId="07093138" w14:textId="77777777" w:rsidR="00FE2A01" w:rsidRDefault="00FE2A01" w:rsidP="00FE2A01">
      <w:pPr>
        <w:ind w:firstLine="426"/>
        <w:jc w:val="center"/>
        <w:rPr>
          <w:i/>
          <w:iCs/>
          <w:sz w:val="28"/>
          <w:szCs w:val="28"/>
        </w:rPr>
      </w:pPr>
      <w:r w:rsidRPr="008F40C4">
        <w:rPr>
          <w:sz w:val="28"/>
          <w:szCs w:val="28"/>
        </w:rPr>
        <w:lastRenderedPageBreak/>
        <w:t>Структура експорту суб'єктів                                                                               господарювання в місті Бровари у 2017 році (за країнами-експортерами, (%)</w:t>
      </w:r>
      <w:r w:rsidRPr="008F40C4">
        <w:rPr>
          <w:i/>
          <w:iCs/>
          <w:sz w:val="28"/>
          <w:szCs w:val="28"/>
        </w:rPr>
        <w:t xml:space="preserve"> За останніми статистичними даними.</w:t>
      </w:r>
    </w:p>
    <w:p w14:paraId="06B1E6FF" w14:textId="77777777" w:rsidR="00FE2A01" w:rsidRDefault="000B15E8" w:rsidP="00FE2A01">
      <w:pPr>
        <w:ind w:firstLine="426"/>
        <w:jc w:val="both"/>
        <w:rPr>
          <w:b/>
          <w:bCs/>
          <w:i/>
          <w:iCs/>
          <w:sz w:val="28"/>
          <w:szCs w:val="28"/>
          <w:u w:val="single"/>
        </w:rPr>
      </w:pPr>
      <w:r>
        <w:rPr>
          <w:noProof/>
        </w:rPr>
        <w:drawing>
          <wp:inline distT="0" distB="0" distL="0" distR="0" wp14:anchorId="03BF5039" wp14:editId="5D754231">
            <wp:extent cx="5724525" cy="2820035"/>
            <wp:effectExtent l="0" t="0" r="9525" b="18415"/>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1F77A35" w14:textId="77777777" w:rsidR="00FE2A01" w:rsidRDefault="00FE2A01" w:rsidP="00FE2A01">
      <w:pPr>
        <w:ind w:firstLine="426"/>
        <w:jc w:val="both"/>
        <w:rPr>
          <w:b/>
          <w:bCs/>
          <w:i/>
          <w:iCs/>
          <w:sz w:val="28"/>
          <w:szCs w:val="28"/>
          <w:u w:val="single"/>
        </w:rPr>
      </w:pPr>
    </w:p>
    <w:p w14:paraId="3E183E96" w14:textId="77777777" w:rsidR="00FE2A01" w:rsidRPr="008F40C4" w:rsidRDefault="00FE2A01" w:rsidP="00FE2A01">
      <w:pPr>
        <w:ind w:firstLine="426"/>
        <w:jc w:val="center"/>
        <w:rPr>
          <w:sz w:val="28"/>
          <w:szCs w:val="28"/>
        </w:rPr>
      </w:pPr>
      <w:r w:rsidRPr="008F40C4">
        <w:rPr>
          <w:sz w:val="28"/>
          <w:szCs w:val="28"/>
        </w:rPr>
        <w:t>Структура імпорту суб'єктів                                                                         господарювання в місті Бровари у 2017 році (за країнами-імпортерами, (%))</w:t>
      </w:r>
      <w:r w:rsidRPr="008F40C4">
        <w:rPr>
          <w:i/>
          <w:iCs/>
          <w:sz w:val="28"/>
          <w:szCs w:val="28"/>
        </w:rPr>
        <w:t xml:space="preserve">        За останніми статистичними даними.</w:t>
      </w:r>
    </w:p>
    <w:p w14:paraId="4325D9BB" w14:textId="77777777" w:rsidR="00FE2A01" w:rsidRDefault="00FE2A01" w:rsidP="00FE2A01">
      <w:pPr>
        <w:ind w:firstLine="426"/>
        <w:jc w:val="both"/>
        <w:rPr>
          <w:b/>
          <w:bCs/>
          <w:i/>
          <w:iCs/>
          <w:sz w:val="28"/>
          <w:szCs w:val="28"/>
          <w:u w:val="single"/>
        </w:rPr>
      </w:pPr>
    </w:p>
    <w:p w14:paraId="1E1EC196" w14:textId="77777777" w:rsidR="00FE2A01" w:rsidRPr="00144042" w:rsidRDefault="00FE2A01" w:rsidP="00FE2A01">
      <w:pPr>
        <w:ind w:firstLine="426"/>
        <w:jc w:val="both"/>
        <w:rPr>
          <w:b/>
          <w:bCs/>
          <w:i/>
          <w:iCs/>
          <w:sz w:val="28"/>
          <w:szCs w:val="28"/>
          <w:u w:val="single"/>
        </w:rPr>
      </w:pPr>
      <w:r w:rsidRPr="008F40C4">
        <w:rPr>
          <w:noProof/>
          <w:sz w:val="28"/>
          <w:szCs w:val="28"/>
        </w:rPr>
        <w:drawing>
          <wp:inline distT="0" distB="0" distL="0" distR="0" wp14:anchorId="7679476F" wp14:editId="25B67446">
            <wp:extent cx="5666704" cy="2807594"/>
            <wp:effectExtent l="0" t="0" r="10795" b="12065"/>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CF56B7D" w14:textId="77777777" w:rsidR="00FE2A01" w:rsidRDefault="00FE2A01" w:rsidP="00FE2A01">
      <w:pPr>
        <w:ind w:firstLine="426"/>
        <w:jc w:val="both"/>
        <w:rPr>
          <w:b/>
          <w:bCs/>
          <w:sz w:val="28"/>
          <w:szCs w:val="28"/>
        </w:rPr>
      </w:pPr>
    </w:p>
    <w:p w14:paraId="0E2965A4" w14:textId="77777777" w:rsidR="00F7664F" w:rsidRDefault="00F7664F" w:rsidP="00230D0E">
      <w:pPr>
        <w:ind w:firstLine="426"/>
        <w:jc w:val="both"/>
        <w:rPr>
          <w:b/>
          <w:bCs/>
          <w:i/>
          <w:iCs/>
          <w:sz w:val="28"/>
          <w:szCs w:val="28"/>
          <w:u w:val="single"/>
        </w:rPr>
      </w:pPr>
    </w:p>
    <w:p w14:paraId="652D0623" w14:textId="77777777" w:rsidR="000B15E8" w:rsidRDefault="000B15E8" w:rsidP="00230D0E">
      <w:pPr>
        <w:ind w:firstLine="426"/>
        <w:jc w:val="both"/>
        <w:rPr>
          <w:b/>
          <w:bCs/>
          <w:i/>
          <w:iCs/>
          <w:sz w:val="28"/>
          <w:szCs w:val="28"/>
          <w:u w:val="single"/>
        </w:rPr>
      </w:pPr>
    </w:p>
    <w:p w14:paraId="0B516A73" w14:textId="77777777" w:rsidR="00F7664F" w:rsidRPr="00144042" w:rsidRDefault="00F7664F" w:rsidP="00230D0E">
      <w:pPr>
        <w:ind w:firstLine="426"/>
        <w:jc w:val="both"/>
        <w:rPr>
          <w:b/>
          <w:bCs/>
          <w:i/>
          <w:iCs/>
          <w:sz w:val="28"/>
          <w:szCs w:val="28"/>
          <w:u w:val="single"/>
        </w:rPr>
      </w:pPr>
    </w:p>
    <w:p w14:paraId="4D6D694F" w14:textId="77777777" w:rsidR="00726D07" w:rsidRPr="00595D3F" w:rsidRDefault="00595D3F" w:rsidP="00230D0E">
      <w:pPr>
        <w:ind w:firstLine="426"/>
        <w:jc w:val="both"/>
        <w:rPr>
          <w:b/>
          <w:bCs/>
          <w:sz w:val="28"/>
          <w:szCs w:val="28"/>
        </w:rPr>
      </w:pPr>
      <w:r w:rsidRPr="00595D3F">
        <w:rPr>
          <w:b/>
          <w:bCs/>
          <w:sz w:val="28"/>
          <w:szCs w:val="28"/>
        </w:rPr>
        <w:t>Головні цілі на 2018</w:t>
      </w:r>
      <w:r w:rsidR="00726D07" w:rsidRPr="00595D3F">
        <w:rPr>
          <w:b/>
          <w:bCs/>
          <w:sz w:val="28"/>
          <w:szCs w:val="28"/>
        </w:rPr>
        <w:t xml:space="preserve"> рік:</w:t>
      </w:r>
    </w:p>
    <w:p w14:paraId="796DE9FE" w14:textId="77777777" w:rsidR="00726D07" w:rsidRPr="00595D3F" w:rsidRDefault="00726D07" w:rsidP="00230D0E">
      <w:pPr>
        <w:shd w:val="clear" w:color="auto" w:fill="FFFFFF"/>
        <w:spacing w:line="249" w:lineRule="auto"/>
        <w:ind w:firstLine="426"/>
        <w:jc w:val="both"/>
        <w:rPr>
          <w:sz w:val="28"/>
          <w:szCs w:val="28"/>
        </w:rPr>
      </w:pPr>
      <w:r w:rsidRPr="00595D3F">
        <w:rPr>
          <w:sz w:val="28"/>
          <w:szCs w:val="28"/>
        </w:rPr>
        <w:t xml:space="preserve">Інтеграція економіки міста у світовий простір шляхом експорту високоякісної та </w:t>
      </w:r>
      <w:proofErr w:type="spellStart"/>
      <w:r w:rsidRPr="00595D3F">
        <w:rPr>
          <w:sz w:val="28"/>
          <w:szCs w:val="28"/>
        </w:rPr>
        <w:t>конкурентноспроможної</w:t>
      </w:r>
      <w:proofErr w:type="spellEnd"/>
      <w:r w:rsidRPr="00595D3F">
        <w:rPr>
          <w:sz w:val="28"/>
          <w:szCs w:val="28"/>
        </w:rPr>
        <w:t xml:space="preserve"> продукції, розширення зовнішніх ринків збуту, а також підтримка власного виробника, що призведе до зменшення імпорту.</w:t>
      </w:r>
    </w:p>
    <w:p w14:paraId="08B69D81" w14:textId="77777777" w:rsidR="00726D07" w:rsidRPr="00595D3F" w:rsidRDefault="00726D07" w:rsidP="00230D0E">
      <w:pPr>
        <w:ind w:firstLine="426"/>
        <w:jc w:val="both"/>
        <w:rPr>
          <w:b/>
          <w:bCs/>
          <w:sz w:val="28"/>
          <w:szCs w:val="28"/>
        </w:rPr>
      </w:pPr>
      <w:r w:rsidRPr="00595D3F">
        <w:rPr>
          <w:b/>
          <w:bCs/>
          <w:sz w:val="28"/>
          <w:szCs w:val="28"/>
        </w:rPr>
        <w:t>Основні завдання та заходи на 201</w:t>
      </w:r>
      <w:r w:rsidR="00595D3F" w:rsidRPr="00595D3F">
        <w:rPr>
          <w:b/>
          <w:bCs/>
          <w:sz w:val="28"/>
          <w:szCs w:val="28"/>
        </w:rPr>
        <w:t>8</w:t>
      </w:r>
      <w:r w:rsidRPr="00595D3F">
        <w:rPr>
          <w:b/>
          <w:bCs/>
          <w:sz w:val="28"/>
          <w:szCs w:val="28"/>
        </w:rPr>
        <w:t xml:space="preserve"> рік:</w:t>
      </w:r>
    </w:p>
    <w:p w14:paraId="60C50473" w14:textId="77777777" w:rsidR="00726D07" w:rsidRPr="00595D3F" w:rsidRDefault="00726D07" w:rsidP="00230D0E">
      <w:pPr>
        <w:ind w:firstLine="426"/>
        <w:jc w:val="both"/>
        <w:rPr>
          <w:sz w:val="28"/>
          <w:szCs w:val="28"/>
        </w:rPr>
      </w:pPr>
      <w:r w:rsidRPr="00595D3F">
        <w:rPr>
          <w:b/>
          <w:bCs/>
          <w:sz w:val="28"/>
          <w:szCs w:val="28"/>
        </w:rPr>
        <w:t xml:space="preserve">■ </w:t>
      </w:r>
      <w:r w:rsidRPr="00595D3F">
        <w:rPr>
          <w:sz w:val="28"/>
          <w:szCs w:val="28"/>
        </w:rPr>
        <w:t>сприяння виходу підприємств міста Бровари на зовнішні ринки;</w:t>
      </w:r>
    </w:p>
    <w:p w14:paraId="01489E87" w14:textId="77777777" w:rsidR="00726D07" w:rsidRPr="00595D3F" w:rsidRDefault="00726D07" w:rsidP="00230D0E">
      <w:pPr>
        <w:pStyle w:val="ad"/>
        <w:spacing w:line="249" w:lineRule="auto"/>
        <w:ind w:firstLine="426"/>
        <w:jc w:val="both"/>
        <w:rPr>
          <w:sz w:val="28"/>
          <w:szCs w:val="28"/>
        </w:rPr>
      </w:pPr>
      <w:r w:rsidRPr="00595D3F">
        <w:rPr>
          <w:b/>
          <w:bCs/>
          <w:sz w:val="28"/>
          <w:szCs w:val="28"/>
        </w:rPr>
        <w:lastRenderedPageBreak/>
        <w:t xml:space="preserve">■ </w:t>
      </w:r>
      <w:r w:rsidRPr="00595D3F">
        <w:rPr>
          <w:sz w:val="28"/>
          <w:szCs w:val="28"/>
        </w:rPr>
        <w:t>надання допомоги  суб’єктам господарської діяльності міста в організації,   участі та  проведенні міжнародних виставок, ярмарок, презентацій, бізнес-форумів, спрямованих на розвиток експортного потенціалу міста тощо;</w:t>
      </w:r>
    </w:p>
    <w:p w14:paraId="59F63FFD" w14:textId="77777777" w:rsidR="00726D07" w:rsidRDefault="00726D07" w:rsidP="00230D0E">
      <w:pPr>
        <w:pStyle w:val="ad"/>
        <w:spacing w:line="249" w:lineRule="auto"/>
        <w:ind w:firstLine="426"/>
        <w:jc w:val="both"/>
        <w:rPr>
          <w:sz w:val="28"/>
          <w:szCs w:val="28"/>
        </w:rPr>
      </w:pPr>
      <w:r w:rsidRPr="00595D3F">
        <w:rPr>
          <w:b/>
          <w:bCs/>
          <w:sz w:val="28"/>
          <w:szCs w:val="28"/>
        </w:rPr>
        <w:t xml:space="preserve"> ■ </w:t>
      </w:r>
      <w:r w:rsidRPr="00595D3F">
        <w:rPr>
          <w:sz w:val="28"/>
          <w:szCs w:val="28"/>
        </w:rPr>
        <w:t xml:space="preserve">розширення економічної присутності міста Бровари в зарубіжних країнах світу, у </w:t>
      </w:r>
      <w:proofErr w:type="spellStart"/>
      <w:r w:rsidRPr="00595D3F">
        <w:rPr>
          <w:sz w:val="28"/>
          <w:szCs w:val="28"/>
        </w:rPr>
        <w:t>т.ч</w:t>
      </w:r>
      <w:proofErr w:type="spellEnd"/>
      <w:r w:rsidRPr="00595D3F">
        <w:rPr>
          <w:sz w:val="28"/>
          <w:szCs w:val="28"/>
        </w:rPr>
        <w:t>. шляхом створення товаровиробниками Броварів спільних підприємств, філій та представництв підприємств за кордоном.</w:t>
      </w:r>
    </w:p>
    <w:p w14:paraId="5701A76C" w14:textId="77777777" w:rsidR="0087134B" w:rsidRDefault="0087134B" w:rsidP="00230D0E">
      <w:pPr>
        <w:ind w:firstLine="426"/>
        <w:jc w:val="center"/>
        <w:rPr>
          <w:b/>
          <w:bCs/>
          <w:i/>
          <w:iCs/>
          <w:sz w:val="28"/>
          <w:szCs w:val="28"/>
        </w:rPr>
      </w:pPr>
    </w:p>
    <w:p w14:paraId="7580CFB8" w14:textId="77777777" w:rsidR="0087134B" w:rsidRPr="000A4E6F" w:rsidRDefault="0046263C" w:rsidP="00230D0E">
      <w:pPr>
        <w:ind w:firstLine="426"/>
        <w:jc w:val="center"/>
        <w:rPr>
          <w:b/>
          <w:sz w:val="28"/>
          <w:szCs w:val="28"/>
        </w:rPr>
      </w:pPr>
      <w:r>
        <w:rPr>
          <w:b/>
          <w:bCs/>
          <w:iCs/>
          <w:sz w:val="28"/>
          <w:szCs w:val="28"/>
        </w:rPr>
        <w:t>3.5.</w:t>
      </w:r>
      <w:r w:rsidR="009B4825">
        <w:rPr>
          <w:b/>
          <w:bCs/>
          <w:iCs/>
          <w:sz w:val="28"/>
          <w:szCs w:val="28"/>
        </w:rPr>
        <w:t>5</w:t>
      </w:r>
      <w:r w:rsidR="00726D07" w:rsidRPr="000A4E6F">
        <w:rPr>
          <w:b/>
          <w:bCs/>
          <w:iCs/>
          <w:sz w:val="28"/>
          <w:szCs w:val="28"/>
        </w:rPr>
        <w:t>.</w:t>
      </w:r>
      <w:r w:rsidR="0087134B" w:rsidRPr="000A4E6F">
        <w:rPr>
          <w:b/>
          <w:sz w:val="28"/>
          <w:szCs w:val="28"/>
        </w:rPr>
        <w:t xml:space="preserve"> Міжнародна діяльність.</w:t>
      </w:r>
    </w:p>
    <w:p w14:paraId="69ADBEDA" w14:textId="77777777" w:rsidR="0087134B" w:rsidRDefault="0087134B" w:rsidP="00230D0E">
      <w:pPr>
        <w:ind w:firstLine="425"/>
        <w:contextualSpacing/>
        <w:jc w:val="both"/>
        <w:rPr>
          <w:sz w:val="28"/>
          <w:szCs w:val="20"/>
        </w:rPr>
      </w:pPr>
      <w:r w:rsidRPr="00D008D5">
        <w:rPr>
          <w:sz w:val="28"/>
        </w:rPr>
        <w:t>Займаючи активну проєвропейс</w:t>
      </w:r>
      <w:r>
        <w:rPr>
          <w:sz w:val="28"/>
        </w:rPr>
        <w:t>ь</w:t>
      </w:r>
      <w:r w:rsidRPr="00D008D5">
        <w:rPr>
          <w:sz w:val="28"/>
        </w:rPr>
        <w:t xml:space="preserve">ку позицію та керуючись незмінними принципами дружби, єдності та братерства, місто Бровари здійснює плідну співпрацю з багатьма країнами світу. У місті діє 10 угод про співпрацю з регіонами близького та далекого зарубіжжя – м. </w:t>
      </w:r>
      <w:proofErr w:type="spellStart"/>
      <w:r w:rsidRPr="00D008D5">
        <w:rPr>
          <w:sz w:val="28"/>
        </w:rPr>
        <w:t>Рокфорд</w:t>
      </w:r>
      <w:proofErr w:type="spellEnd"/>
      <w:r w:rsidRPr="00D008D5">
        <w:rPr>
          <w:sz w:val="28"/>
        </w:rPr>
        <w:t xml:space="preserve"> (штат Іллінойс, США), </w:t>
      </w:r>
      <w:proofErr w:type="spellStart"/>
      <w:r w:rsidRPr="00D008D5">
        <w:rPr>
          <w:sz w:val="28"/>
        </w:rPr>
        <w:t>м.Такома</w:t>
      </w:r>
      <w:proofErr w:type="spellEnd"/>
      <w:r w:rsidRPr="00D008D5">
        <w:rPr>
          <w:sz w:val="28"/>
        </w:rPr>
        <w:t xml:space="preserve"> (штат Вашингтон, США), </w:t>
      </w:r>
      <w:proofErr w:type="spellStart"/>
      <w:r w:rsidRPr="00D008D5">
        <w:rPr>
          <w:sz w:val="28"/>
        </w:rPr>
        <w:t>м.Фонтене</w:t>
      </w:r>
      <w:proofErr w:type="spellEnd"/>
      <w:r w:rsidRPr="00D008D5">
        <w:rPr>
          <w:sz w:val="28"/>
        </w:rPr>
        <w:t>-су-</w:t>
      </w:r>
      <w:proofErr w:type="spellStart"/>
      <w:r w:rsidRPr="00D008D5">
        <w:rPr>
          <w:sz w:val="28"/>
        </w:rPr>
        <w:t>Буа</w:t>
      </w:r>
      <w:proofErr w:type="spellEnd"/>
      <w:r w:rsidRPr="00D008D5">
        <w:rPr>
          <w:sz w:val="28"/>
        </w:rPr>
        <w:t xml:space="preserve"> (Французька Республіка), </w:t>
      </w:r>
      <w:proofErr w:type="spellStart"/>
      <w:r w:rsidRPr="00D008D5">
        <w:rPr>
          <w:sz w:val="28"/>
        </w:rPr>
        <w:t>Слуцький</w:t>
      </w:r>
      <w:proofErr w:type="spellEnd"/>
      <w:r w:rsidRPr="00D008D5">
        <w:rPr>
          <w:sz w:val="28"/>
        </w:rPr>
        <w:t xml:space="preserve"> район (Республіка Білорусь), </w:t>
      </w:r>
      <w:proofErr w:type="spellStart"/>
      <w:r w:rsidRPr="00D008D5">
        <w:rPr>
          <w:sz w:val="28"/>
        </w:rPr>
        <w:t>м.Сілламяе</w:t>
      </w:r>
      <w:proofErr w:type="spellEnd"/>
      <w:r w:rsidRPr="00D008D5">
        <w:rPr>
          <w:sz w:val="28"/>
        </w:rPr>
        <w:t xml:space="preserve"> (Естонська Республіка), </w:t>
      </w:r>
      <w:proofErr w:type="spellStart"/>
      <w:r w:rsidRPr="00F932EA">
        <w:rPr>
          <w:sz w:val="28"/>
          <w:szCs w:val="20"/>
        </w:rPr>
        <w:t>Красницький</w:t>
      </w:r>
      <w:proofErr w:type="spellEnd"/>
      <w:r w:rsidRPr="00F932EA">
        <w:rPr>
          <w:sz w:val="28"/>
          <w:szCs w:val="20"/>
        </w:rPr>
        <w:t xml:space="preserve">, </w:t>
      </w:r>
      <w:proofErr w:type="spellStart"/>
      <w:r w:rsidRPr="00F932EA">
        <w:rPr>
          <w:sz w:val="28"/>
          <w:szCs w:val="20"/>
        </w:rPr>
        <w:t>Гнєзненський</w:t>
      </w:r>
      <w:proofErr w:type="spellEnd"/>
      <w:r w:rsidRPr="00F932EA">
        <w:rPr>
          <w:sz w:val="28"/>
          <w:szCs w:val="20"/>
        </w:rPr>
        <w:t xml:space="preserve"> та </w:t>
      </w:r>
      <w:proofErr w:type="spellStart"/>
      <w:r w:rsidRPr="00F932EA">
        <w:rPr>
          <w:sz w:val="28"/>
          <w:szCs w:val="20"/>
        </w:rPr>
        <w:t>Гродзіський</w:t>
      </w:r>
      <w:proofErr w:type="spellEnd"/>
      <w:r w:rsidRPr="00F932EA">
        <w:rPr>
          <w:sz w:val="28"/>
          <w:szCs w:val="20"/>
        </w:rPr>
        <w:t xml:space="preserve"> повіти (Республіка Польща), </w:t>
      </w:r>
      <w:proofErr w:type="spellStart"/>
      <w:r w:rsidRPr="00F932EA">
        <w:rPr>
          <w:sz w:val="28"/>
          <w:szCs w:val="20"/>
        </w:rPr>
        <w:t>м.Тонала</w:t>
      </w:r>
      <w:proofErr w:type="spellEnd"/>
      <w:r w:rsidRPr="00F932EA">
        <w:rPr>
          <w:sz w:val="28"/>
          <w:szCs w:val="20"/>
        </w:rPr>
        <w:t xml:space="preserve"> (Мексиканські сполучені штати), </w:t>
      </w:r>
      <w:proofErr w:type="spellStart"/>
      <w:r w:rsidRPr="00F932EA">
        <w:rPr>
          <w:sz w:val="28"/>
          <w:szCs w:val="20"/>
        </w:rPr>
        <w:t>м.Санта-Марінелла</w:t>
      </w:r>
      <w:proofErr w:type="spellEnd"/>
      <w:r w:rsidRPr="00F932EA">
        <w:rPr>
          <w:sz w:val="28"/>
          <w:szCs w:val="20"/>
        </w:rPr>
        <w:t xml:space="preserve"> (Італійська Республіка), а також Меморандум про зміцнення обміну і співробітництва з містом Чжаньцзян КНР. В рамках укладених угод про взаємовигідну співпрацю у сферах економічного, культурного та громадського життя відбуваються обміни делегаціями спеціалістів з вивчення досвіду роботи у різних сферах міського життя, обміни делегаціями під час святкування Днів міст, проводяться міжнародні заходи.</w:t>
      </w:r>
    </w:p>
    <w:p w14:paraId="497F9885" w14:textId="77777777" w:rsidR="0087134B" w:rsidRPr="000A4E6F" w:rsidRDefault="000A4E6F" w:rsidP="00230D0E">
      <w:pPr>
        <w:pStyle w:val="HTML"/>
        <w:shd w:val="clear" w:color="auto" w:fill="FFFFFF"/>
        <w:ind w:firstLine="425"/>
        <w:contextualSpacing/>
        <w:jc w:val="both"/>
        <w:rPr>
          <w:rFonts w:ascii="Times New Roman" w:hAnsi="Times New Roman" w:cs="Times New Roman"/>
          <w:color w:val="202020"/>
          <w:sz w:val="28"/>
          <w:szCs w:val="28"/>
          <w:lang w:val="uk-UA"/>
        </w:rPr>
      </w:pPr>
      <w:r w:rsidRPr="000A4E6F">
        <w:rPr>
          <w:rFonts w:ascii="Times New Roman" w:hAnsi="Times New Roman" w:cs="Times New Roman"/>
          <w:sz w:val="28"/>
          <w:szCs w:val="28"/>
          <w:lang w:val="uk-UA"/>
        </w:rPr>
        <w:t>В</w:t>
      </w:r>
      <w:r w:rsidR="0087134B" w:rsidRPr="000A4E6F">
        <w:rPr>
          <w:rFonts w:ascii="Times New Roman" w:hAnsi="Times New Roman" w:cs="Times New Roman"/>
          <w:color w:val="202020"/>
          <w:sz w:val="28"/>
          <w:szCs w:val="28"/>
          <w:lang w:val="uk-UA"/>
        </w:rPr>
        <w:t xml:space="preserve"> 2017 року представники освіти нашого міста перебували у</w:t>
      </w:r>
      <w:r w:rsidR="0087134B" w:rsidRPr="000A4E6F">
        <w:rPr>
          <w:rFonts w:ascii="Times New Roman" w:hAnsi="Times New Roman" w:cs="Times New Roman"/>
          <w:color w:val="202020"/>
          <w:sz w:val="28"/>
          <w:szCs w:val="28"/>
        </w:rPr>
        <w:t> </w:t>
      </w:r>
      <w:proofErr w:type="spellStart"/>
      <w:r w:rsidR="0087134B" w:rsidRPr="000A4E6F">
        <w:rPr>
          <w:rFonts w:ascii="Times New Roman" w:hAnsi="Times New Roman" w:cs="Times New Roman"/>
          <w:color w:val="202020"/>
          <w:sz w:val="28"/>
          <w:szCs w:val="28"/>
          <w:lang w:val="uk-UA"/>
        </w:rPr>
        <w:t>Гродзіському</w:t>
      </w:r>
      <w:proofErr w:type="spellEnd"/>
      <w:r w:rsidR="0087134B" w:rsidRPr="000A4E6F">
        <w:rPr>
          <w:rFonts w:ascii="Times New Roman" w:hAnsi="Times New Roman" w:cs="Times New Roman"/>
          <w:color w:val="202020"/>
          <w:sz w:val="28"/>
          <w:szCs w:val="28"/>
          <w:lang w:val="uk-UA"/>
        </w:rPr>
        <w:t xml:space="preserve"> повіті </w:t>
      </w:r>
      <w:r w:rsidR="0087134B" w:rsidRPr="000A4E6F">
        <w:rPr>
          <w:rFonts w:ascii="Times New Roman" w:hAnsi="Times New Roman" w:cs="Times New Roman"/>
          <w:sz w:val="28"/>
          <w:szCs w:val="28"/>
          <w:lang w:val="uk-UA"/>
        </w:rPr>
        <w:t>з метою обміну досвідом та розвитком профорієнтації</w:t>
      </w:r>
      <w:r w:rsidR="0087134B" w:rsidRPr="000A4E6F">
        <w:rPr>
          <w:rFonts w:ascii="Times New Roman" w:hAnsi="Times New Roman" w:cs="Times New Roman"/>
          <w:color w:val="202020"/>
          <w:sz w:val="28"/>
          <w:szCs w:val="28"/>
          <w:lang w:val="uk-UA"/>
        </w:rPr>
        <w:t>, у травні 2017 року офіційна делегація Броварів взяла участь у Святі грибів.</w:t>
      </w:r>
    </w:p>
    <w:p w14:paraId="3F0B12AA" w14:textId="77777777" w:rsidR="0087134B" w:rsidRPr="00E54CED" w:rsidRDefault="000A4E6F" w:rsidP="00230D0E">
      <w:pPr>
        <w:pStyle w:val="a9"/>
        <w:spacing w:before="0" w:beforeAutospacing="0" w:after="0" w:afterAutospacing="0"/>
        <w:ind w:firstLine="425"/>
        <w:contextualSpacing/>
        <w:jc w:val="both"/>
        <w:rPr>
          <w:rFonts w:ascii="Helvetica" w:hAnsi="Helvetica" w:cs="Helvetica"/>
          <w:color w:val="202020"/>
          <w:sz w:val="28"/>
          <w:szCs w:val="28"/>
          <w:lang w:val="uk-UA"/>
        </w:rPr>
      </w:pPr>
      <w:r>
        <w:rPr>
          <w:rStyle w:val="af2"/>
          <w:b w:val="0"/>
          <w:color w:val="202020"/>
          <w:sz w:val="28"/>
          <w:szCs w:val="28"/>
          <w:lang w:val="uk-UA"/>
        </w:rPr>
        <w:t xml:space="preserve">В </w:t>
      </w:r>
      <w:proofErr w:type="spellStart"/>
      <w:r w:rsidR="0087134B" w:rsidRPr="00392846">
        <w:rPr>
          <w:rStyle w:val="af2"/>
          <w:b w:val="0"/>
          <w:color w:val="202020"/>
          <w:sz w:val="28"/>
          <w:szCs w:val="28"/>
        </w:rPr>
        <w:t>червн</w:t>
      </w:r>
      <w:proofErr w:type="spellEnd"/>
      <w:r>
        <w:rPr>
          <w:rStyle w:val="af2"/>
          <w:b w:val="0"/>
          <w:color w:val="202020"/>
          <w:sz w:val="28"/>
          <w:szCs w:val="28"/>
          <w:lang w:val="uk-UA"/>
        </w:rPr>
        <w:t>і</w:t>
      </w:r>
      <w:r w:rsidR="0087134B" w:rsidRPr="00392846">
        <w:rPr>
          <w:color w:val="202020"/>
          <w:sz w:val="28"/>
          <w:szCs w:val="28"/>
        </w:rPr>
        <w:t> </w:t>
      </w:r>
      <w:r w:rsidR="0087134B" w:rsidRPr="00392846">
        <w:rPr>
          <w:color w:val="202020"/>
          <w:sz w:val="28"/>
          <w:szCs w:val="28"/>
          <w:lang w:val="uk-UA"/>
        </w:rPr>
        <w:t xml:space="preserve">2017 року у місті Бровари </w:t>
      </w:r>
      <w:proofErr w:type="spellStart"/>
      <w:r w:rsidR="0087134B" w:rsidRPr="00392846">
        <w:rPr>
          <w:color w:val="202020"/>
          <w:sz w:val="28"/>
          <w:szCs w:val="28"/>
        </w:rPr>
        <w:t>булопідписано</w:t>
      </w:r>
      <w:proofErr w:type="spellEnd"/>
      <w:r w:rsidR="0087134B" w:rsidRPr="00392846">
        <w:rPr>
          <w:color w:val="202020"/>
          <w:sz w:val="28"/>
          <w:szCs w:val="28"/>
        </w:rPr>
        <w:t xml:space="preserve"> угоду про </w:t>
      </w:r>
      <w:proofErr w:type="spellStart"/>
      <w:r w:rsidR="0087134B" w:rsidRPr="00392846">
        <w:rPr>
          <w:color w:val="202020"/>
          <w:sz w:val="28"/>
          <w:szCs w:val="28"/>
        </w:rPr>
        <w:t>співпрацю</w:t>
      </w:r>
      <w:proofErr w:type="spellEnd"/>
      <w:r w:rsidR="00A909D2">
        <w:rPr>
          <w:color w:val="202020"/>
          <w:sz w:val="28"/>
          <w:szCs w:val="28"/>
          <w:lang w:val="uk-UA"/>
        </w:rPr>
        <w:t xml:space="preserve"> </w:t>
      </w:r>
      <w:proofErr w:type="spellStart"/>
      <w:r w:rsidR="0087134B" w:rsidRPr="00392846">
        <w:rPr>
          <w:color w:val="202020"/>
          <w:sz w:val="28"/>
          <w:szCs w:val="28"/>
        </w:rPr>
        <w:t>між</w:t>
      </w:r>
      <w:proofErr w:type="spellEnd"/>
      <w:r w:rsidR="00A909D2">
        <w:rPr>
          <w:color w:val="202020"/>
          <w:sz w:val="28"/>
          <w:szCs w:val="28"/>
          <w:lang w:val="uk-UA"/>
        </w:rPr>
        <w:t xml:space="preserve"> </w:t>
      </w:r>
      <w:proofErr w:type="spellStart"/>
      <w:r w:rsidR="0087134B" w:rsidRPr="00392846">
        <w:rPr>
          <w:color w:val="202020"/>
          <w:sz w:val="28"/>
          <w:szCs w:val="28"/>
        </w:rPr>
        <w:t>містом</w:t>
      </w:r>
      <w:proofErr w:type="spellEnd"/>
      <w:r w:rsidR="00A909D2">
        <w:rPr>
          <w:color w:val="202020"/>
          <w:sz w:val="28"/>
          <w:szCs w:val="28"/>
          <w:lang w:val="uk-UA"/>
        </w:rPr>
        <w:t xml:space="preserve"> </w:t>
      </w:r>
      <w:proofErr w:type="spellStart"/>
      <w:r w:rsidR="0087134B" w:rsidRPr="00392846">
        <w:rPr>
          <w:color w:val="202020"/>
          <w:sz w:val="28"/>
          <w:szCs w:val="28"/>
        </w:rPr>
        <w:t>Бровари</w:t>
      </w:r>
      <w:proofErr w:type="spellEnd"/>
      <w:r w:rsidR="0087134B" w:rsidRPr="00392846">
        <w:rPr>
          <w:color w:val="202020"/>
          <w:sz w:val="28"/>
          <w:szCs w:val="28"/>
        </w:rPr>
        <w:t xml:space="preserve"> та </w:t>
      </w:r>
      <w:proofErr w:type="spellStart"/>
      <w:r w:rsidR="0087134B" w:rsidRPr="00392846">
        <w:rPr>
          <w:color w:val="202020"/>
          <w:sz w:val="28"/>
          <w:szCs w:val="28"/>
        </w:rPr>
        <w:t>Гродзіським</w:t>
      </w:r>
      <w:proofErr w:type="spellEnd"/>
      <w:r w:rsidR="00A909D2">
        <w:rPr>
          <w:color w:val="202020"/>
          <w:sz w:val="28"/>
          <w:szCs w:val="28"/>
          <w:lang w:val="uk-UA"/>
        </w:rPr>
        <w:t xml:space="preserve"> </w:t>
      </w:r>
      <w:proofErr w:type="spellStart"/>
      <w:r w:rsidR="0087134B" w:rsidRPr="00392846">
        <w:rPr>
          <w:color w:val="202020"/>
          <w:sz w:val="28"/>
          <w:szCs w:val="28"/>
        </w:rPr>
        <w:t>повітом</w:t>
      </w:r>
      <w:proofErr w:type="spellEnd"/>
      <w:r w:rsidR="00A909D2">
        <w:rPr>
          <w:color w:val="202020"/>
          <w:sz w:val="28"/>
          <w:szCs w:val="28"/>
          <w:lang w:val="uk-UA"/>
        </w:rPr>
        <w:t xml:space="preserve"> </w:t>
      </w:r>
      <w:proofErr w:type="spellStart"/>
      <w:r w:rsidR="0087134B" w:rsidRPr="00392846">
        <w:rPr>
          <w:color w:val="202020"/>
          <w:sz w:val="28"/>
          <w:szCs w:val="28"/>
        </w:rPr>
        <w:t>Великопольського</w:t>
      </w:r>
      <w:proofErr w:type="spellEnd"/>
      <w:r w:rsidR="00A909D2">
        <w:rPr>
          <w:color w:val="202020"/>
          <w:sz w:val="28"/>
          <w:szCs w:val="28"/>
          <w:lang w:val="uk-UA"/>
        </w:rPr>
        <w:t xml:space="preserve"> </w:t>
      </w:r>
      <w:proofErr w:type="spellStart"/>
      <w:r w:rsidR="0087134B" w:rsidRPr="00392846">
        <w:rPr>
          <w:color w:val="202020"/>
          <w:sz w:val="28"/>
          <w:szCs w:val="28"/>
        </w:rPr>
        <w:t>воєводства</w:t>
      </w:r>
      <w:proofErr w:type="spellEnd"/>
      <w:r w:rsidR="0087134B" w:rsidRPr="00392846">
        <w:rPr>
          <w:color w:val="202020"/>
          <w:sz w:val="28"/>
          <w:szCs w:val="28"/>
        </w:rPr>
        <w:t>.</w:t>
      </w:r>
    </w:p>
    <w:p w14:paraId="26D7D043" w14:textId="77777777" w:rsidR="0087134B" w:rsidRPr="00392846" w:rsidRDefault="0087134B" w:rsidP="00230D0E">
      <w:pPr>
        <w:pStyle w:val="HTML"/>
        <w:shd w:val="clear" w:color="auto" w:fill="FFFFFF"/>
        <w:ind w:firstLine="425"/>
        <w:contextualSpacing/>
        <w:jc w:val="both"/>
        <w:rPr>
          <w:rFonts w:ascii="Times New Roman" w:hAnsi="Times New Roman" w:cs="Times New Roman"/>
          <w:color w:val="212121"/>
          <w:sz w:val="28"/>
          <w:szCs w:val="28"/>
          <w:lang w:val="uk-UA"/>
        </w:rPr>
      </w:pPr>
      <w:r w:rsidRPr="00392846">
        <w:rPr>
          <w:rFonts w:ascii="Times New Roman" w:hAnsi="Times New Roman" w:cs="Times New Roman"/>
          <w:sz w:val="28"/>
          <w:lang w:val="uk-UA"/>
        </w:rPr>
        <w:t xml:space="preserve">Продовжується активна співпраця з </w:t>
      </w:r>
      <w:proofErr w:type="spellStart"/>
      <w:r w:rsidRPr="00392846">
        <w:rPr>
          <w:rFonts w:ascii="Times New Roman" w:hAnsi="Times New Roman" w:cs="Times New Roman"/>
          <w:sz w:val="28"/>
          <w:lang w:val="uk-UA"/>
        </w:rPr>
        <w:t>Красницьким</w:t>
      </w:r>
      <w:proofErr w:type="spellEnd"/>
      <w:r w:rsidRPr="00392846">
        <w:rPr>
          <w:rFonts w:ascii="Times New Roman" w:hAnsi="Times New Roman" w:cs="Times New Roman"/>
          <w:sz w:val="28"/>
          <w:lang w:val="uk-UA"/>
        </w:rPr>
        <w:t xml:space="preserve"> повітом. </w:t>
      </w:r>
      <w:r w:rsidR="000A4E6F">
        <w:rPr>
          <w:rFonts w:ascii="Times New Roman" w:hAnsi="Times New Roman" w:cs="Times New Roman"/>
          <w:sz w:val="28"/>
          <w:lang w:val="uk-UA"/>
        </w:rPr>
        <w:t>У</w:t>
      </w:r>
      <w:r w:rsidRPr="00392846">
        <w:rPr>
          <w:rFonts w:ascii="Times New Roman" w:hAnsi="Times New Roman" w:cs="Times New Roman"/>
          <w:sz w:val="28"/>
          <w:lang w:val="uk-UA"/>
        </w:rPr>
        <w:t xml:space="preserve"> 2017 ро</w:t>
      </w:r>
      <w:r w:rsidR="000A4E6F">
        <w:rPr>
          <w:rFonts w:ascii="Times New Roman" w:hAnsi="Times New Roman" w:cs="Times New Roman"/>
          <w:sz w:val="28"/>
          <w:lang w:val="uk-UA"/>
        </w:rPr>
        <w:t>ці</w:t>
      </w:r>
      <w:r w:rsidRPr="00392846">
        <w:rPr>
          <w:rFonts w:ascii="Times New Roman" w:hAnsi="Times New Roman" w:cs="Times New Roman"/>
          <w:sz w:val="28"/>
          <w:lang w:val="uk-UA"/>
        </w:rPr>
        <w:t xml:space="preserve"> офіційна делегація міста Бровари у супроводі представників польського </w:t>
      </w:r>
      <w:proofErr w:type="spellStart"/>
      <w:r w:rsidRPr="00392846">
        <w:rPr>
          <w:rFonts w:ascii="Times New Roman" w:hAnsi="Times New Roman" w:cs="Times New Roman"/>
          <w:sz w:val="28"/>
          <w:lang w:val="uk-UA"/>
        </w:rPr>
        <w:t>освітньо</w:t>
      </w:r>
      <w:proofErr w:type="spellEnd"/>
      <w:r w:rsidRPr="00392846">
        <w:rPr>
          <w:rFonts w:ascii="Times New Roman" w:hAnsi="Times New Roman" w:cs="Times New Roman"/>
          <w:sz w:val="28"/>
          <w:lang w:val="uk-UA"/>
        </w:rPr>
        <w:t xml:space="preserve">-культурного товариства «Родина» взяли участь у «Святі малини», </w:t>
      </w:r>
      <w:r w:rsidR="00BB35BB">
        <w:rPr>
          <w:rFonts w:ascii="Times New Roman" w:hAnsi="Times New Roman" w:cs="Times New Roman"/>
          <w:sz w:val="28"/>
          <w:lang w:val="uk-UA"/>
        </w:rPr>
        <w:t>під час відвідування обговорювались питання покращення зв</w:t>
      </w:r>
      <w:r w:rsidR="00BB35BB" w:rsidRPr="00BB35BB">
        <w:rPr>
          <w:rFonts w:ascii="Times New Roman" w:hAnsi="Times New Roman" w:cs="Times New Roman"/>
          <w:sz w:val="28"/>
        </w:rPr>
        <w:t>’</w:t>
      </w:r>
      <w:proofErr w:type="spellStart"/>
      <w:r w:rsidR="00BB35BB">
        <w:rPr>
          <w:rFonts w:ascii="Times New Roman" w:hAnsi="Times New Roman" w:cs="Times New Roman"/>
          <w:sz w:val="28"/>
          <w:lang w:val="uk-UA"/>
        </w:rPr>
        <w:t>язків</w:t>
      </w:r>
      <w:proofErr w:type="spellEnd"/>
      <w:r w:rsidR="00BB35BB">
        <w:rPr>
          <w:rFonts w:ascii="Times New Roman" w:hAnsi="Times New Roman" w:cs="Times New Roman"/>
          <w:sz w:val="28"/>
          <w:lang w:val="uk-UA"/>
        </w:rPr>
        <w:t xml:space="preserve"> та майбутніх проектів</w:t>
      </w:r>
      <w:r w:rsidRPr="00392846">
        <w:rPr>
          <w:rFonts w:ascii="Times New Roman" w:hAnsi="Times New Roman" w:cs="Times New Roman"/>
          <w:sz w:val="28"/>
          <w:lang w:val="uk-UA"/>
        </w:rPr>
        <w:t>.</w:t>
      </w:r>
      <w:r w:rsidR="00BB35BB">
        <w:rPr>
          <w:rFonts w:ascii="Times New Roman" w:hAnsi="Times New Roman" w:cs="Times New Roman"/>
          <w:sz w:val="28"/>
          <w:lang w:val="uk-UA"/>
        </w:rPr>
        <w:t xml:space="preserve"> Також спортсмени міста взяли участь в спортивних  міжнародних змаганнях, які проходили в м. </w:t>
      </w:r>
      <w:proofErr w:type="spellStart"/>
      <w:r w:rsidR="00BB35BB">
        <w:rPr>
          <w:rFonts w:ascii="Times New Roman" w:hAnsi="Times New Roman" w:cs="Times New Roman"/>
          <w:sz w:val="28"/>
          <w:lang w:val="uk-UA"/>
        </w:rPr>
        <w:t>Красник</w:t>
      </w:r>
      <w:proofErr w:type="spellEnd"/>
      <w:r w:rsidR="00BB35BB">
        <w:rPr>
          <w:rFonts w:ascii="Times New Roman" w:hAnsi="Times New Roman" w:cs="Times New Roman"/>
          <w:sz w:val="28"/>
          <w:lang w:val="uk-UA"/>
        </w:rPr>
        <w:t>.</w:t>
      </w:r>
    </w:p>
    <w:p w14:paraId="405D5F46" w14:textId="77777777" w:rsidR="0087134B" w:rsidRPr="00BB35BB" w:rsidRDefault="0087134B" w:rsidP="00230D0E">
      <w:pPr>
        <w:pStyle w:val="a9"/>
        <w:ind w:firstLine="425"/>
        <w:contextualSpacing/>
        <w:jc w:val="both"/>
        <w:rPr>
          <w:rStyle w:val="af2"/>
          <w:b w:val="0"/>
          <w:bCs w:val="0"/>
          <w:color w:val="000000"/>
          <w:sz w:val="28"/>
          <w:szCs w:val="28"/>
          <w:lang w:val="uk-UA"/>
        </w:rPr>
      </w:pPr>
      <w:r>
        <w:rPr>
          <w:rStyle w:val="af2"/>
          <w:b w:val="0"/>
          <w:sz w:val="28"/>
          <w:szCs w:val="28"/>
          <w:lang w:val="uk-UA"/>
        </w:rPr>
        <w:t xml:space="preserve">Вже другий рік поспіль </w:t>
      </w:r>
      <w:proofErr w:type="spellStart"/>
      <w:r>
        <w:rPr>
          <w:rStyle w:val="af2"/>
          <w:b w:val="0"/>
          <w:sz w:val="28"/>
          <w:szCs w:val="28"/>
          <w:lang w:val="uk-UA"/>
        </w:rPr>
        <w:t>Гнєзненський</w:t>
      </w:r>
      <w:proofErr w:type="spellEnd"/>
      <w:r>
        <w:rPr>
          <w:rStyle w:val="af2"/>
          <w:b w:val="0"/>
          <w:sz w:val="28"/>
          <w:szCs w:val="28"/>
          <w:lang w:val="uk-UA"/>
        </w:rPr>
        <w:t xml:space="preserve"> повіт у Польщі та місто Бровари в Україні реалізовують спільний проект </w:t>
      </w:r>
      <w:r>
        <w:rPr>
          <w:color w:val="000000"/>
          <w:sz w:val="28"/>
          <w:szCs w:val="28"/>
          <w:lang w:val="uk-UA"/>
        </w:rPr>
        <w:t>«</w:t>
      </w:r>
      <w:proofErr w:type="spellStart"/>
      <w:r>
        <w:rPr>
          <w:color w:val="000000"/>
          <w:sz w:val="28"/>
          <w:szCs w:val="28"/>
          <w:lang w:val="uk-UA"/>
        </w:rPr>
        <w:t>Н</w:t>
      </w:r>
      <w:r w:rsidRPr="001C77A3">
        <w:rPr>
          <w:color w:val="000000"/>
          <w:sz w:val="28"/>
          <w:szCs w:val="28"/>
          <w:lang w:val="uk-UA"/>
        </w:rPr>
        <w:t>istoryoftheneighborsmusicwritten</w:t>
      </w:r>
      <w:proofErr w:type="spellEnd"/>
      <w:r>
        <w:rPr>
          <w:color w:val="000000"/>
          <w:sz w:val="28"/>
          <w:szCs w:val="28"/>
          <w:lang w:val="uk-UA"/>
        </w:rPr>
        <w:t xml:space="preserve">» /«Історія музичного сусідства»/, який проводився у польському </w:t>
      </w:r>
      <w:proofErr w:type="spellStart"/>
      <w:r>
        <w:rPr>
          <w:color w:val="000000"/>
          <w:sz w:val="28"/>
          <w:szCs w:val="28"/>
          <w:lang w:val="uk-UA"/>
        </w:rPr>
        <w:t>побратимі</w:t>
      </w:r>
      <w:proofErr w:type="spellEnd"/>
      <w:r>
        <w:rPr>
          <w:color w:val="000000"/>
          <w:sz w:val="28"/>
          <w:szCs w:val="28"/>
          <w:lang w:val="uk-UA"/>
        </w:rPr>
        <w:t xml:space="preserve"> – </w:t>
      </w:r>
      <w:proofErr w:type="spellStart"/>
      <w:r>
        <w:rPr>
          <w:color w:val="000000"/>
          <w:sz w:val="28"/>
          <w:szCs w:val="28"/>
          <w:lang w:val="uk-UA"/>
        </w:rPr>
        <w:t>Гн</w:t>
      </w:r>
      <w:r w:rsidR="00BB35BB">
        <w:rPr>
          <w:color w:val="000000"/>
          <w:sz w:val="28"/>
          <w:szCs w:val="28"/>
          <w:lang w:val="uk-UA"/>
        </w:rPr>
        <w:t>єзненському</w:t>
      </w:r>
      <w:proofErr w:type="spellEnd"/>
      <w:r w:rsidR="00BB35BB">
        <w:rPr>
          <w:color w:val="000000"/>
          <w:sz w:val="28"/>
          <w:szCs w:val="28"/>
          <w:lang w:val="uk-UA"/>
        </w:rPr>
        <w:t xml:space="preserve"> повіті, у другому етапі проекту прийняли участь вихованці </w:t>
      </w:r>
      <w:r w:rsidRPr="008904D5">
        <w:rPr>
          <w:rStyle w:val="af2"/>
          <w:b w:val="0"/>
          <w:sz w:val="28"/>
          <w:szCs w:val="28"/>
          <w:lang w:val="uk-UA"/>
        </w:rPr>
        <w:t>Броварської міської дитячої музичної школи та Броварської міської дитячої школи мистецтв</w:t>
      </w:r>
      <w:r>
        <w:rPr>
          <w:rStyle w:val="af2"/>
          <w:b w:val="0"/>
          <w:sz w:val="28"/>
          <w:szCs w:val="28"/>
          <w:lang w:val="uk-UA"/>
        </w:rPr>
        <w:t>.</w:t>
      </w:r>
    </w:p>
    <w:p w14:paraId="591CDE77" w14:textId="77777777" w:rsidR="0087134B" w:rsidRDefault="0087134B" w:rsidP="00230D0E">
      <w:pPr>
        <w:pStyle w:val="a9"/>
        <w:ind w:firstLine="425"/>
        <w:contextualSpacing/>
        <w:jc w:val="both"/>
        <w:rPr>
          <w:sz w:val="28"/>
          <w:lang w:val="uk-UA"/>
        </w:rPr>
      </w:pPr>
      <w:r>
        <w:rPr>
          <w:sz w:val="28"/>
          <w:lang w:val="uk-UA"/>
        </w:rPr>
        <w:t xml:space="preserve">Вже понад 30 років тривають та </w:t>
      </w:r>
      <w:proofErr w:type="spellStart"/>
      <w:r>
        <w:rPr>
          <w:sz w:val="28"/>
          <w:lang w:val="uk-UA"/>
        </w:rPr>
        <w:t>плідно</w:t>
      </w:r>
      <w:proofErr w:type="spellEnd"/>
      <w:r>
        <w:rPr>
          <w:sz w:val="28"/>
          <w:lang w:val="uk-UA"/>
        </w:rPr>
        <w:t xml:space="preserve"> розвиваються стосунки із французьким містом </w:t>
      </w:r>
      <w:proofErr w:type="spellStart"/>
      <w:r>
        <w:rPr>
          <w:sz w:val="28"/>
          <w:lang w:val="uk-UA"/>
        </w:rPr>
        <w:t>Фонтене</w:t>
      </w:r>
      <w:proofErr w:type="spellEnd"/>
      <w:r>
        <w:rPr>
          <w:sz w:val="28"/>
          <w:lang w:val="uk-UA"/>
        </w:rPr>
        <w:t>-су-</w:t>
      </w:r>
      <w:proofErr w:type="spellStart"/>
      <w:r>
        <w:rPr>
          <w:sz w:val="28"/>
          <w:lang w:val="uk-UA"/>
        </w:rPr>
        <w:t>Буа</w:t>
      </w:r>
      <w:proofErr w:type="spellEnd"/>
      <w:r>
        <w:rPr>
          <w:sz w:val="28"/>
          <w:lang w:val="uk-UA"/>
        </w:rPr>
        <w:t>. Сьогодні важливе місце у зміцненні стосунків займає написання книги «Словами дитини про мир» з нагоди відзначення 100-ліття з дня завершення І Світової війни.</w:t>
      </w:r>
    </w:p>
    <w:p w14:paraId="438F537F" w14:textId="77777777" w:rsidR="0087134B" w:rsidRPr="000A2345" w:rsidRDefault="0087134B" w:rsidP="00230D0E">
      <w:pPr>
        <w:ind w:firstLine="425"/>
        <w:contextualSpacing/>
        <w:jc w:val="both"/>
        <w:rPr>
          <w:sz w:val="28"/>
          <w:szCs w:val="20"/>
        </w:rPr>
      </w:pPr>
      <w:r w:rsidRPr="000A2345">
        <w:rPr>
          <w:sz w:val="28"/>
          <w:szCs w:val="20"/>
        </w:rPr>
        <w:lastRenderedPageBreak/>
        <w:t xml:space="preserve">У 2016-2017 роках у місті Бровари тривав конкурс робіт з даної тематики, найкращі з яких були передані до організаційного комітету у </w:t>
      </w:r>
      <w:proofErr w:type="spellStart"/>
      <w:r w:rsidRPr="000A2345">
        <w:rPr>
          <w:sz w:val="28"/>
          <w:szCs w:val="20"/>
        </w:rPr>
        <w:t>м.Фонтене</w:t>
      </w:r>
      <w:proofErr w:type="spellEnd"/>
      <w:r w:rsidRPr="000A2345">
        <w:rPr>
          <w:sz w:val="28"/>
          <w:szCs w:val="20"/>
        </w:rPr>
        <w:t>-су-</w:t>
      </w:r>
      <w:proofErr w:type="spellStart"/>
      <w:r w:rsidRPr="000A2345">
        <w:rPr>
          <w:sz w:val="28"/>
          <w:szCs w:val="20"/>
        </w:rPr>
        <w:t>Буа</w:t>
      </w:r>
      <w:proofErr w:type="spellEnd"/>
      <w:r w:rsidR="00BB35BB">
        <w:rPr>
          <w:sz w:val="28"/>
          <w:szCs w:val="20"/>
        </w:rPr>
        <w:t>.</w:t>
      </w:r>
      <w:r w:rsidRPr="000A2345">
        <w:rPr>
          <w:sz w:val="28"/>
          <w:szCs w:val="20"/>
        </w:rPr>
        <w:t xml:space="preserve"> Члени організаційного комітету провели кілька засідань, у ході яких обговорювались питання щодо формату книги про мир, відбирались роботи, які увійдуть до цього видання, розроблялись заходи щодо відзначення 100-ліття з дня завершення І Світової війни у листопаді 2018 року у </w:t>
      </w:r>
      <w:proofErr w:type="spellStart"/>
      <w:r w:rsidRPr="000A2345">
        <w:rPr>
          <w:sz w:val="28"/>
          <w:szCs w:val="20"/>
        </w:rPr>
        <w:t>м.Фонтене</w:t>
      </w:r>
      <w:proofErr w:type="spellEnd"/>
      <w:r w:rsidRPr="000A2345">
        <w:rPr>
          <w:sz w:val="28"/>
          <w:szCs w:val="20"/>
        </w:rPr>
        <w:t>-су-</w:t>
      </w:r>
      <w:proofErr w:type="spellStart"/>
      <w:r w:rsidRPr="000A2345">
        <w:rPr>
          <w:sz w:val="28"/>
          <w:szCs w:val="20"/>
        </w:rPr>
        <w:t>Буа</w:t>
      </w:r>
      <w:proofErr w:type="spellEnd"/>
      <w:r w:rsidRPr="000A2345">
        <w:rPr>
          <w:sz w:val="28"/>
          <w:szCs w:val="20"/>
        </w:rPr>
        <w:t xml:space="preserve"> та м. </w:t>
      </w:r>
      <w:proofErr w:type="spellStart"/>
      <w:r w:rsidRPr="000A2345">
        <w:rPr>
          <w:sz w:val="28"/>
          <w:szCs w:val="20"/>
        </w:rPr>
        <w:t>Трюсі</w:t>
      </w:r>
      <w:proofErr w:type="spellEnd"/>
      <w:r w:rsidRPr="000A2345">
        <w:rPr>
          <w:sz w:val="28"/>
          <w:szCs w:val="20"/>
        </w:rPr>
        <w:t xml:space="preserve"> у Франції із залученням колективів з поріднених міст з України, Португалії, Італії та Бельгії.</w:t>
      </w:r>
    </w:p>
    <w:p w14:paraId="6C8307ED" w14:textId="77777777" w:rsidR="0087134B" w:rsidRPr="008A26D2" w:rsidRDefault="0087134B" w:rsidP="00230D0E">
      <w:pPr>
        <w:shd w:val="clear" w:color="auto" w:fill="FFFFFF"/>
        <w:spacing w:before="120" w:after="120" w:line="336" w:lineRule="atLeast"/>
        <w:ind w:firstLine="425"/>
        <w:contextualSpacing/>
        <w:jc w:val="both"/>
        <w:rPr>
          <w:sz w:val="28"/>
        </w:rPr>
      </w:pPr>
      <w:r w:rsidRPr="008A26D2">
        <w:rPr>
          <w:sz w:val="28"/>
        </w:rPr>
        <w:t>Вже багато років поспіль</w:t>
      </w:r>
      <w:r w:rsidR="00BB35BB">
        <w:rPr>
          <w:sz w:val="28"/>
        </w:rPr>
        <w:t xml:space="preserve"> юні</w:t>
      </w:r>
      <w:r w:rsidR="00A909D2">
        <w:rPr>
          <w:sz w:val="28"/>
        </w:rPr>
        <w:t xml:space="preserve"> </w:t>
      </w:r>
      <w:proofErr w:type="spellStart"/>
      <w:r w:rsidRPr="008A26D2">
        <w:rPr>
          <w:sz w:val="28"/>
        </w:rPr>
        <w:t>броварчани</w:t>
      </w:r>
      <w:proofErr w:type="spellEnd"/>
      <w:r w:rsidRPr="008A26D2">
        <w:rPr>
          <w:sz w:val="28"/>
        </w:rPr>
        <w:t xml:space="preserve"> беруть участь у</w:t>
      </w:r>
      <w:r w:rsidR="00A909D2">
        <w:rPr>
          <w:sz w:val="28"/>
        </w:rPr>
        <w:t xml:space="preserve"> </w:t>
      </w:r>
      <w:r w:rsidRPr="008A26D2">
        <w:rPr>
          <w:sz w:val="28"/>
        </w:rPr>
        <w:t xml:space="preserve">Двотижневику міжнародної солідарності та Фестивалі прав дитини, що проводиться щорічно у листопаді-місяці у </w:t>
      </w:r>
      <w:proofErr w:type="spellStart"/>
      <w:r w:rsidRPr="008A26D2">
        <w:rPr>
          <w:sz w:val="28"/>
          <w:szCs w:val="28"/>
        </w:rPr>
        <w:t>Фонтене</w:t>
      </w:r>
      <w:proofErr w:type="spellEnd"/>
      <w:r w:rsidRPr="008A26D2">
        <w:rPr>
          <w:sz w:val="28"/>
          <w:szCs w:val="28"/>
        </w:rPr>
        <w:t>-су-</w:t>
      </w:r>
      <w:proofErr w:type="spellStart"/>
      <w:r w:rsidRPr="008A26D2">
        <w:rPr>
          <w:sz w:val="28"/>
          <w:szCs w:val="28"/>
        </w:rPr>
        <w:t>Буа</w:t>
      </w:r>
      <w:proofErr w:type="spellEnd"/>
      <w:r w:rsidRPr="008A26D2">
        <w:rPr>
          <w:sz w:val="28"/>
          <w:szCs w:val="28"/>
        </w:rPr>
        <w:t>, на запрошення представників «Асоціації Друзі Броварів»</w:t>
      </w:r>
      <w:r w:rsidRPr="008A26D2">
        <w:rPr>
          <w:sz w:val="28"/>
        </w:rPr>
        <w:t>.</w:t>
      </w:r>
    </w:p>
    <w:p w14:paraId="79D3F24D" w14:textId="77777777" w:rsidR="0087134B" w:rsidRDefault="002B00B3" w:rsidP="00230D0E">
      <w:pPr>
        <w:pStyle w:val="a9"/>
        <w:ind w:firstLine="425"/>
        <w:contextualSpacing/>
        <w:jc w:val="both"/>
        <w:rPr>
          <w:sz w:val="28"/>
          <w:szCs w:val="28"/>
          <w:lang w:val="uk-UA"/>
        </w:rPr>
      </w:pPr>
      <w:r>
        <w:rPr>
          <w:sz w:val="28"/>
          <w:szCs w:val="28"/>
          <w:lang w:val="uk-UA"/>
        </w:rPr>
        <w:t>В</w:t>
      </w:r>
      <w:r w:rsidR="0087134B" w:rsidRPr="002C08EB">
        <w:rPr>
          <w:sz w:val="28"/>
          <w:szCs w:val="28"/>
          <w:lang w:val="uk-UA"/>
        </w:rPr>
        <w:t xml:space="preserve"> серпн</w:t>
      </w:r>
      <w:r>
        <w:rPr>
          <w:sz w:val="28"/>
          <w:szCs w:val="28"/>
          <w:lang w:val="uk-UA"/>
        </w:rPr>
        <w:t>і</w:t>
      </w:r>
      <w:r w:rsidR="0087134B" w:rsidRPr="002C08EB">
        <w:rPr>
          <w:sz w:val="28"/>
          <w:szCs w:val="28"/>
          <w:lang w:val="uk-UA"/>
        </w:rPr>
        <w:t xml:space="preserve"> 2017 року у місті </w:t>
      </w:r>
      <w:proofErr w:type="spellStart"/>
      <w:r w:rsidR="0087134B" w:rsidRPr="002C08EB">
        <w:rPr>
          <w:sz w:val="28"/>
          <w:szCs w:val="28"/>
          <w:lang w:val="uk-UA"/>
        </w:rPr>
        <w:t>Такома</w:t>
      </w:r>
      <w:proofErr w:type="spellEnd"/>
      <w:r w:rsidR="0087134B" w:rsidRPr="002C08EB">
        <w:rPr>
          <w:sz w:val="28"/>
          <w:szCs w:val="28"/>
          <w:lang w:val="uk-UA"/>
        </w:rPr>
        <w:t xml:space="preserve">, штат Вашингтон, США, між Броварами та </w:t>
      </w:r>
      <w:proofErr w:type="spellStart"/>
      <w:r w:rsidR="0087134B" w:rsidRPr="002C08EB">
        <w:rPr>
          <w:sz w:val="28"/>
          <w:szCs w:val="28"/>
          <w:lang w:val="uk-UA"/>
        </w:rPr>
        <w:t>Такомою</w:t>
      </w:r>
      <w:proofErr w:type="spellEnd"/>
      <w:r w:rsidR="0087134B" w:rsidRPr="002C08EB">
        <w:rPr>
          <w:sz w:val="28"/>
          <w:szCs w:val="28"/>
          <w:lang w:val="uk-UA"/>
        </w:rPr>
        <w:t xml:space="preserve"> була укладена угода, що </w:t>
      </w:r>
      <w:proofErr w:type="spellStart"/>
      <w:r w:rsidR="0087134B" w:rsidRPr="002C08EB">
        <w:rPr>
          <w:color w:val="202020"/>
          <w:sz w:val="28"/>
          <w:szCs w:val="28"/>
          <w:shd w:val="clear" w:color="auto" w:fill="FFFFFF"/>
        </w:rPr>
        <w:t>передбачає</w:t>
      </w:r>
      <w:proofErr w:type="spellEnd"/>
      <w:r w:rsidR="00A909D2">
        <w:rPr>
          <w:color w:val="202020"/>
          <w:sz w:val="28"/>
          <w:szCs w:val="28"/>
          <w:shd w:val="clear" w:color="auto" w:fill="FFFFFF"/>
          <w:lang w:val="uk-UA"/>
        </w:rPr>
        <w:t xml:space="preserve"> </w:t>
      </w:r>
      <w:proofErr w:type="spellStart"/>
      <w:r w:rsidR="0087134B" w:rsidRPr="002C08EB">
        <w:rPr>
          <w:color w:val="202020"/>
          <w:sz w:val="28"/>
          <w:szCs w:val="28"/>
          <w:shd w:val="clear" w:color="auto" w:fill="FFFFFF"/>
        </w:rPr>
        <w:t>співробітництво</w:t>
      </w:r>
      <w:proofErr w:type="spellEnd"/>
      <w:r w:rsidR="00A909D2">
        <w:rPr>
          <w:color w:val="202020"/>
          <w:sz w:val="28"/>
          <w:szCs w:val="28"/>
          <w:shd w:val="clear" w:color="auto" w:fill="FFFFFF"/>
          <w:lang w:val="uk-UA"/>
        </w:rPr>
        <w:t xml:space="preserve"> </w:t>
      </w:r>
      <w:proofErr w:type="spellStart"/>
      <w:r w:rsidR="0087134B" w:rsidRPr="002C08EB">
        <w:rPr>
          <w:color w:val="202020"/>
          <w:sz w:val="28"/>
          <w:szCs w:val="28"/>
          <w:shd w:val="clear" w:color="auto" w:fill="FFFFFF"/>
        </w:rPr>
        <w:t>міст</w:t>
      </w:r>
      <w:proofErr w:type="spellEnd"/>
      <w:r w:rsidR="0087134B" w:rsidRPr="002C08EB">
        <w:rPr>
          <w:color w:val="202020"/>
          <w:sz w:val="28"/>
          <w:szCs w:val="28"/>
          <w:shd w:val="clear" w:color="auto" w:fill="FFFFFF"/>
        </w:rPr>
        <w:t xml:space="preserve"> у сферах </w:t>
      </w:r>
      <w:proofErr w:type="spellStart"/>
      <w:r w:rsidR="0087134B" w:rsidRPr="002C08EB">
        <w:rPr>
          <w:color w:val="202020"/>
          <w:sz w:val="28"/>
          <w:szCs w:val="28"/>
          <w:shd w:val="clear" w:color="auto" w:fill="FFFFFF"/>
        </w:rPr>
        <w:t>економіки</w:t>
      </w:r>
      <w:proofErr w:type="spellEnd"/>
      <w:r w:rsidR="0087134B" w:rsidRPr="002C08EB">
        <w:rPr>
          <w:color w:val="202020"/>
          <w:sz w:val="28"/>
          <w:szCs w:val="28"/>
          <w:shd w:val="clear" w:color="auto" w:fill="FFFFFF"/>
        </w:rPr>
        <w:t xml:space="preserve">, </w:t>
      </w:r>
      <w:proofErr w:type="spellStart"/>
      <w:r w:rsidR="0087134B" w:rsidRPr="002C08EB">
        <w:rPr>
          <w:color w:val="202020"/>
          <w:sz w:val="28"/>
          <w:szCs w:val="28"/>
          <w:shd w:val="clear" w:color="auto" w:fill="FFFFFF"/>
        </w:rPr>
        <w:t>культури</w:t>
      </w:r>
      <w:proofErr w:type="spellEnd"/>
      <w:r w:rsidR="0087134B" w:rsidRPr="002C08EB">
        <w:rPr>
          <w:color w:val="202020"/>
          <w:sz w:val="28"/>
          <w:szCs w:val="28"/>
          <w:shd w:val="clear" w:color="auto" w:fill="FFFFFF"/>
        </w:rPr>
        <w:t xml:space="preserve"> та </w:t>
      </w:r>
      <w:proofErr w:type="spellStart"/>
      <w:r w:rsidR="0087134B" w:rsidRPr="002C08EB">
        <w:rPr>
          <w:color w:val="202020"/>
          <w:sz w:val="28"/>
          <w:szCs w:val="28"/>
          <w:shd w:val="clear" w:color="auto" w:fill="FFFFFF"/>
        </w:rPr>
        <w:t>освіти</w:t>
      </w:r>
      <w:proofErr w:type="spellEnd"/>
      <w:r w:rsidR="0087134B" w:rsidRPr="002C08EB">
        <w:rPr>
          <w:color w:val="202020"/>
          <w:sz w:val="28"/>
          <w:szCs w:val="28"/>
          <w:shd w:val="clear" w:color="auto" w:fill="FFFFFF"/>
        </w:rPr>
        <w:t>.</w:t>
      </w:r>
      <w:r w:rsidR="0087134B" w:rsidRPr="002C08EB">
        <w:rPr>
          <w:sz w:val="28"/>
          <w:szCs w:val="28"/>
          <w:lang w:val="uk-UA"/>
        </w:rPr>
        <w:t xml:space="preserve">Цей крок був виважений роками. Адже у </w:t>
      </w:r>
      <w:proofErr w:type="spellStart"/>
      <w:r w:rsidR="0087134B" w:rsidRPr="002C08EB">
        <w:rPr>
          <w:sz w:val="28"/>
          <w:szCs w:val="28"/>
          <w:lang w:val="uk-UA"/>
        </w:rPr>
        <w:t>Такомі</w:t>
      </w:r>
      <w:proofErr w:type="spellEnd"/>
      <w:r w:rsidR="0087134B" w:rsidRPr="002C08EB">
        <w:rPr>
          <w:sz w:val="28"/>
          <w:szCs w:val="28"/>
          <w:lang w:val="uk-UA"/>
        </w:rPr>
        <w:t xml:space="preserve"> та її передмістях проживають </w:t>
      </w:r>
      <w:r w:rsidR="0087134B" w:rsidRPr="002C08EB">
        <w:rPr>
          <w:color w:val="202020"/>
          <w:sz w:val="28"/>
          <w:szCs w:val="28"/>
          <w:shd w:val="clear" w:color="auto" w:fill="FFFFFF"/>
          <w:lang w:val="uk-UA"/>
        </w:rPr>
        <w:t>2000 представників української діаспори, з яких 1000 осіб – колишні жителі м. Бровари</w:t>
      </w:r>
      <w:r w:rsidR="0087134B" w:rsidRPr="002C08EB">
        <w:rPr>
          <w:sz w:val="28"/>
          <w:szCs w:val="28"/>
          <w:lang w:val="uk-UA"/>
        </w:rPr>
        <w:t>, які хочуть підтримувати та розвивати зв’язки зі своєю історичною Батьківщиною.</w:t>
      </w:r>
    </w:p>
    <w:p w14:paraId="530360B1" w14:textId="77777777" w:rsidR="0087134B" w:rsidRDefault="0087134B" w:rsidP="00230D0E">
      <w:pPr>
        <w:spacing w:after="295"/>
        <w:ind w:firstLine="425"/>
        <w:contextualSpacing/>
        <w:jc w:val="both"/>
        <w:rPr>
          <w:color w:val="1D2129"/>
          <w:sz w:val="28"/>
          <w:szCs w:val="28"/>
        </w:rPr>
      </w:pPr>
      <w:r w:rsidRPr="002C08EB">
        <w:rPr>
          <w:sz w:val="28"/>
          <w:szCs w:val="28"/>
        </w:rPr>
        <w:t>Розвиваються і зміцнюються з року в рік плідні зв’язки з порідн</w:t>
      </w:r>
      <w:r w:rsidR="00BB35BB">
        <w:rPr>
          <w:sz w:val="28"/>
          <w:szCs w:val="28"/>
        </w:rPr>
        <w:t xml:space="preserve">еним естонським містом </w:t>
      </w:r>
      <w:proofErr w:type="spellStart"/>
      <w:r w:rsidR="00BB35BB">
        <w:rPr>
          <w:sz w:val="28"/>
          <w:szCs w:val="28"/>
        </w:rPr>
        <w:t>Сілламяе</w:t>
      </w:r>
      <w:proofErr w:type="spellEnd"/>
      <w:r w:rsidR="00BB35BB">
        <w:rPr>
          <w:sz w:val="28"/>
          <w:szCs w:val="28"/>
        </w:rPr>
        <w:t>, щодо обміну офіційними делегаціями, вокальними колективами тощо.</w:t>
      </w:r>
    </w:p>
    <w:p w14:paraId="43A155B8" w14:textId="1ECE5CDB" w:rsidR="0087134B" w:rsidRPr="00326084" w:rsidRDefault="0087134B" w:rsidP="00230D0E">
      <w:pPr>
        <w:spacing w:after="240"/>
        <w:ind w:firstLine="425"/>
        <w:contextualSpacing/>
        <w:jc w:val="both"/>
        <w:outlineLvl w:val="0"/>
        <w:rPr>
          <w:rFonts w:eastAsia="Calibri"/>
          <w:kern w:val="28"/>
          <w:sz w:val="28"/>
          <w:szCs w:val="28"/>
          <w:lang w:eastAsia="sv-SE"/>
        </w:rPr>
      </w:pPr>
      <w:r w:rsidRPr="00326084">
        <w:rPr>
          <w:rFonts w:eastAsia="Calibri"/>
          <w:kern w:val="28"/>
          <w:sz w:val="28"/>
          <w:szCs w:val="28"/>
          <w:lang w:eastAsia="sv-SE"/>
        </w:rPr>
        <w:t xml:space="preserve">У 2016-2018 роках міста Бровари та </w:t>
      </w:r>
      <w:proofErr w:type="spellStart"/>
      <w:r w:rsidRPr="00326084">
        <w:rPr>
          <w:rFonts w:eastAsia="Calibri"/>
          <w:kern w:val="28"/>
          <w:sz w:val="28"/>
          <w:szCs w:val="28"/>
          <w:lang w:eastAsia="sv-SE"/>
        </w:rPr>
        <w:t>Сілламяе</w:t>
      </w:r>
      <w:proofErr w:type="spellEnd"/>
      <w:r w:rsidRPr="00326084">
        <w:rPr>
          <w:rFonts w:eastAsia="Calibri"/>
          <w:kern w:val="28"/>
          <w:sz w:val="28"/>
          <w:szCs w:val="28"/>
          <w:lang w:eastAsia="sv-SE"/>
        </w:rPr>
        <w:t xml:space="preserve"> є учасниками шведсько-</w:t>
      </w:r>
      <w:proofErr w:type="spellStart"/>
      <w:r w:rsidRPr="00326084">
        <w:rPr>
          <w:rFonts w:eastAsia="Calibri"/>
          <w:kern w:val="28"/>
          <w:sz w:val="28"/>
          <w:szCs w:val="28"/>
          <w:lang w:eastAsia="sv-SE"/>
        </w:rPr>
        <w:t>естонсько</w:t>
      </w:r>
      <w:proofErr w:type="spellEnd"/>
      <w:r w:rsidRPr="00326084">
        <w:rPr>
          <w:rFonts w:eastAsia="Calibri"/>
          <w:kern w:val="28"/>
          <w:sz w:val="28"/>
          <w:szCs w:val="28"/>
          <w:lang w:eastAsia="sv-SE"/>
        </w:rPr>
        <w:t>-українського проекту щодо управління відходами в рамках співпраці у Балтійському морському регіоні «Три країни, два моря, три річки» за фінансування Шведського</w:t>
      </w:r>
      <w:r w:rsidR="00C2794D">
        <w:rPr>
          <w:rFonts w:eastAsia="Calibri"/>
          <w:kern w:val="28"/>
          <w:sz w:val="28"/>
          <w:szCs w:val="28"/>
          <w:lang w:eastAsia="sv-SE"/>
        </w:rPr>
        <w:t xml:space="preserve"> </w:t>
      </w:r>
      <w:r w:rsidRPr="00326084">
        <w:rPr>
          <w:rFonts w:eastAsia="Calibri"/>
          <w:kern w:val="28"/>
          <w:sz w:val="28"/>
          <w:szCs w:val="28"/>
          <w:lang w:eastAsia="sv-SE"/>
        </w:rPr>
        <w:t>інституту.</w:t>
      </w:r>
    </w:p>
    <w:p w14:paraId="1F625182" w14:textId="77777777" w:rsidR="0087134B" w:rsidRDefault="0087134B" w:rsidP="00230D0E">
      <w:pPr>
        <w:ind w:firstLine="425"/>
        <w:contextualSpacing/>
        <w:jc w:val="both"/>
        <w:rPr>
          <w:sz w:val="28"/>
          <w:szCs w:val="28"/>
        </w:rPr>
      </w:pPr>
      <w:r w:rsidRPr="00834DD6">
        <w:rPr>
          <w:sz w:val="28"/>
          <w:szCs w:val="28"/>
        </w:rPr>
        <w:t xml:space="preserve">Мета полягає в реалізації проекту зі сприяння поліпшенню екології у три етапи. На першому етапі побудувати інформаційну платформу між трьома країнами-партнерами (майстер-навчання з перепідготовки політиків, посадових осіб і підприємців), курс з екології в школах як складова частина повсякденної діяльності </w:t>
      </w:r>
      <w:proofErr w:type="spellStart"/>
      <w:r w:rsidRPr="00834DD6">
        <w:rPr>
          <w:sz w:val="28"/>
          <w:szCs w:val="28"/>
        </w:rPr>
        <w:t>GastrikeÅtervinnare</w:t>
      </w:r>
      <w:proofErr w:type="spellEnd"/>
      <w:r w:rsidRPr="00834DD6">
        <w:rPr>
          <w:sz w:val="28"/>
          <w:szCs w:val="28"/>
        </w:rPr>
        <w:t xml:space="preserve">, що дасть змогу побачити, чи можливо в Естонії і Україні змінити відношення людей щодо управління відходами, визначити можливості та компетенції партнерів, розробити спільні цілі і підготувати загальний план проекту для ЄС або інших фондів, підготувати заявку на другій стадії, перевірити думки в пілотних проектах, а на третьому етапі подати заявку на фінансування  проекту Європейським Союзом або іншими фондами чи банками. </w:t>
      </w:r>
    </w:p>
    <w:p w14:paraId="19DD9DA7" w14:textId="77777777" w:rsidR="00077132" w:rsidRDefault="00077132" w:rsidP="002B00B3">
      <w:pPr>
        <w:ind w:firstLine="426"/>
        <w:jc w:val="both"/>
        <w:rPr>
          <w:sz w:val="28"/>
          <w:szCs w:val="28"/>
        </w:rPr>
      </w:pPr>
      <w:r w:rsidRPr="00595D3F">
        <w:rPr>
          <w:b/>
          <w:bCs/>
          <w:sz w:val="28"/>
          <w:szCs w:val="28"/>
        </w:rPr>
        <w:t>Головні цілі на 2018 рік:</w:t>
      </w:r>
    </w:p>
    <w:p w14:paraId="65F5D6B3" w14:textId="77777777" w:rsidR="00077132" w:rsidRPr="002B00B3" w:rsidRDefault="002B00B3" w:rsidP="002B00B3">
      <w:pPr>
        <w:pStyle w:val="af9"/>
        <w:ind w:left="0" w:firstLine="426"/>
        <w:contextualSpacing/>
        <w:jc w:val="both"/>
        <w:rPr>
          <w:sz w:val="28"/>
          <w:szCs w:val="28"/>
        </w:rPr>
      </w:pPr>
      <w:r>
        <w:rPr>
          <w:sz w:val="28"/>
          <w:szCs w:val="28"/>
        </w:rPr>
        <w:t>Р</w:t>
      </w:r>
      <w:r w:rsidR="00077132" w:rsidRPr="002B00B3">
        <w:rPr>
          <w:sz w:val="28"/>
          <w:szCs w:val="28"/>
        </w:rPr>
        <w:t>озвиток поріднених зв</w:t>
      </w:r>
      <w:r w:rsidR="00077132" w:rsidRPr="002B00B3">
        <w:rPr>
          <w:sz w:val="28"/>
          <w:szCs w:val="28"/>
          <w:lang w:val="ru-RU"/>
        </w:rPr>
        <w:t>’</w:t>
      </w:r>
      <w:proofErr w:type="spellStart"/>
      <w:r w:rsidR="00077132" w:rsidRPr="002B00B3">
        <w:rPr>
          <w:sz w:val="28"/>
          <w:szCs w:val="28"/>
        </w:rPr>
        <w:t>язків</w:t>
      </w:r>
      <w:proofErr w:type="spellEnd"/>
      <w:r w:rsidR="00077132" w:rsidRPr="002B00B3">
        <w:rPr>
          <w:sz w:val="28"/>
          <w:szCs w:val="28"/>
        </w:rPr>
        <w:t xml:space="preserve"> з містами </w:t>
      </w:r>
      <w:proofErr w:type="spellStart"/>
      <w:r w:rsidR="00077132" w:rsidRPr="002B00B3">
        <w:rPr>
          <w:sz w:val="28"/>
          <w:szCs w:val="28"/>
        </w:rPr>
        <w:t>побратимами;участь</w:t>
      </w:r>
      <w:proofErr w:type="spellEnd"/>
      <w:r w:rsidR="00077132" w:rsidRPr="002B00B3">
        <w:rPr>
          <w:sz w:val="28"/>
          <w:szCs w:val="28"/>
        </w:rPr>
        <w:t xml:space="preserve"> у спільних міжнародних проектах</w:t>
      </w:r>
      <w:r>
        <w:rPr>
          <w:sz w:val="28"/>
          <w:szCs w:val="28"/>
        </w:rPr>
        <w:t>;</w:t>
      </w:r>
      <w:r w:rsidRPr="002B00B3">
        <w:rPr>
          <w:sz w:val="28"/>
          <w:szCs w:val="28"/>
        </w:rPr>
        <w:t xml:space="preserve"> покращення міжнародного іміджу міста</w:t>
      </w:r>
      <w:r w:rsidR="00077132" w:rsidRPr="002B00B3">
        <w:rPr>
          <w:sz w:val="28"/>
          <w:szCs w:val="28"/>
        </w:rPr>
        <w:t>.</w:t>
      </w:r>
    </w:p>
    <w:p w14:paraId="233A725C" w14:textId="77777777" w:rsidR="00077132" w:rsidRDefault="00077132" w:rsidP="00077132">
      <w:pPr>
        <w:contextualSpacing/>
        <w:jc w:val="both"/>
        <w:rPr>
          <w:sz w:val="28"/>
          <w:szCs w:val="28"/>
        </w:rPr>
      </w:pPr>
    </w:p>
    <w:p w14:paraId="14420B64" w14:textId="77777777" w:rsidR="00077132" w:rsidRDefault="00077132" w:rsidP="00077132">
      <w:pPr>
        <w:ind w:firstLine="426"/>
        <w:jc w:val="both"/>
        <w:rPr>
          <w:b/>
          <w:bCs/>
          <w:sz w:val="28"/>
          <w:szCs w:val="28"/>
        </w:rPr>
      </w:pPr>
      <w:r w:rsidRPr="00595D3F">
        <w:rPr>
          <w:b/>
          <w:bCs/>
          <w:sz w:val="28"/>
          <w:szCs w:val="28"/>
        </w:rPr>
        <w:t>Основні завдання на 2018 рік:</w:t>
      </w:r>
    </w:p>
    <w:p w14:paraId="44BBB83F" w14:textId="6DCD0616" w:rsidR="00077132" w:rsidRDefault="00077132" w:rsidP="00077132">
      <w:pPr>
        <w:pStyle w:val="af9"/>
        <w:numPr>
          <w:ilvl w:val="0"/>
          <w:numId w:val="2"/>
        </w:numPr>
        <w:contextualSpacing/>
        <w:jc w:val="both"/>
        <w:rPr>
          <w:sz w:val="28"/>
          <w:szCs w:val="28"/>
        </w:rPr>
      </w:pPr>
      <w:r w:rsidRPr="00077132">
        <w:rPr>
          <w:bCs/>
          <w:sz w:val="28"/>
          <w:szCs w:val="28"/>
        </w:rPr>
        <w:t>продовження підтримки міжнародних</w:t>
      </w:r>
      <w:r w:rsidR="00A909D2">
        <w:rPr>
          <w:bCs/>
          <w:sz w:val="28"/>
          <w:szCs w:val="28"/>
        </w:rPr>
        <w:t xml:space="preserve"> </w:t>
      </w:r>
      <w:r>
        <w:rPr>
          <w:sz w:val="28"/>
          <w:szCs w:val="28"/>
        </w:rPr>
        <w:t>зв</w:t>
      </w:r>
      <w:r w:rsidRPr="00077132">
        <w:rPr>
          <w:sz w:val="28"/>
          <w:szCs w:val="28"/>
          <w:lang w:val="ru-RU"/>
        </w:rPr>
        <w:t>’</w:t>
      </w:r>
      <w:proofErr w:type="spellStart"/>
      <w:r>
        <w:rPr>
          <w:sz w:val="28"/>
          <w:szCs w:val="28"/>
        </w:rPr>
        <w:t>язків</w:t>
      </w:r>
      <w:proofErr w:type="spellEnd"/>
      <w:r w:rsidR="00C2794D">
        <w:rPr>
          <w:sz w:val="28"/>
          <w:szCs w:val="28"/>
        </w:rPr>
        <w:t xml:space="preserve"> </w:t>
      </w:r>
      <w:r>
        <w:rPr>
          <w:sz w:val="28"/>
          <w:szCs w:val="28"/>
        </w:rPr>
        <w:t>з містами побратимами;</w:t>
      </w:r>
    </w:p>
    <w:p w14:paraId="70981636" w14:textId="77777777" w:rsidR="00077132" w:rsidRPr="00077132" w:rsidRDefault="00077132" w:rsidP="00077132">
      <w:pPr>
        <w:pStyle w:val="af9"/>
        <w:numPr>
          <w:ilvl w:val="0"/>
          <w:numId w:val="2"/>
        </w:numPr>
        <w:jc w:val="both"/>
        <w:rPr>
          <w:bCs/>
          <w:sz w:val="28"/>
          <w:szCs w:val="28"/>
        </w:rPr>
      </w:pPr>
      <w:r w:rsidRPr="00077132">
        <w:rPr>
          <w:bCs/>
          <w:sz w:val="28"/>
          <w:szCs w:val="28"/>
        </w:rPr>
        <w:t>координація міжнародних заходів на території міста;</w:t>
      </w:r>
    </w:p>
    <w:p w14:paraId="159900D8" w14:textId="77777777" w:rsidR="00077132" w:rsidRPr="00077132" w:rsidRDefault="00077132" w:rsidP="00077132">
      <w:pPr>
        <w:pStyle w:val="af9"/>
        <w:numPr>
          <w:ilvl w:val="0"/>
          <w:numId w:val="2"/>
        </w:numPr>
        <w:jc w:val="both"/>
        <w:rPr>
          <w:bCs/>
          <w:sz w:val="28"/>
          <w:szCs w:val="28"/>
        </w:rPr>
      </w:pPr>
      <w:r w:rsidRPr="00077132">
        <w:rPr>
          <w:bCs/>
          <w:sz w:val="28"/>
          <w:szCs w:val="28"/>
        </w:rPr>
        <w:t>участь</w:t>
      </w:r>
      <w:r>
        <w:rPr>
          <w:bCs/>
          <w:sz w:val="28"/>
          <w:szCs w:val="28"/>
        </w:rPr>
        <w:t xml:space="preserve"> у міжнародних програмах в сферах економіки, освіти, культури, спорту, тощо.</w:t>
      </w:r>
    </w:p>
    <w:p w14:paraId="29C20F40" w14:textId="77777777" w:rsidR="0087134B" w:rsidRDefault="0087134B" w:rsidP="00230D0E">
      <w:pPr>
        <w:ind w:firstLine="426"/>
        <w:jc w:val="center"/>
        <w:rPr>
          <w:b/>
          <w:bCs/>
          <w:i/>
          <w:iCs/>
          <w:sz w:val="28"/>
          <w:szCs w:val="28"/>
        </w:rPr>
      </w:pPr>
    </w:p>
    <w:p w14:paraId="14CFC73F" w14:textId="77777777" w:rsidR="00726D07" w:rsidRPr="00BB35BB" w:rsidRDefault="0087134B" w:rsidP="00230D0E">
      <w:pPr>
        <w:ind w:firstLine="426"/>
        <w:jc w:val="center"/>
        <w:rPr>
          <w:b/>
          <w:bCs/>
          <w:iCs/>
          <w:sz w:val="28"/>
          <w:szCs w:val="28"/>
        </w:rPr>
      </w:pPr>
      <w:r w:rsidRPr="00BB35BB">
        <w:rPr>
          <w:b/>
          <w:bCs/>
          <w:iCs/>
          <w:sz w:val="28"/>
          <w:szCs w:val="28"/>
        </w:rPr>
        <w:lastRenderedPageBreak/>
        <w:t>3.</w:t>
      </w:r>
      <w:r w:rsidR="0046263C">
        <w:rPr>
          <w:b/>
          <w:bCs/>
          <w:iCs/>
          <w:sz w:val="28"/>
          <w:szCs w:val="28"/>
        </w:rPr>
        <w:t>6</w:t>
      </w:r>
      <w:r w:rsidRPr="00BB35BB">
        <w:rPr>
          <w:b/>
          <w:bCs/>
          <w:iCs/>
          <w:sz w:val="28"/>
          <w:szCs w:val="28"/>
        </w:rPr>
        <w:t xml:space="preserve">. </w:t>
      </w:r>
      <w:r w:rsidR="00726D07" w:rsidRPr="00BB35BB">
        <w:rPr>
          <w:b/>
          <w:bCs/>
          <w:iCs/>
          <w:sz w:val="28"/>
          <w:szCs w:val="28"/>
        </w:rPr>
        <w:t xml:space="preserve"> Фінансові ресурси.</w:t>
      </w:r>
    </w:p>
    <w:p w14:paraId="021B69D2" w14:textId="77777777" w:rsidR="00726D07" w:rsidRPr="005E180B" w:rsidRDefault="00726D07" w:rsidP="00230D0E">
      <w:pPr>
        <w:pStyle w:val="a6"/>
        <w:ind w:firstLine="426"/>
      </w:pPr>
      <w:r w:rsidRPr="00BB35BB">
        <w:t>В основу розрахунків доходів загального фонду</w:t>
      </w:r>
      <w:r w:rsidRPr="005E180B">
        <w:t xml:space="preserve"> бюджету м. Бровари на  201</w:t>
      </w:r>
      <w:r w:rsidR="005E180B" w:rsidRPr="005E180B">
        <w:t>8</w:t>
      </w:r>
      <w:r w:rsidRPr="005E180B">
        <w:t xml:space="preserve"> рік покладено основні прогнозні показники економічного та соціального розвитку міста, вимог Бюджетного кодексу України зі змінами та доповненнями  Податкового кодексу України зі змінами та доповненнями.</w:t>
      </w:r>
    </w:p>
    <w:p w14:paraId="70B75E06" w14:textId="77777777" w:rsidR="005E180B" w:rsidRDefault="005E180B" w:rsidP="00230D0E">
      <w:pPr>
        <w:ind w:firstLine="426"/>
        <w:jc w:val="both"/>
        <w:rPr>
          <w:sz w:val="28"/>
          <w:szCs w:val="28"/>
        </w:rPr>
      </w:pPr>
      <w:r>
        <w:rPr>
          <w:sz w:val="28"/>
          <w:szCs w:val="28"/>
        </w:rPr>
        <w:t xml:space="preserve">Доходи на 2018 рік визначені в </w:t>
      </w:r>
      <w:r w:rsidRPr="00B05102">
        <w:rPr>
          <w:sz w:val="28"/>
          <w:szCs w:val="28"/>
        </w:rPr>
        <w:t xml:space="preserve">сумі 1 209 022,7 тис. грн., в тому числі загальний фонд – 1 138 676,3 тис. грн., спеціальний фонд – 70 346,4 </w:t>
      </w:r>
      <w:r>
        <w:rPr>
          <w:sz w:val="28"/>
          <w:szCs w:val="28"/>
        </w:rPr>
        <w:t xml:space="preserve">тис. грн. </w:t>
      </w:r>
    </w:p>
    <w:p w14:paraId="459F09FD" w14:textId="77777777" w:rsidR="005E180B" w:rsidRDefault="005E180B" w:rsidP="00230D0E">
      <w:pPr>
        <w:ind w:firstLine="426"/>
        <w:jc w:val="both"/>
        <w:rPr>
          <w:sz w:val="28"/>
          <w:szCs w:val="28"/>
        </w:rPr>
      </w:pPr>
      <w:r>
        <w:rPr>
          <w:sz w:val="28"/>
          <w:szCs w:val="28"/>
        </w:rPr>
        <w:t xml:space="preserve">Доходи бюджету міста Бровари на 2018 рік без врахування трансфертів та власних надходжень бюджетних установ розраховано в сумі 698012,0 тис. грн., в тому числі </w:t>
      </w:r>
      <w:r>
        <w:rPr>
          <w:bCs/>
          <w:sz w:val="28"/>
          <w:szCs w:val="28"/>
        </w:rPr>
        <w:t xml:space="preserve">доходи загального фонду 673602,0 </w:t>
      </w:r>
      <w:r>
        <w:rPr>
          <w:sz w:val="28"/>
          <w:szCs w:val="28"/>
        </w:rPr>
        <w:t xml:space="preserve">тис. грн., доходи спеціального фонду 24410,0 тис. грн. </w:t>
      </w:r>
    </w:p>
    <w:p w14:paraId="014EF86B" w14:textId="77777777" w:rsidR="005E180B" w:rsidRDefault="005E180B" w:rsidP="00230D0E">
      <w:pPr>
        <w:ind w:firstLine="426"/>
        <w:jc w:val="both"/>
        <w:rPr>
          <w:bCs/>
          <w:iCs/>
          <w:sz w:val="28"/>
          <w:szCs w:val="28"/>
          <w:lang w:val="ru-RU"/>
        </w:rPr>
      </w:pPr>
      <w:r>
        <w:rPr>
          <w:iCs/>
          <w:sz w:val="28"/>
          <w:szCs w:val="28"/>
        </w:rPr>
        <w:t>Порівняно з очікуваними надходженнями за 2017 рік, п</w:t>
      </w:r>
      <w:r>
        <w:rPr>
          <w:bCs/>
          <w:iCs/>
          <w:sz w:val="28"/>
          <w:szCs w:val="28"/>
        </w:rPr>
        <w:t>рогнозні показники</w:t>
      </w:r>
      <w:r>
        <w:rPr>
          <w:iCs/>
          <w:sz w:val="28"/>
          <w:szCs w:val="28"/>
        </w:rPr>
        <w:t xml:space="preserve"> доходів </w:t>
      </w:r>
      <w:r>
        <w:rPr>
          <w:bCs/>
          <w:iCs/>
          <w:sz w:val="28"/>
          <w:szCs w:val="28"/>
        </w:rPr>
        <w:t xml:space="preserve">бюджету м. Бровари </w:t>
      </w:r>
      <w:r>
        <w:rPr>
          <w:iCs/>
          <w:sz w:val="28"/>
          <w:szCs w:val="28"/>
        </w:rPr>
        <w:t xml:space="preserve">на </w:t>
      </w:r>
      <w:r>
        <w:rPr>
          <w:bCs/>
          <w:iCs/>
          <w:sz w:val="28"/>
          <w:szCs w:val="28"/>
        </w:rPr>
        <w:t>2018 рік збільшено</w:t>
      </w:r>
      <w:r>
        <w:rPr>
          <w:iCs/>
          <w:sz w:val="28"/>
          <w:szCs w:val="28"/>
        </w:rPr>
        <w:t xml:space="preserve"> на  58745,8 </w:t>
      </w:r>
      <w:r>
        <w:rPr>
          <w:bCs/>
          <w:iCs/>
          <w:sz w:val="28"/>
          <w:szCs w:val="28"/>
        </w:rPr>
        <w:t xml:space="preserve">тис. грн. </w:t>
      </w:r>
      <w:proofErr w:type="spellStart"/>
      <w:r>
        <w:rPr>
          <w:iCs/>
          <w:sz w:val="28"/>
          <w:szCs w:val="28"/>
        </w:rPr>
        <w:t>абона</w:t>
      </w:r>
      <w:proofErr w:type="spellEnd"/>
      <w:r>
        <w:rPr>
          <w:iCs/>
          <w:sz w:val="28"/>
          <w:szCs w:val="28"/>
        </w:rPr>
        <w:t xml:space="preserve"> 9,2 </w:t>
      </w:r>
      <w:r>
        <w:rPr>
          <w:bCs/>
          <w:iCs/>
          <w:sz w:val="28"/>
          <w:szCs w:val="28"/>
        </w:rPr>
        <w:t>%.</w:t>
      </w:r>
    </w:p>
    <w:p w14:paraId="4D9CDB9D" w14:textId="77777777" w:rsidR="005E180B" w:rsidRDefault="005E180B" w:rsidP="00230D0E">
      <w:pPr>
        <w:ind w:right="-2" w:firstLine="426"/>
        <w:jc w:val="both"/>
        <w:rPr>
          <w:bCs/>
          <w:sz w:val="28"/>
          <w:szCs w:val="28"/>
        </w:rPr>
      </w:pPr>
      <w:r>
        <w:rPr>
          <w:bCs/>
          <w:sz w:val="28"/>
          <w:szCs w:val="28"/>
        </w:rPr>
        <w:t>Структура бюджету міста Бровари на 2018 рік аналогічна до бюджету 2017 року, а саме найбільшу питому вагу має загальний фонд бюджету – 60,1 %.</w:t>
      </w:r>
    </w:p>
    <w:p w14:paraId="15A1FF77" w14:textId="77777777" w:rsidR="005E180B" w:rsidRDefault="005E180B" w:rsidP="00230D0E">
      <w:pPr>
        <w:pStyle w:val="a6"/>
        <w:ind w:firstLine="426"/>
      </w:pPr>
      <w:r>
        <w:t xml:space="preserve">На 2018 рік обсяг доходів по місту Бровари по </w:t>
      </w:r>
      <w:r w:rsidRPr="00F53459">
        <w:t xml:space="preserve">загальному </w:t>
      </w:r>
      <w:r>
        <w:t>фонду (без трансфертів) планується одержати в сумі 673602,0 тис. грн., що на 64601,1  тис. грн., або на 11% більше ніж очікувані надходження  2017 року.</w:t>
      </w:r>
    </w:p>
    <w:p w14:paraId="02D2269D" w14:textId="77777777" w:rsidR="005E180B" w:rsidRDefault="005E180B" w:rsidP="00230D0E">
      <w:pPr>
        <w:pStyle w:val="a6"/>
        <w:ind w:firstLine="426"/>
        <w:rPr>
          <w:rFonts w:eastAsia="MS Mincho"/>
          <w:b/>
          <w:bCs/>
        </w:rPr>
      </w:pPr>
    </w:p>
    <w:p w14:paraId="53201938" w14:textId="77777777" w:rsidR="005E180B" w:rsidRDefault="005E180B" w:rsidP="00230D0E">
      <w:pPr>
        <w:pStyle w:val="a6"/>
        <w:ind w:firstLine="426"/>
        <w:jc w:val="center"/>
      </w:pPr>
      <w:r>
        <w:rPr>
          <w:rFonts w:eastAsia="MS Mincho"/>
          <w:b/>
          <w:bCs/>
        </w:rPr>
        <w:t>Структура надходжень загального фонду бюджету м. Бровари на 2018 рік</w:t>
      </w:r>
      <w:r>
        <w:rPr>
          <w:rFonts w:eastAsia="MS Mincho"/>
          <w:b/>
          <w:bCs/>
          <w:szCs w:val="24"/>
        </w:rPr>
        <w:t xml:space="preserve">. </w:t>
      </w:r>
      <w:r>
        <w:rPr>
          <w:noProof/>
          <w:sz w:val="24"/>
          <w:szCs w:val="24"/>
          <w:lang w:eastAsia="uk-UA"/>
        </w:rPr>
        <w:drawing>
          <wp:inline distT="0" distB="0" distL="0" distR="0" wp14:anchorId="63975A26" wp14:editId="406A50E7">
            <wp:extent cx="5660390" cy="4076065"/>
            <wp:effectExtent l="0" t="0" r="0" b="0"/>
            <wp:docPr id="3" name="Диаграмма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1745E6D" w14:textId="77777777" w:rsidR="005E180B" w:rsidRDefault="005E180B" w:rsidP="00230D0E">
      <w:pPr>
        <w:pStyle w:val="a6"/>
        <w:ind w:firstLine="426"/>
      </w:pPr>
      <w:r>
        <w:t xml:space="preserve">Найбільш вагомим податком загального фонду є податок з доходів фізичних осіб, який планується одержати в 2018 році в сумі 364950,0 тис. грн., що на 47200,0тис. грн., або на 14,9 % більше ніж очікувані надходження  2017 </w:t>
      </w:r>
      <w:proofErr w:type="spellStart"/>
      <w:r>
        <w:t>року.Основними</w:t>
      </w:r>
      <w:proofErr w:type="spellEnd"/>
      <w:r>
        <w:t xml:space="preserve"> платниками є ТОВ «Орієнтир - </w:t>
      </w:r>
      <w:proofErr w:type="spellStart"/>
      <w:r>
        <w:t>Буделемент</w:t>
      </w:r>
      <w:proofErr w:type="spellEnd"/>
      <w:r>
        <w:t xml:space="preserve">», ТОВ </w:t>
      </w:r>
      <w:r>
        <w:lastRenderedPageBreak/>
        <w:t xml:space="preserve">«Марс Україна», ТОВ «Еста </w:t>
      </w:r>
      <w:proofErr w:type="spellStart"/>
      <w:r>
        <w:t>Холдінг</w:t>
      </w:r>
      <w:proofErr w:type="spellEnd"/>
      <w:r>
        <w:t>», ТОВ «Інтерн», ТОВ «Епіцентр К», ДП «Укрспирт».</w:t>
      </w:r>
    </w:p>
    <w:p w14:paraId="3857475A" w14:textId="77777777" w:rsidR="00447121" w:rsidRPr="005E180B" w:rsidRDefault="00447121" w:rsidP="00230D0E">
      <w:pPr>
        <w:ind w:firstLine="426"/>
        <w:jc w:val="both"/>
        <w:rPr>
          <w:sz w:val="28"/>
          <w:szCs w:val="28"/>
        </w:rPr>
      </w:pPr>
      <w:r>
        <w:rPr>
          <w:sz w:val="28"/>
          <w:szCs w:val="28"/>
        </w:rPr>
        <w:t>Також до загального фонду у 2018 році плануються надходження по місцевим податках та зборах:</w:t>
      </w:r>
    </w:p>
    <w:p w14:paraId="075913AD" w14:textId="77777777" w:rsidR="005E180B" w:rsidRDefault="00447121" w:rsidP="00230D0E">
      <w:pPr>
        <w:pStyle w:val="a6"/>
        <w:numPr>
          <w:ilvl w:val="0"/>
          <w:numId w:val="35"/>
        </w:numPr>
        <w:ind w:left="0" w:firstLine="426"/>
      </w:pPr>
      <w:r>
        <w:t>Н</w:t>
      </w:r>
      <w:r w:rsidR="005E180B">
        <w:t>адходження податку на нерухоме майно, відмінне від земельної ділянки в сумі 17160,0 тис. грн., що на  2302,0 тис. грн., або на 15,5% більше ніж о</w:t>
      </w:r>
      <w:r>
        <w:t>чікувані надходження  2017 року:</w:t>
      </w:r>
    </w:p>
    <w:p w14:paraId="7F548E5D" w14:textId="77777777" w:rsidR="00447121" w:rsidRPr="00447121" w:rsidRDefault="00447121" w:rsidP="00230D0E">
      <w:pPr>
        <w:pStyle w:val="a6"/>
        <w:numPr>
          <w:ilvl w:val="0"/>
          <w:numId w:val="2"/>
        </w:numPr>
        <w:tabs>
          <w:tab w:val="clear" w:pos="720"/>
          <w:tab w:val="num" w:pos="993"/>
        </w:tabs>
        <w:ind w:left="0" w:firstLine="426"/>
      </w:pPr>
      <w:r>
        <w:t>п</w:t>
      </w:r>
      <w:r w:rsidRPr="00447121">
        <w:t>одаток на нерухоме майно, відмінне від земельної ділянки, сплачений юридичними особами, які є власниками об'єктів житлової нерухомості – 1,8%;</w:t>
      </w:r>
    </w:p>
    <w:p w14:paraId="69E680AA" w14:textId="77777777" w:rsidR="00447121" w:rsidRPr="00447121" w:rsidRDefault="00447121" w:rsidP="00230D0E">
      <w:pPr>
        <w:pStyle w:val="a6"/>
        <w:numPr>
          <w:ilvl w:val="0"/>
          <w:numId w:val="2"/>
        </w:numPr>
        <w:tabs>
          <w:tab w:val="clear" w:pos="720"/>
          <w:tab w:val="num" w:pos="993"/>
        </w:tabs>
        <w:ind w:left="0" w:firstLine="426"/>
      </w:pPr>
      <w:r>
        <w:t>п</w:t>
      </w:r>
      <w:r w:rsidRPr="00447121">
        <w:t>одаток на нерухоме майно, відмінне від земельної ділянки, сплачений фізичними особами, які є власниками об'єктів житлової нерухомості – 7,3%;</w:t>
      </w:r>
    </w:p>
    <w:p w14:paraId="4AE2F5C4" w14:textId="77777777" w:rsidR="00447121" w:rsidRPr="00447121" w:rsidRDefault="00447121" w:rsidP="00230D0E">
      <w:pPr>
        <w:pStyle w:val="a6"/>
        <w:numPr>
          <w:ilvl w:val="0"/>
          <w:numId w:val="2"/>
        </w:numPr>
        <w:tabs>
          <w:tab w:val="clear" w:pos="720"/>
          <w:tab w:val="num" w:pos="993"/>
        </w:tabs>
        <w:ind w:left="0" w:firstLine="426"/>
      </w:pPr>
      <w:r>
        <w:t>п</w:t>
      </w:r>
      <w:r w:rsidRPr="00447121">
        <w:t>одаток на нерухоме майно, відмінне від земельної ділянки, сплачений фізичними особами, які є власниками об'єктів нежитлової нерухомості – 1,8%;</w:t>
      </w:r>
    </w:p>
    <w:p w14:paraId="7FFB2B47" w14:textId="77777777" w:rsidR="00447121" w:rsidRDefault="00447121" w:rsidP="00230D0E">
      <w:pPr>
        <w:pStyle w:val="a6"/>
        <w:numPr>
          <w:ilvl w:val="0"/>
          <w:numId w:val="2"/>
        </w:numPr>
        <w:tabs>
          <w:tab w:val="clear" w:pos="720"/>
          <w:tab w:val="num" w:pos="993"/>
        </w:tabs>
        <w:ind w:left="0" w:firstLine="426"/>
      </w:pPr>
      <w:r>
        <w:t>п</w:t>
      </w:r>
      <w:r w:rsidRPr="00447121">
        <w:t>одаток на нерухоме майно, відмінне від земельної ділянки, сплачений юридичними особами, які є власниками об'єктів нежитлової нерухомості – 89,2%.</w:t>
      </w:r>
    </w:p>
    <w:p w14:paraId="61B84325" w14:textId="77777777" w:rsidR="00447121" w:rsidRDefault="00447121" w:rsidP="00230D0E">
      <w:pPr>
        <w:pStyle w:val="a6"/>
        <w:numPr>
          <w:ilvl w:val="0"/>
          <w:numId w:val="35"/>
        </w:numPr>
        <w:ind w:left="0" w:firstLine="426"/>
      </w:pPr>
      <w:r>
        <w:t xml:space="preserve">Надходження по платі за землю в сумі 100930,0 </w:t>
      </w:r>
      <w:proofErr w:type="spellStart"/>
      <w:r>
        <w:t>тис.грн</w:t>
      </w:r>
      <w:proofErr w:type="spellEnd"/>
      <w:r>
        <w:t>., що на  6580,0 тис. грн, або на 7 % більше ніж очікувані надходження  2017 року:</w:t>
      </w:r>
    </w:p>
    <w:p w14:paraId="74F4C21F" w14:textId="77777777" w:rsidR="00447121" w:rsidRDefault="00447121" w:rsidP="00230D0E">
      <w:pPr>
        <w:pStyle w:val="a6"/>
        <w:numPr>
          <w:ilvl w:val="0"/>
          <w:numId w:val="2"/>
        </w:numPr>
        <w:ind w:left="0" w:firstLine="426"/>
      </w:pPr>
      <w:r>
        <w:t>земельний податок – 34,3%,</w:t>
      </w:r>
    </w:p>
    <w:p w14:paraId="6CC81DBD" w14:textId="77777777" w:rsidR="00447121" w:rsidRDefault="00447121" w:rsidP="00230D0E">
      <w:pPr>
        <w:pStyle w:val="a6"/>
        <w:numPr>
          <w:ilvl w:val="0"/>
          <w:numId w:val="2"/>
        </w:numPr>
        <w:ind w:left="0" w:firstLine="426"/>
      </w:pPr>
      <w:r>
        <w:t>орендна плата за земельну ділянку – 65,7%.</w:t>
      </w:r>
    </w:p>
    <w:p w14:paraId="5429CCE0" w14:textId="77777777" w:rsidR="00EC7201" w:rsidRDefault="009F1C42" w:rsidP="00230D0E">
      <w:pPr>
        <w:pStyle w:val="a6"/>
        <w:numPr>
          <w:ilvl w:val="0"/>
          <w:numId w:val="35"/>
        </w:numPr>
        <w:ind w:left="0" w:firstLine="426"/>
      </w:pPr>
      <w:r>
        <w:t>Надходження по транспортному податку в сумі 1190,0 тис. грн., що на 90,0 тис. грн., або на 8,2 % більше ніж очікувані надходження  2017 року:</w:t>
      </w:r>
    </w:p>
    <w:p w14:paraId="62A598E5" w14:textId="77777777" w:rsidR="00EC7201" w:rsidRPr="00EC7201" w:rsidRDefault="00EC7201" w:rsidP="00230D0E">
      <w:pPr>
        <w:pStyle w:val="a6"/>
        <w:ind w:firstLine="426"/>
      </w:pPr>
      <w:r>
        <w:t>-т</w:t>
      </w:r>
      <w:r w:rsidRPr="00EC7201">
        <w:t>ранспортний податок з фізичних осіб – 39,5%,</w:t>
      </w:r>
    </w:p>
    <w:p w14:paraId="05E77C23" w14:textId="77777777" w:rsidR="00CB34BD" w:rsidRDefault="00EC7201" w:rsidP="00230D0E">
      <w:pPr>
        <w:pStyle w:val="a6"/>
        <w:ind w:firstLine="426"/>
      </w:pPr>
      <w:r w:rsidRPr="00EC7201">
        <w:t xml:space="preserve">- </w:t>
      </w:r>
      <w:r>
        <w:t>т</w:t>
      </w:r>
      <w:r w:rsidRPr="00EC7201">
        <w:t>ранспортний податок з юридичних осіб – 60,5%.</w:t>
      </w:r>
    </w:p>
    <w:p w14:paraId="1C91F042" w14:textId="77777777" w:rsidR="00CB34BD" w:rsidRDefault="00CB34BD" w:rsidP="00230D0E">
      <w:pPr>
        <w:pStyle w:val="a6"/>
        <w:ind w:firstLine="426"/>
      </w:pPr>
      <w:r>
        <w:t>4. Надходження по туристичному збору в сумі 134,5 тис. грн., що на 12,0 тис. грн, або на 9,8 % більше ніж очікувані надходження  2017 року:</w:t>
      </w:r>
    </w:p>
    <w:p w14:paraId="25BAC787" w14:textId="77777777" w:rsidR="00CB34BD" w:rsidRPr="00CB34BD" w:rsidRDefault="00CB34BD" w:rsidP="00230D0E">
      <w:pPr>
        <w:pStyle w:val="a6"/>
        <w:ind w:firstLine="426"/>
      </w:pPr>
      <w:r>
        <w:t xml:space="preserve">- </w:t>
      </w:r>
      <w:r w:rsidRPr="00CB34BD">
        <w:t>туристичний збір, сплачений юридичними особами – 62,8%,</w:t>
      </w:r>
    </w:p>
    <w:p w14:paraId="09855EB0" w14:textId="77777777" w:rsidR="00CB34BD" w:rsidRDefault="00CB34BD" w:rsidP="00230D0E">
      <w:pPr>
        <w:pStyle w:val="a6"/>
        <w:ind w:firstLine="426"/>
        <w:rPr>
          <w:sz w:val="24"/>
          <w:szCs w:val="24"/>
        </w:rPr>
      </w:pPr>
      <w:r w:rsidRPr="00CB34BD">
        <w:t xml:space="preserve">- туристичний збір, сплачений фізичними особами – 37,2%.  </w:t>
      </w:r>
    </w:p>
    <w:p w14:paraId="5C8E34D7" w14:textId="77777777" w:rsidR="00CB34BD" w:rsidRDefault="00CB34BD" w:rsidP="00230D0E">
      <w:pPr>
        <w:ind w:firstLine="426"/>
        <w:jc w:val="both"/>
        <w:rPr>
          <w:sz w:val="28"/>
          <w:szCs w:val="28"/>
        </w:rPr>
      </w:pPr>
      <w:r>
        <w:t>5. П</w:t>
      </w:r>
      <w:r>
        <w:rPr>
          <w:sz w:val="28"/>
          <w:szCs w:val="28"/>
        </w:rPr>
        <w:t>о акцизному податку плануються надходження в сумі 65800,0</w:t>
      </w:r>
      <w:r w:rsidR="008810B1">
        <w:rPr>
          <w:sz w:val="28"/>
          <w:szCs w:val="28"/>
        </w:rPr>
        <w:t>тис. грн.:</w:t>
      </w:r>
    </w:p>
    <w:p w14:paraId="568E1111" w14:textId="77777777" w:rsidR="008810B1" w:rsidRDefault="008810B1" w:rsidP="00230D0E">
      <w:pPr>
        <w:ind w:firstLine="426"/>
        <w:jc w:val="both"/>
        <w:rPr>
          <w:sz w:val="28"/>
          <w:szCs w:val="28"/>
        </w:rPr>
      </w:pPr>
      <w:r>
        <w:rPr>
          <w:sz w:val="28"/>
          <w:szCs w:val="28"/>
        </w:rPr>
        <w:t xml:space="preserve">- акцизний </w:t>
      </w:r>
      <w:r w:rsidR="00E70135">
        <w:rPr>
          <w:sz w:val="28"/>
          <w:szCs w:val="28"/>
        </w:rPr>
        <w:t>податок з реалізації суб</w:t>
      </w:r>
      <w:r w:rsidR="00E70135" w:rsidRPr="00E70135">
        <w:rPr>
          <w:sz w:val="28"/>
          <w:szCs w:val="28"/>
        </w:rPr>
        <w:t>’</w:t>
      </w:r>
      <w:r w:rsidR="00E70135">
        <w:rPr>
          <w:sz w:val="28"/>
          <w:szCs w:val="28"/>
        </w:rPr>
        <w:t>єктами господарювання роздрібної торгівлі підакцизних товарів – 49,2 %,</w:t>
      </w:r>
    </w:p>
    <w:p w14:paraId="2331A7C6" w14:textId="77777777" w:rsidR="00E70135" w:rsidRDefault="00E70135" w:rsidP="00230D0E">
      <w:pPr>
        <w:ind w:firstLine="426"/>
        <w:jc w:val="both"/>
        <w:rPr>
          <w:sz w:val="28"/>
          <w:szCs w:val="28"/>
        </w:rPr>
      </w:pPr>
      <w:r>
        <w:rPr>
          <w:sz w:val="28"/>
          <w:szCs w:val="28"/>
        </w:rPr>
        <w:t>- пальне – 50,8 %.</w:t>
      </w:r>
    </w:p>
    <w:p w14:paraId="42FE0E4D" w14:textId="77777777" w:rsidR="00E70135" w:rsidRDefault="00E70135" w:rsidP="00230D0E">
      <w:pPr>
        <w:ind w:firstLine="426"/>
        <w:jc w:val="both"/>
        <w:rPr>
          <w:sz w:val="28"/>
          <w:szCs w:val="28"/>
        </w:rPr>
      </w:pPr>
      <w:r>
        <w:rPr>
          <w:sz w:val="28"/>
          <w:szCs w:val="28"/>
        </w:rPr>
        <w:t>6. Надходження по єдиному податку плануються в сумі 112800,0тис. грн., що на 10300,0 тис. грн.</w:t>
      </w:r>
      <w:r w:rsidRPr="00AF2A71">
        <w:rPr>
          <w:sz w:val="28"/>
          <w:szCs w:val="28"/>
        </w:rPr>
        <w:t xml:space="preserve"> або на </w:t>
      </w:r>
      <w:r>
        <w:rPr>
          <w:sz w:val="28"/>
          <w:szCs w:val="28"/>
        </w:rPr>
        <w:t>10,0</w:t>
      </w:r>
      <w:r w:rsidRPr="00AF2A71">
        <w:rPr>
          <w:sz w:val="28"/>
          <w:szCs w:val="28"/>
        </w:rPr>
        <w:t xml:space="preserve"> %</w:t>
      </w:r>
      <w:r>
        <w:rPr>
          <w:sz w:val="28"/>
          <w:szCs w:val="28"/>
        </w:rPr>
        <w:t xml:space="preserve">  більше очікуваних надходжень 2017 року (102500 тис. грн.).</w:t>
      </w:r>
    </w:p>
    <w:p w14:paraId="277782BB" w14:textId="67B2AD4A" w:rsidR="005C5DB9" w:rsidRDefault="005C5DB9" w:rsidP="00230D0E">
      <w:pPr>
        <w:pStyle w:val="a6"/>
        <w:ind w:firstLine="426"/>
      </w:pPr>
      <w:r>
        <w:t>До</w:t>
      </w:r>
      <w:r w:rsidR="00C2794D">
        <w:t xml:space="preserve"> </w:t>
      </w:r>
      <w:r w:rsidRPr="005C5DB9">
        <w:t>спеціального</w:t>
      </w:r>
      <w:r w:rsidRPr="00B70E93">
        <w:t xml:space="preserve"> фонду </w:t>
      </w:r>
      <w:r>
        <w:t>у 2018 році</w:t>
      </w:r>
      <w:r w:rsidR="00C2794D">
        <w:t xml:space="preserve"> </w:t>
      </w:r>
      <w:r>
        <w:t>планується одержати надходження в сумі 70346,4 тис. грн., в  тому числі</w:t>
      </w:r>
      <w:r w:rsidRPr="005B1057">
        <w:t>:</w:t>
      </w:r>
    </w:p>
    <w:p w14:paraId="2EDF02D9" w14:textId="77777777" w:rsidR="005C5DB9" w:rsidRPr="005C5DB9" w:rsidRDefault="005C5DB9" w:rsidP="00230D0E">
      <w:pPr>
        <w:pStyle w:val="a6"/>
        <w:numPr>
          <w:ilvl w:val="0"/>
          <w:numId w:val="36"/>
        </w:numPr>
        <w:ind w:left="0" w:firstLine="426"/>
      </w:pPr>
      <w:r>
        <w:t>ц</w:t>
      </w:r>
      <w:r w:rsidRPr="005C5DB9">
        <w:t xml:space="preserve">ільових фондів в сумі 1410,0 </w:t>
      </w:r>
      <w:proofErr w:type="spellStart"/>
      <w:r w:rsidRPr="005C5DB9">
        <w:t>тис.грн</w:t>
      </w:r>
      <w:proofErr w:type="spellEnd"/>
      <w:r w:rsidRPr="005C5DB9">
        <w:t>.</w:t>
      </w:r>
    </w:p>
    <w:p w14:paraId="3C7CFA2D" w14:textId="77777777" w:rsidR="005C5DB9" w:rsidRPr="005C5DB9" w:rsidRDefault="005C5DB9" w:rsidP="00230D0E">
      <w:pPr>
        <w:pStyle w:val="a6"/>
        <w:numPr>
          <w:ilvl w:val="0"/>
          <w:numId w:val="36"/>
        </w:numPr>
        <w:ind w:left="0" w:firstLine="426"/>
      </w:pPr>
      <w:r>
        <w:t>в</w:t>
      </w:r>
      <w:r w:rsidRPr="005C5DB9">
        <w:t xml:space="preserve">ласних надходжень бюджетних установ 45936,4 тис. грн. </w:t>
      </w:r>
    </w:p>
    <w:p w14:paraId="219664CB" w14:textId="77777777" w:rsidR="005C5DB9" w:rsidRDefault="005C5DB9" w:rsidP="00230D0E">
      <w:pPr>
        <w:pStyle w:val="a6"/>
        <w:numPr>
          <w:ilvl w:val="0"/>
          <w:numId w:val="36"/>
        </w:numPr>
        <w:ind w:left="0" w:firstLine="426"/>
      </w:pPr>
      <w:r>
        <w:t>н</w:t>
      </w:r>
      <w:r w:rsidRPr="005C5DB9">
        <w:t>адходжень до бюджету розвитку в сумі 23000,0 тис. грн.</w:t>
      </w:r>
    </w:p>
    <w:p w14:paraId="21A58E6C" w14:textId="77777777" w:rsidR="000A7B2E" w:rsidRDefault="000A7B2E" w:rsidP="00230D0E">
      <w:pPr>
        <w:pStyle w:val="a6"/>
        <w:ind w:firstLine="426"/>
      </w:pPr>
    </w:p>
    <w:p w14:paraId="6755946E" w14:textId="77777777" w:rsidR="009B3B19" w:rsidRDefault="009B3B19" w:rsidP="00230D0E">
      <w:pPr>
        <w:pStyle w:val="a6"/>
        <w:ind w:firstLine="426"/>
      </w:pPr>
    </w:p>
    <w:p w14:paraId="592C3FF0" w14:textId="77777777" w:rsidR="009B3B19" w:rsidRDefault="009B3B19" w:rsidP="00230D0E">
      <w:pPr>
        <w:pStyle w:val="a6"/>
        <w:ind w:firstLine="426"/>
      </w:pPr>
    </w:p>
    <w:p w14:paraId="119DBD52" w14:textId="77777777" w:rsidR="000A7B2E" w:rsidRPr="00CC68C8" w:rsidRDefault="000A7B2E" w:rsidP="00230D0E">
      <w:pPr>
        <w:pStyle w:val="af3"/>
        <w:ind w:firstLine="426"/>
        <w:jc w:val="center"/>
        <w:rPr>
          <w:rFonts w:ascii="Times New Roman" w:eastAsia="MS Mincho" w:hAnsi="Times New Roman"/>
          <w:b/>
          <w:bCs/>
          <w:sz w:val="28"/>
          <w:szCs w:val="28"/>
        </w:rPr>
      </w:pPr>
      <w:r w:rsidRPr="00CC68C8">
        <w:rPr>
          <w:rFonts w:ascii="Times New Roman" w:eastAsia="MS Mincho" w:hAnsi="Times New Roman"/>
          <w:b/>
          <w:bCs/>
          <w:sz w:val="28"/>
          <w:szCs w:val="28"/>
        </w:rPr>
        <w:lastRenderedPageBreak/>
        <w:t xml:space="preserve">Структура </w:t>
      </w:r>
      <w:proofErr w:type="spellStart"/>
      <w:r w:rsidRPr="00CC68C8">
        <w:rPr>
          <w:rFonts w:ascii="Times New Roman" w:eastAsia="MS Mincho" w:hAnsi="Times New Roman"/>
          <w:b/>
          <w:bCs/>
          <w:sz w:val="28"/>
          <w:szCs w:val="28"/>
        </w:rPr>
        <w:t>надходжень</w:t>
      </w:r>
      <w:proofErr w:type="spellEnd"/>
      <w:r w:rsidR="009B3B19">
        <w:rPr>
          <w:rFonts w:ascii="Times New Roman" w:eastAsia="MS Mincho" w:hAnsi="Times New Roman"/>
          <w:b/>
          <w:bCs/>
          <w:sz w:val="28"/>
          <w:szCs w:val="28"/>
          <w:lang w:val="uk-UA"/>
        </w:rPr>
        <w:t xml:space="preserve"> </w:t>
      </w:r>
      <w:proofErr w:type="spellStart"/>
      <w:r w:rsidRPr="00CC68C8">
        <w:rPr>
          <w:rFonts w:ascii="Times New Roman" w:eastAsia="MS Mincho" w:hAnsi="Times New Roman"/>
          <w:b/>
          <w:bCs/>
          <w:sz w:val="28"/>
          <w:szCs w:val="28"/>
        </w:rPr>
        <w:t>спеціального</w:t>
      </w:r>
      <w:proofErr w:type="spellEnd"/>
      <w:r w:rsidRPr="00CC68C8">
        <w:rPr>
          <w:rFonts w:ascii="Times New Roman" w:eastAsia="MS Mincho" w:hAnsi="Times New Roman"/>
          <w:b/>
          <w:bCs/>
          <w:sz w:val="28"/>
          <w:szCs w:val="28"/>
        </w:rPr>
        <w:t xml:space="preserve"> фонду бюджету м. </w:t>
      </w:r>
      <w:proofErr w:type="spellStart"/>
      <w:r w:rsidRPr="00CC68C8">
        <w:rPr>
          <w:rFonts w:ascii="Times New Roman" w:eastAsia="MS Mincho" w:hAnsi="Times New Roman"/>
          <w:b/>
          <w:bCs/>
          <w:sz w:val="28"/>
          <w:szCs w:val="28"/>
        </w:rPr>
        <w:t>Бровари</w:t>
      </w:r>
      <w:proofErr w:type="spellEnd"/>
      <w:r w:rsidRPr="00CC68C8">
        <w:rPr>
          <w:rFonts w:ascii="Times New Roman" w:eastAsia="MS Mincho" w:hAnsi="Times New Roman"/>
          <w:b/>
          <w:bCs/>
          <w:sz w:val="28"/>
          <w:szCs w:val="28"/>
        </w:rPr>
        <w:t xml:space="preserve"> на 2018 </w:t>
      </w:r>
      <w:proofErr w:type="spellStart"/>
      <w:r w:rsidRPr="00CC68C8">
        <w:rPr>
          <w:rFonts w:ascii="Times New Roman" w:eastAsia="MS Mincho" w:hAnsi="Times New Roman"/>
          <w:b/>
          <w:bCs/>
          <w:sz w:val="28"/>
          <w:szCs w:val="28"/>
        </w:rPr>
        <w:t>рік</w:t>
      </w:r>
      <w:proofErr w:type="spellEnd"/>
      <w:r w:rsidRPr="00CC68C8">
        <w:rPr>
          <w:rFonts w:ascii="Times New Roman" w:eastAsia="MS Mincho" w:hAnsi="Times New Roman"/>
          <w:b/>
          <w:bCs/>
          <w:sz w:val="28"/>
          <w:szCs w:val="28"/>
        </w:rPr>
        <w:t>.</w:t>
      </w:r>
    </w:p>
    <w:p w14:paraId="6B74B22D" w14:textId="77777777" w:rsidR="000A7B2E" w:rsidRPr="000A7B2E" w:rsidRDefault="00F7664F" w:rsidP="00230D0E">
      <w:pPr>
        <w:pStyle w:val="a6"/>
        <w:ind w:firstLine="426"/>
        <w:rPr>
          <w:lang w:val="ru-RU"/>
        </w:rPr>
      </w:pPr>
      <w:r w:rsidRPr="000A7B2E">
        <w:rPr>
          <w:noProof/>
          <w:lang w:eastAsia="uk-UA"/>
        </w:rPr>
        <w:drawing>
          <wp:anchor distT="0" distB="0" distL="114300" distR="114300" simplePos="0" relativeHeight="251659264" behindDoc="0" locked="0" layoutInCell="1" allowOverlap="1" wp14:anchorId="49AE7360" wp14:editId="448D1253">
            <wp:simplePos x="0" y="0"/>
            <wp:positionH relativeFrom="column">
              <wp:posOffset>256540</wp:posOffset>
            </wp:positionH>
            <wp:positionV relativeFrom="paragraph">
              <wp:posOffset>74930</wp:posOffset>
            </wp:positionV>
            <wp:extent cx="5676900" cy="2238375"/>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76900" cy="2238375"/>
                    </a:xfrm>
                    <a:prstGeom prst="rect">
                      <a:avLst/>
                    </a:prstGeom>
                    <a:noFill/>
                    <a:ln>
                      <a:noFill/>
                    </a:ln>
                  </pic:spPr>
                </pic:pic>
              </a:graphicData>
            </a:graphic>
          </wp:anchor>
        </w:drawing>
      </w:r>
    </w:p>
    <w:p w14:paraId="76E45BCF" w14:textId="77777777" w:rsidR="005E180B" w:rsidRDefault="005E180B" w:rsidP="00A909D2">
      <w:pPr>
        <w:pStyle w:val="a9"/>
        <w:shd w:val="clear" w:color="auto" w:fill="FFFFFF"/>
        <w:spacing w:before="0" w:beforeAutospacing="0" w:after="0" w:afterAutospacing="0"/>
        <w:jc w:val="both"/>
        <w:rPr>
          <w:rStyle w:val="af"/>
          <w:b/>
          <w:bCs/>
          <w:sz w:val="28"/>
          <w:szCs w:val="28"/>
          <w:u w:val="single"/>
          <w:lang w:val="uk-UA"/>
        </w:rPr>
      </w:pPr>
    </w:p>
    <w:p w14:paraId="31A310F5" w14:textId="77777777" w:rsidR="009B3B19" w:rsidRDefault="009B3B19" w:rsidP="00230D0E">
      <w:pPr>
        <w:pStyle w:val="a9"/>
        <w:shd w:val="clear" w:color="auto" w:fill="FFFFFF"/>
        <w:spacing w:before="0" w:beforeAutospacing="0" w:after="0" w:afterAutospacing="0"/>
        <w:ind w:firstLine="426"/>
        <w:jc w:val="both"/>
        <w:rPr>
          <w:rStyle w:val="af"/>
          <w:b/>
          <w:bCs/>
          <w:i w:val="0"/>
          <w:iCs w:val="0"/>
          <w:sz w:val="28"/>
          <w:szCs w:val="28"/>
          <w:lang w:val="uk-UA"/>
        </w:rPr>
      </w:pPr>
    </w:p>
    <w:p w14:paraId="57CE4B1D" w14:textId="77777777" w:rsidR="009B3B19" w:rsidRDefault="009B3B19" w:rsidP="00230D0E">
      <w:pPr>
        <w:pStyle w:val="a9"/>
        <w:shd w:val="clear" w:color="auto" w:fill="FFFFFF"/>
        <w:spacing w:before="0" w:beforeAutospacing="0" w:after="0" w:afterAutospacing="0"/>
        <w:ind w:firstLine="426"/>
        <w:jc w:val="both"/>
        <w:rPr>
          <w:rStyle w:val="af"/>
          <w:b/>
          <w:bCs/>
          <w:i w:val="0"/>
          <w:iCs w:val="0"/>
          <w:sz w:val="28"/>
          <w:szCs w:val="28"/>
          <w:lang w:val="uk-UA"/>
        </w:rPr>
      </w:pPr>
    </w:p>
    <w:p w14:paraId="202475A6" w14:textId="77777777" w:rsidR="009B3B19" w:rsidRDefault="009B3B19" w:rsidP="00230D0E">
      <w:pPr>
        <w:pStyle w:val="a9"/>
        <w:shd w:val="clear" w:color="auto" w:fill="FFFFFF"/>
        <w:spacing w:before="0" w:beforeAutospacing="0" w:after="0" w:afterAutospacing="0"/>
        <w:ind w:firstLine="426"/>
        <w:jc w:val="both"/>
        <w:rPr>
          <w:rStyle w:val="af"/>
          <w:b/>
          <w:bCs/>
          <w:i w:val="0"/>
          <w:iCs w:val="0"/>
          <w:sz w:val="28"/>
          <w:szCs w:val="28"/>
          <w:lang w:val="uk-UA"/>
        </w:rPr>
      </w:pPr>
    </w:p>
    <w:p w14:paraId="31C21A2D" w14:textId="77777777" w:rsidR="009B3B19" w:rsidRDefault="009B3B19" w:rsidP="00230D0E">
      <w:pPr>
        <w:pStyle w:val="a9"/>
        <w:shd w:val="clear" w:color="auto" w:fill="FFFFFF"/>
        <w:spacing w:before="0" w:beforeAutospacing="0" w:after="0" w:afterAutospacing="0"/>
        <w:ind w:firstLine="426"/>
        <w:jc w:val="both"/>
        <w:rPr>
          <w:rStyle w:val="af"/>
          <w:b/>
          <w:bCs/>
          <w:i w:val="0"/>
          <w:iCs w:val="0"/>
          <w:sz w:val="28"/>
          <w:szCs w:val="28"/>
          <w:lang w:val="uk-UA"/>
        </w:rPr>
      </w:pPr>
    </w:p>
    <w:p w14:paraId="7E730503" w14:textId="77777777" w:rsidR="009B3B19" w:rsidRDefault="009B3B19" w:rsidP="00230D0E">
      <w:pPr>
        <w:pStyle w:val="a9"/>
        <w:shd w:val="clear" w:color="auto" w:fill="FFFFFF"/>
        <w:spacing w:before="0" w:beforeAutospacing="0" w:after="0" w:afterAutospacing="0"/>
        <w:ind w:firstLine="426"/>
        <w:jc w:val="both"/>
        <w:rPr>
          <w:rStyle w:val="af"/>
          <w:b/>
          <w:bCs/>
          <w:i w:val="0"/>
          <w:iCs w:val="0"/>
          <w:sz w:val="28"/>
          <w:szCs w:val="28"/>
          <w:lang w:val="uk-UA"/>
        </w:rPr>
      </w:pPr>
    </w:p>
    <w:p w14:paraId="1D944E09" w14:textId="77777777" w:rsidR="009B3B19" w:rsidRDefault="009B3B19" w:rsidP="00230D0E">
      <w:pPr>
        <w:pStyle w:val="a9"/>
        <w:shd w:val="clear" w:color="auto" w:fill="FFFFFF"/>
        <w:spacing w:before="0" w:beforeAutospacing="0" w:after="0" w:afterAutospacing="0"/>
        <w:ind w:firstLine="426"/>
        <w:jc w:val="both"/>
        <w:rPr>
          <w:rStyle w:val="af"/>
          <w:b/>
          <w:bCs/>
          <w:i w:val="0"/>
          <w:iCs w:val="0"/>
          <w:sz w:val="28"/>
          <w:szCs w:val="28"/>
          <w:lang w:val="uk-UA"/>
        </w:rPr>
      </w:pPr>
    </w:p>
    <w:p w14:paraId="5D82722E" w14:textId="77777777" w:rsidR="009B3B19" w:rsidRDefault="009B3B19" w:rsidP="00230D0E">
      <w:pPr>
        <w:pStyle w:val="a9"/>
        <w:shd w:val="clear" w:color="auto" w:fill="FFFFFF"/>
        <w:spacing w:before="0" w:beforeAutospacing="0" w:after="0" w:afterAutospacing="0"/>
        <w:ind w:firstLine="426"/>
        <w:jc w:val="both"/>
        <w:rPr>
          <w:rStyle w:val="af"/>
          <w:b/>
          <w:bCs/>
          <w:i w:val="0"/>
          <w:iCs w:val="0"/>
          <w:sz w:val="28"/>
          <w:szCs w:val="28"/>
          <w:lang w:val="uk-UA"/>
        </w:rPr>
      </w:pPr>
    </w:p>
    <w:p w14:paraId="7063306A" w14:textId="77777777" w:rsidR="009B3B19" w:rsidRDefault="009B3B19" w:rsidP="00230D0E">
      <w:pPr>
        <w:pStyle w:val="a9"/>
        <w:shd w:val="clear" w:color="auto" w:fill="FFFFFF"/>
        <w:spacing w:before="0" w:beforeAutospacing="0" w:after="0" w:afterAutospacing="0"/>
        <w:ind w:firstLine="426"/>
        <w:jc w:val="both"/>
        <w:rPr>
          <w:rStyle w:val="af"/>
          <w:b/>
          <w:bCs/>
          <w:i w:val="0"/>
          <w:iCs w:val="0"/>
          <w:sz w:val="28"/>
          <w:szCs w:val="28"/>
          <w:lang w:val="uk-UA"/>
        </w:rPr>
      </w:pPr>
    </w:p>
    <w:p w14:paraId="28454D51" w14:textId="77777777" w:rsidR="009B3B19" w:rsidRDefault="009B3B19" w:rsidP="00230D0E">
      <w:pPr>
        <w:pStyle w:val="a9"/>
        <w:shd w:val="clear" w:color="auto" w:fill="FFFFFF"/>
        <w:spacing w:before="0" w:beforeAutospacing="0" w:after="0" w:afterAutospacing="0"/>
        <w:ind w:firstLine="426"/>
        <w:jc w:val="both"/>
        <w:rPr>
          <w:rStyle w:val="af"/>
          <w:b/>
          <w:bCs/>
          <w:i w:val="0"/>
          <w:iCs w:val="0"/>
          <w:sz w:val="28"/>
          <w:szCs w:val="28"/>
          <w:lang w:val="uk-UA"/>
        </w:rPr>
      </w:pPr>
    </w:p>
    <w:p w14:paraId="05B3EB2E" w14:textId="77777777" w:rsidR="009B3B19" w:rsidRDefault="009B3B19" w:rsidP="00230D0E">
      <w:pPr>
        <w:pStyle w:val="a9"/>
        <w:shd w:val="clear" w:color="auto" w:fill="FFFFFF"/>
        <w:spacing w:before="0" w:beforeAutospacing="0" w:after="0" w:afterAutospacing="0"/>
        <w:ind w:firstLine="426"/>
        <w:jc w:val="both"/>
        <w:rPr>
          <w:rStyle w:val="af"/>
          <w:b/>
          <w:bCs/>
          <w:i w:val="0"/>
          <w:iCs w:val="0"/>
          <w:sz w:val="28"/>
          <w:szCs w:val="28"/>
          <w:lang w:val="uk-UA"/>
        </w:rPr>
      </w:pPr>
    </w:p>
    <w:p w14:paraId="6251F383" w14:textId="77777777" w:rsidR="00726D07" w:rsidRPr="00B05102" w:rsidRDefault="00726D07" w:rsidP="00230D0E">
      <w:pPr>
        <w:pStyle w:val="a9"/>
        <w:shd w:val="clear" w:color="auto" w:fill="FFFFFF"/>
        <w:spacing w:before="0" w:beforeAutospacing="0" w:after="0" w:afterAutospacing="0"/>
        <w:ind w:firstLine="426"/>
        <w:jc w:val="both"/>
        <w:rPr>
          <w:b/>
          <w:bCs/>
          <w:sz w:val="28"/>
          <w:szCs w:val="28"/>
          <w:lang w:val="uk-UA"/>
        </w:rPr>
      </w:pPr>
      <w:r w:rsidRPr="00B05102">
        <w:rPr>
          <w:rStyle w:val="af"/>
          <w:b/>
          <w:bCs/>
          <w:i w:val="0"/>
          <w:iCs w:val="0"/>
          <w:sz w:val="28"/>
          <w:szCs w:val="28"/>
          <w:lang w:val="uk-UA"/>
        </w:rPr>
        <w:t>Головні цілі на 201</w:t>
      </w:r>
      <w:r w:rsidR="000A7B2E" w:rsidRPr="00B05102">
        <w:rPr>
          <w:rStyle w:val="af"/>
          <w:b/>
          <w:bCs/>
          <w:i w:val="0"/>
          <w:iCs w:val="0"/>
          <w:sz w:val="28"/>
          <w:szCs w:val="28"/>
          <w:lang w:val="uk-UA"/>
        </w:rPr>
        <w:t>8</w:t>
      </w:r>
      <w:r w:rsidRPr="00B05102">
        <w:rPr>
          <w:rStyle w:val="af"/>
          <w:b/>
          <w:bCs/>
          <w:i w:val="0"/>
          <w:iCs w:val="0"/>
          <w:sz w:val="28"/>
          <w:szCs w:val="28"/>
          <w:lang w:val="uk-UA"/>
        </w:rPr>
        <w:t xml:space="preserve"> рік:</w:t>
      </w:r>
    </w:p>
    <w:p w14:paraId="7CF7E471" w14:textId="77777777" w:rsidR="00726D07" w:rsidRPr="00B05102" w:rsidRDefault="00726D07" w:rsidP="00230D0E">
      <w:pPr>
        <w:pStyle w:val="3"/>
        <w:ind w:left="0" w:firstLine="426"/>
        <w:jc w:val="both"/>
        <w:rPr>
          <w:sz w:val="28"/>
          <w:szCs w:val="28"/>
        </w:rPr>
      </w:pPr>
      <w:r w:rsidRPr="00B05102">
        <w:rPr>
          <w:sz w:val="28"/>
          <w:szCs w:val="28"/>
        </w:rPr>
        <w:t xml:space="preserve">     Забезпечення стійкого збільшення надходжень до бюджетів усіх рівнів.</w:t>
      </w:r>
    </w:p>
    <w:p w14:paraId="4D03CCEB" w14:textId="77777777" w:rsidR="00726D07" w:rsidRPr="00C61FBB" w:rsidRDefault="00726D07" w:rsidP="00230D0E">
      <w:pPr>
        <w:pStyle w:val="a9"/>
        <w:shd w:val="clear" w:color="auto" w:fill="FFFFFF"/>
        <w:spacing w:before="0" w:beforeAutospacing="0" w:after="0" w:afterAutospacing="0"/>
        <w:ind w:firstLine="426"/>
        <w:jc w:val="both"/>
        <w:rPr>
          <w:b/>
          <w:bCs/>
          <w:sz w:val="28"/>
          <w:szCs w:val="28"/>
          <w:lang w:val="uk-UA"/>
        </w:rPr>
      </w:pPr>
      <w:r w:rsidRPr="00C61FBB">
        <w:rPr>
          <w:rStyle w:val="af"/>
          <w:b/>
          <w:bCs/>
          <w:i w:val="0"/>
          <w:iCs w:val="0"/>
          <w:sz w:val="28"/>
          <w:szCs w:val="28"/>
          <w:lang w:val="uk-UA"/>
        </w:rPr>
        <w:t>Основні завдання та заходи на 201</w:t>
      </w:r>
      <w:r w:rsidR="000A7B2E" w:rsidRPr="00C61FBB">
        <w:rPr>
          <w:rStyle w:val="af"/>
          <w:b/>
          <w:bCs/>
          <w:i w:val="0"/>
          <w:iCs w:val="0"/>
          <w:sz w:val="28"/>
          <w:szCs w:val="28"/>
          <w:lang w:val="uk-UA"/>
        </w:rPr>
        <w:t>8</w:t>
      </w:r>
      <w:r w:rsidRPr="00C61FBB">
        <w:rPr>
          <w:rStyle w:val="af"/>
          <w:b/>
          <w:bCs/>
          <w:i w:val="0"/>
          <w:iCs w:val="0"/>
          <w:sz w:val="28"/>
          <w:szCs w:val="28"/>
        </w:rPr>
        <w:t> </w:t>
      </w:r>
      <w:r w:rsidRPr="00C61FBB">
        <w:rPr>
          <w:rStyle w:val="af"/>
          <w:b/>
          <w:bCs/>
          <w:i w:val="0"/>
          <w:iCs w:val="0"/>
          <w:sz w:val="28"/>
          <w:szCs w:val="28"/>
          <w:lang w:val="uk-UA"/>
        </w:rPr>
        <w:t>рік:</w:t>
      </w:r>
    </w:p>
    <w:p w14:paraId="25D9359B" w14:textId="77777777" w:rsidR="00726D07" w:rsidRPr="00C61FBB" w:rsidRDefault="00726D07" w:rsidP="00230D0E">
      <w:pPr>
        <w:pStyle w:val="3"/>
        <w:ind w:left="0" w:firstLine="426"/>
        <w:jc w:val="both"/>
        <w:rPr>
          <w:sz w:val="28"/>
          <w:szCs w:val="28"/>
        </w:rPr>
      </w:pPr>
      <w:r w:rsidRPr="00C61FBB">
        <w:rPr>
          <w:sz w:val="28"/>
          <w:szCs w:val="28"/>
        </w:rPr>
        <w:t xml:space="preserve">     - </w:t>
      </w:r>
      <w:r w:rsidR="00C61FBB" w:rsidRPr="00C61FBB">
        <w:rPr>
          <w:sz w:val="28"/>
          <w:szCs w:val="28"/>
        </w:rPr>
        <w:t>забезпечення збільшення надходжень до бюджету міста Бровари</w:t>
      </w:r>
      <w:r w:rsidRPr="00C61FBB">
        <w:rPr>
          <w:sz w:val="28"/>
          <w:szCs w:val="28"/>
        </w:rPr>
        <w:t>;</w:t>
      </w:r>
    </w:p>
    <w:p w14:paraId="18EA33CF" w14:textId="77777777" w:rsidR="00726D07" w:rsidRPr="00C61FBB" w:rsidRDefault="00726D07" w:rsidP="00230D0E">
      <w:pPr>
        <w:spacing w:line="250" w:lineRule="auto"/>
        <w:ind w:firstLine="426"/>
        <w:jc w:val="both"/>
        <w:rPr>
          <w:sz w:val="28"/>
          <w:szCs w:val="28"/>
        </w:rPr>
      </w:pPr>
      <w:r w:rsidRPr="00C61FBB">
        <w:rPr>
          <w:sz w:val="28"/>
          <w:szCs w:val="28"/>
        </w:rPr>
        <w:t xml:space="preserve">      - </w:t>
      </w:r>
      <w:r w:rsidR="00C61FBB" w:rsidRPr="00C61FBB">
        <w:rPr>
          <w:sz w:val="28"/>
          <w:szCs w:val="28"/>
        </w:rPr>
        <w:t>раціональне використання бюджетних коштів та посилення фінансово-бюджетної дисципліни</w:t>
      </w:r>
      <w:r w:rsidRPr="00C61FBB">
        <w:rPr>
          <w:sz w:val="28"/>
          <w:szCs w:val="28"/>
        </w:rPr>
        <w:t>.</w:t>
      </w:r>
    </w:p>
    <w:p w14:paraId="6BD23E06" w14:textId="77777777" w:rsidR="00726D07" w:rsidRPr="00C61FBB" w:rsidRDefault="00726D07" w:rsidP="00230D0E">
      <w:pPr>
        <w:spacing w:line="250" w:lineRule="auto"/>
        <w:ind w:firstLine="426"/>
        <w:jc w:val="both"/>
        <w:rPr>
          <w:sz w:val="28"/>
          <w:szCs w:val="28"/>
        </w:rPr>
      </w:pPr>
    </w:p>
    <w:p w14:paraId="7BA2645D" w14:textId="77777777" w:rsidR="00726D07" w:rsidRPr="00893DA6" w:rsidRDefault="00893DA6" w:rsidP="00230D0E">
      <w:pPr>
        <w:pStyle w:val="af9"/>
        <w:spacing w:line="250" w:lineRule="auto"/>
        <w:ind w:left="0" w:firstLine="426"/>
        <w:jc w:val="center"/>
        <w:rPr>
          <w:b/>
          <w:sz w:val="28"/>
          <w:szCs w:val="28"/>
        </w:rPr>
      </w:pPr>
      <w:r w:rsidRPr="00893DA6">
        <w:rPr>
          <w:b/>
          <w:sz w:val="28"/>
          <w:szCs w:val="28"/>
        </w:rPr>
        <w:t>3.7</w:t>
      </w:r>
      <w:r w:rsidR="00F53459" w:rsidRPr="00893DA6">
        <w:rPr>
          <w:b/>
          <w:sz w:val="28"/>
          <w:szCs w:val="28"/>
        </w:rPr>
        <w:t xml:space="preserve">. </w:t>
      </w:r>
      <w:r>
        <w:rPr>
          <w:b/>
          <w:sz w:val="28"/>
          <w:szCs w:val="28"/>
        </w:rPr>
        <w:t>Місцеві програми.</w:t>
      </w:r>
    </w:p>
    <w:p w14:paraId="1FF12B1D" w14:textId="77777777" w:rsidR="00F53459" w:rsidRDefault="00F53459" w:rsidP="00230D0E">
      <w:pPr>
        <w:pStyle w:val="af9"/>
        <w:spacing w:line="250" w:lineRule="auto"/>
        <w:ind w:left="0" w:firstLine="426"/>
        <w:jc w:val="center"/>
        <w:rPr>
          <w:b/>
          <w:i/>
          <w:sz w:val="28"/>
          <w:szCs w:val="28"/>
        </w:rPr>
      </w:pPr>
    </w:p>
    <w:p w14:paraId="020FBD99" w14:textId="77777777" w:rsidR="00F53459" w:rsidRPr="00F53459" w:rsidRDefault="00F53459" w:rsidP="00230D0E">
      <w:pPr>
        <w:pStyle w:val="af9"/>
        <w:spacing w:line="250" w:lineRule="auto"/>
        <w:ind w:left="0" w:firstLine="426"/>
        <w:jc w:val="both"/>
        <w:rPr>
          <w:sz w:val="28"/>
          <w:szCs w:val="28"/>
        </w:rPr>
      </w:pPr>
      <w:r>
        <w:rPr>
          <w:sz w:val="28"/>
          <w:szCs w:val="28"/>
        </w:rPr>
        <w:t xml:space="preserve">У 2018 році планується фінансування </w:t>
      </w:r>
      <w:r w:rsidR="00DD0071">
        <w:rPr>
          <w:sz w:val="28"/>
          <w:szCs w:val="28"/>
        </w:rPr>
        <w:t>40 місцевих програм, які будуть виконувати 12 головних розпорядників коштів, згідно додатку 2.</w:t>
      </w:r>
    </w:p>
    <w:p w14:paraId="30E943B1" w14:textId="77777777" w:rsidR="00726D07" w:rsidRPr="00144042" w:rsidRDefault="00726D07" w:rsidP="00DD0071">
      <w:pPr>
        <w:spacing w:line="250" w:lineRule="auto"/>
        <w:ind w:firstLine="567"/>
        <w:jc w:val="both"/>
        <w:rPr>
          <w:sz w:val="28"/>
          <w:szCs w:val="28"/>
          <w:u w:val="single"/>
        </w:rPr>
      </w:pPr>
    </w:p>
    <w:p w14:paraId="7FD69E1D" w14:textId="77777777" w:rsidR="00726D07" w:rsidRDefault="00726D07" w:rsidP="00CB510F">
      <w:pPr>
        <w:spacing w:line="250" w:lineRule="auto"/>
        <w:ind w:firstLine="360"/>
        <w:jc w:val="both"/>
        <w:rPr>
          <w:sz w:val="28"/>
          <w:szCs w:val="28"/>
          <w:u w:val="single"/>
        </w:rPr>
      </w:pPr>
    </w:p>
    <w:p w14:paraId="677CB3F2" w14:textId="77777777" w:rsidR="00BA13F9" w:rsidRDefault="00BA13F9" w:rsidP="00CB510F">
      <w:pPr>
        <w:spacing w:line="250" w:lineRule="auto"/>
        <w:ind w:firstLine="360"/>
        <w:jc w:val="both"/>
        <w:rPr>
          <w:sz w:val="28"/>
          <w:szCs w:val="28"/>
          <w:u w:val="single"/>
        </w:rPr>
      </w:pPr>
    </w:p>
    <w:p w14:paraId="36103D08" w14:textId="77777777" w:rsidR="00BA13F9" w:rsidRDefault="00BA13F9" w:rsidP="00CB510F">
      <w:pPr>
        <w:spacing w:line="250" w:lineRule="auto"/>
        <w:ind w:firstLine="360"/>
        <w:jc w:val="both"/>
        <w:rPr>
          <w:sz w:val="28"/>
          <w:szCs w:val="28"/>
          <w:u w:val="single"/>
        </w:rPr>
      </w:pPr>
    </w:p>
    <w:p w14:paraId="280227E3" w14:textId="77777777" w:rsidR="00BA13F9" w:rsidRPr="00A909D2" w:rsidRDefault="00A909D2" w:rsidP="00CB510F">
      <w:pPr>
        <w:spacing w:line="250" w:lineRule="auto"/>
        <w:ind w:firstLine="360"/>
        <w:jc w:val="both"/>
        <w:rPr>
          <w:sz w:val="28"/>
          <w:szCs w:val="28"/>
        </w:rPr>
      </w:pPr>
      <w:r w:rsidRPr="00A909D2">
        <w:rPr>
          <w:sz w:val="28"/>
          <w:szCs w:val="28"/>
        </w:rPr>
        <w:t>Секретар міської ради                                                         П.І. Бабич</w:t>
      </w:r>
    </w:p>
    <w:p w14:paraId="75C0E9FB" w14:textId="77777777" w:rsidR="00BA13F9" w:rsidRDefault="00BA13F9" w:rsidP="00CB510F">
      <w:pPr>
        <w:spacing w:line="250" w:lineRule="auto"/>
        <w:ind w:firstLine="360"/>
        <w:jc w:val="both"/>
        <w:rPr>
          <w:sz w:val="28"/>
          <w:szCs w:val="28"/>
          <w:u w:val="single"/>
        </w:rPr>
      </w:pPr>
    </w:p>
    <w:p w14:paraId="04DD3D12" w14:textId="77777777" w:rsidR="00BA13F9" w:rsidRDefault="00BA13F9" w:rsidP="00CB510F">
      <w:pPr>
        <w:spacing w:line="250" w:lineRule="auto"/>
        <w:ind w:firstLine="360"/>
        <w:jc w:val="both"/>
        <w:rPr>
          <w:sz w:val="28"/>
          <w:szCs w:val="28"/>
          <w:u w:val="single"/>
        </w:rPr>
      </w:pPr>
    </w:p>
    <w:p w14:paraId="367C8AD2" w14:textId="77777777" w:rsidR="00BA13F9" w:rsidRDefault="00BA13F9" w:rsidP="00CB510F">
      <w:pPr>
        <w:spacing w:line="250" w:lineRule="auto"/>
        <w:ind w:firstLine="360"/>
        <w:jc w:val="both"/>
        <w:rPr>
          <w:sz w:val="28"/>
          <w:szCs w:val="28"/>
          <w:u w:val="single"/>
        </w:rPr>
      </w:pPr>
    </w:p>
    <w:p w14:paraId="62E6655E" w14:textId="77777777" w:rsidR="00BA13F9" w:rsidRDefault="00BA13F9" w:rsidP="00CB510F">
      <w:pPr>
        <w:spacing w:line="250" w:lineRule="auto"/>
        <w:ind w:firstLine="360"/>
        <w:jc w:val="both"/>
        <w:rPr>
          <w:sz w:val="28"/>
          <w:szCs w:val="28"/>
          <w:u w:val="single"/>
        </w:rPr>
      </w:pPr>
    </w:p>
    <w:p w14:paraId="3BCBA123" w14:textId="77777777" w:rsidR="00BA13F9" w:rsidRDefault="00BA13F9" w:rsidP="00CB510F">
      <w:pPr>
        <w:spacing w:line="250" w:lineRule="auto"/>
        <w:ind w:firstLine="360"/>
        <w:jc w:val="both"/>
        <w:rPr>
          <w:sz w:val="28"/>
          <w:szCs w:val="28"/>
          <w:u w:val="single"/>
        </w:rPr>
      </w:pPr>
    </w:p>
    <w:p w14:paraId="0DF19B54" w14:textId="77777777" w:rsidR="00BA13F9" w:rsidRDefault="00BA13F9" w:rsidP="00CB510F">
      <w:pPr>
        <w:spacing w:line="250" w:lineRule="auto"/>
        <w:ind w:firstLine="360"/>
        <w:jc w:val="both"/>
        <w:rPr>
          <w:sz w:val="28"/>
          <w:szCs w:val="28"/>
          <w:u w:val="single"/>
        </w:rPr>
      </w:pPr>
    </w:p>
    <w:p w14:paraId="08E0904E" w14:textId="77777777" w:rsidR="00BA13F9" w:rsidRDefault="00BA13F9" w:rsidP="00CB510F">
      <w:pPr>
        <w:spacing w:line="250" w:lineRule="auto"/>
        <w:ind w:firstLine="360"/>
        <w:jc w:val="both"/>
        <w:rPr>
          <w:sz w:val="28"/>
          <w:szCs w:val="28"/>
          <w:u w:val="single"/>
        </w:rPr>
      </w:pPr>
    </w:p>
    <w:p w14:paraId="2A0CA8F3" w14:textId="77777777" w:rsidR="00BA13F9" w:rsidRPr="00144042" w:rsidRDefault="00BA13F9" w:rsidP="00CB510F">
      <w:pPr>
        <w:spacing w:line="250" w:lineRule="auto"/>
        <w:ind w:firstLine="360"/>
        <w:jc w:val="both"/>
        <w:rPr>
          <w:sz w:val="28"/>
          <w:szCs w:val="28"/>
          <w:u w:val="single"/>
        </w:rPr>
      </w:pPr>
    </w:p>
    <w:p w14:paraId="42BA36FD" w14:textId="77777777" w:rsidR="00726D07" w:rsidRPr="00144042" w:rsidRDefault="00726D07" w:rsidP="00CB510F">
      <w:pPr>
        <w:spacing w:line="250" w:lineRule="auto"/>
        <w:ind w:firstLine="360"/>
        <w:jc w:val="both"/>
        <w:rPr>
          <w:sz w:val="28"/>
          <w:szCs w:val="28"/>
          <w:u w:val="single"/>
        </w:rPr>
      </w:pPr>
    </w:p>
    <w:p w14:paraId="7CDC5109" w14:textId="77777777" w:rsidR="00726D07" w:rsidRPr="00144042" w:rsidRDefault="00726D07" w:rsidP="00CB510F">
      <w:pPr>
        <w:spacing w:line="250" w:lineRule="auto"/>
        <w:ind w:firstLine="360"/>
        <w:jc w:val="both"/>
        <w:rPr>
          <w:sz w:val="28"/>
          <w:szCs w:val="28"/>
          <w:u w:val="single"/>
        </w:rPr>
      </w:pPr>
    </w:p>
    <w:p w14:paraId="2B1DD143" w14:textId="77777777" w:rsidR="00726D07" w:rsidRPr="00144042" w:rsidRDefault="00726D07" w:rsidP="00CB510F">
      <w:pPr>
        <w:spacing w:line="250" w:lineRule="auto"/>
        <w:ind w:firstLine="360"/>
        <w:jc w:val="both"/>
        <w:rPr>
          <w:sz w:val="28"/>
          <w:szCs w:val="28"/>
          <w:u w:val="single"/>
        </w:rPr>
      </w:pPr>
    </w:p>
    <w:p w14:paraId="31F1CF15" w14:textId="77777777" w:rsidR="00726D07" w:rsidRPr="00144042" w:rsidRDefault="00726D07" w:rsidP="00CB510F">
      <w:pPr>
        <w:spacing w:line="250" w:lineRule="auto"/>
        <w:ind w:firstLine="360"/>
        <w:jc w:val="both"/>
        <w:rPr>
          <w:sz w:val="28"/>
          <w:szCs w:val="28"/>
          <w:u w:val="single"/>
        </w:rPr>
      </w:pPr>
    </w:p>
    <w:p w14:paraId="24A22702" w14:textId="77777777" w:rsidR="00726D07" w:rsidRPr="00144042" w:rsidRDefault="00726D07" w:rsidP="00CB510F">
      <w:pPr>
        <w:spacing w:line="250" w:lineRule="auto"/>
        <w:ind w:firstLine="360"/>
        <w:jc w:val="both"/>
        <w:rPr>
          <w:sz w:val="28"/>
          <w:szCs w:val="28"/>
          <w:u w:val="single"/>
        </w:rPr>
      </w:pPr>
    </w:p>
    <w:p w14:paraId="7BBF2B0D" w14:textId="77777777" w:rsidR="00726D07" w:rsidRPr="00144042" w:rsidRDefault="00726D07" w:rsidP="00CB510F">
      <w:pPr>
        <w:spacing w:line="250" w:lineRule="auto"/>
        <w:ind w:firstLine="360"/>
        <w:jc w:val="both"/>
        <w:rPr>
          <w:sz w:val="28"/>
          <w:szCs w:val="28"/>
          <w:u w:val="single"/>
        </w:rPr>
      </w:pPr>
    </w:p>
    <w:p w14:paraId="6FE37BD2" w14:textId="77777777" w:rsidR="00A909D2" w:rsidRPr="00144042" w:rsidRDefault="00A909D2" w:rsidP="00CB510F">
      <w:pPr>
        <w:spacing w:line="250" w:lineRule="auto"/>
        <w:ind w:firstLine="360"/>
        <w:jc w:val="both"/>
        <w:rPr>
          <w:sz w:val="28"/>
          <w:szCs w:val="28"/>
          <w:u w:val="single"/>
        </w:rPr>
      </w:pPr>
    </w:p>
    <w:sectPr w:rsidR="00A909D2" w:rsidRPr="00144042" w:rsidSect="00BA13F9">
      <w:headerReference w:type="default" r:id="rId14"/>
      <w:pgSz w:w="11906" w:h="16838"/>
      <w:pgMar w:top="851" w:right="850" w:bottom="42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9C055" w14:textId="77777777" w:rsidR="00104DC5" w:rsidRDefault="00104DC5">
      <w:r>
        <w:separator/>
      </w:r>
    </w:p>
  </w:endnote>
  <w:endnote w:type="continuationSeparator" w:id="0">
    <w:p w14:paraId="31A48035" w14:textId="77777777" w:rsidR="00104DC5" w:rsidRDefault="00104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04DBEE" w14:textId="77777777" w:rsidR="00104DC5" w:rsidRDefault="00104DC5">
      <w:r>
        <w:separator/>
      </w:r>
    </w:p>
  </w:footnote>
  <w:footnote w:type="continuationSeparator" w:id="0">
    <w:p w14:paraId="7ECB5DB6" w14:textId="77777777" w:rsidR="00104DC5" w:rsidRDefault="00104D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C1C58" w14:textId="77777777" w:rsidR="0052292C" w:rsidRDefault="0052292C" w:rsidP="00876468">
    <w:pPr>
      <w:pStyle w:val="a3"/>
      <w:framePr w:wrap="auto"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9B3B19">
      <w:rPr>
        <w:rStyle w:val="a5"/>
        <w:noProof/>
      </w:rPr>
      <w:t>3</w:t>
    </w:r>
    <w:r w:rsidR="009B3B19">
      <w:rPr>
        <w:rStyle w:val="a5"/>
        <w:noProof/>
      </w:rPr>
      <w:t>5</w:t>
    </w:r>
    <w:r>
      <w:rPr>
        <w:rStyle w:val="a5"/>
      </w:rPr>
      <w:fldChar w:fldCharType="end"/>
    </w:r>
  </w:p>
  <w:p w14:paraId="35D841CC" w14:textId="77777777" w:rsidR="0052292C" w:rsidRDefault="0052292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546BB4A"/>
    <w:lvl w:ilvl="0">
      <w:numFmt w:val="bullet"/>
      <w:lvlText w:val="*"/>
      <w:lvlJc w:val="left"/>
    </w:lvl>
  </w:abstractNum>
  <w:abstractNum w:abstractNumId="1" w15:restartNumberingAfterBreak="0">
    <w:nsid w:val="0B5B48A5"/>
    <w:multiLevelType w:val="hybridMultilevel"/>
    <w:tmpl w:val="0D2CBF2C"/>
    <w:lvl w:ilvl="0" w:tplc="04190001">
      <w:start w:val="1"/>
      <w:numFmt w:val="bullet"/>
      <w:lvlText w:val=""/>
      <w:lvlJc w:val="left"/>
      <w:pPr>
        <w:tabs>
          <w:tab w:val="num" w:pos="720"/>
        </w:tabs>
        <w:ind w:left="720" w:hanging="360"/>
      </w:pPr>
      <w:rPr>
        <w:rFonts w:ascii="Symbol" w:hAnsi="Symbol" w:cs="Symbol" w:hint="default"/>
      </w:rPr>
    </w:lvl>
    <w:lvl w:ilvl="1" w:tplc="0422000B">
      <w:start w:val="1"/>
      <w:numFmt w:val="bullet"/>
      <w:lvlText w:val=""/>
      <w:lvlJc w:val="left"/>
      <w:pPr>
        <w:tabs>
          <w:tab w:val="num" w:pos="1440"/>
        </w:tabs>
        <w:ind w:left="1440" w:hanging="360"/>
      </w:pPr>
      <w:rPr>
        <w:rFonts w:ascii="Wingdings" w:hAnsi="Wingdings" w:cs="Wingdings"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0CE6786D"/>
    <w:multiLevelType w:val="hybridMultilevel"/>
    <w:tmpl w:val="77C05F94"/>
    <w:lvl w:ilvl="0" w:tplc="04190001">
      <w:start w:val="1"/>
      <w:numFmt w:val="bullet"/>
      <w:lvlText w:val=""/>
      <w:lvlJc w:val="left"/>
      <w:pPr>
        <w:ind w:left="1428" w:hanging="360"/>
      </w:pPr>
      <w:rPr>
        <w:rFonts w:ascii="Symbol" w:hAnsi="Symbol" w:cs="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3" w15:restartNumberingAfterBreak="0">
    <w:nsid w:val="0FC472AE"/>
    <w:multiLevelType w:val="hybridMultilevel"/>
    <w:tmpl w:val="45AAE612"/>
    <w:lvl w:ilvl="0" w:tplc="F0AA58D8">
      <w:start w:val="1"/>
      <w:numFmt w:val="decimal"/>
      <w:lvlText w:val="%1."/>
      <w:lvlJc w:val="left"/>
      <w:pPr>
        <w:tabs>
          <w:tab w:val="num" w:pos="900"/>
        </w:tabs>
        <w:ind w:left="900" w:hanging="360"/>
      </w:pPr>
      <w:rPr>
        <w:rFonts w:ascii="Times New Roman" w:eastAsia="Times New Roman" w:hAnsi="Times New Roman"/>
        <w:i w:val="0"/>
        <w:i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15:restartNumberingAfterBreak="0">
    <w:nsid w:val="11E11776"/>
    <w:multiLevelType w:val="hybridMultilevel"/>
    <w:tmpl w:val="9574065A"/>
    <w:lvl w:ilvl="0" w:tplc="04190005">
      <w:start w:val="1"/>
      <w:numFmt w:val="bullet"/>
      <w:lvlText w:val=""/>
      <w:lvlJc w:val="left"/>
      <w:pPr>
        <w:ind w:left="1599" w:hanging="360"/>
      </w:pPr>
      <w:rPr>
        <w:rFonts w:ascii="Wingdings" w:hAnsi="Wingdings" w:cs="Wingdings" w:hint="default"/>
      </w:rPr>
    </w:lvl>
    <w:lvl w:ilvl="1" w:tplc="04190003">
      <w:start w:val="1"/>
      <w:numFmt w:val="bullet"/>
      <w:lvlText w:val="o"/>
      <w:lvlJc w:val="left"/>
      <w:pPr>
        <w:ind w:left="2319" w:hanging="360"/>
      </w:pPr>
      <w:rPr>
        <w:rFonts w:ascii="Courier New" w:hAnsi="Courier New" w:cs="Courier New" w:hint="default"/>
      </w:rPr>
    </w:lvl>
    <w:lvl w:ilvl="2" w:tplc="04190005">
      <w:start w:val="1"/>
      <w:numFmt w:val="bullet"/>
      <w:lvlText w:val=""/>
      <w:lvlJc w:val="left"/>
      <w:pPr>
        <w:ind w:left="3039" w:hanging="360"/>
      </w:pPr>
      <w:rPr>
        <w:rFonts w:ascii="Wingdings" w:hAnsi="Wingdings" w:cs="Wingdings" w:hint="default"/>
      </w:rPr>
    </w:lvl>
    <w:lvl w:ilvl="3" w:tplc="04190001">
      <w:start w:val="1"/>
      <w:numFmt w:val="bullet"/>
      <w:lvlText w:val=""/>
      <w:lvlJc w:val="left"/>
      <w:pPr>
        <w:ind w:left="3759" w:hanging="360"/>
      </w:pPr>
      <w:rPr>
        <w:rFonts w:ascii="Symbol" w:hAnsi="Symbol" w:cs="Symbol" w:hint="default"/>
      </w:rPr>
    </w:lvl>
    <w:lvl w:ilvl="4" w:tplc="04190003">
      <w:start w:val="1"/>
      <w:numFmt w:val="bullet"/>
      <w:lvlText w:val="o"/>
      <w:lvlJc w:val="left"/>
      <w:pPr>
        <w:ind w:left="4479" w:hanging="360"/>
      </w:pPr>
      <w:rPr>
        <w:rFonts w:ascii="Courier New" w:hAnsi="Courier New" w:cs="Courier New" w:hint="default"/>
      </w:rPr>
    </w:lvl>
    <w:lvl w:ilvl="5" w:tplc="04190005">
      <w:start w:val="1"/>
      <w:numFmt w:val="bullet"/>
      <w:lvlText w:val=""/>
      <w:lvlJc w:val="left"/>
      <w:pPr>
        <w:ind w:left="5199" w:hanging="360"/>
      </w:pPr>
      <w:rPr>
        <w:rFonts w:ascii="Wingdings" w:hAnsi="Wingdings" w:cs="Wingdings" w:hint="default"/>
      </w:rPr>
    </w:lvl>
    <w:lvl w:ilvl="6" w:tplc="04190001">
      <w:start w:val="1"/>
      <w:numFmt w:val="bullet"/>
      <w:lvlText w:val=""/>
      <w:lvlJc w:val="left"/>
      <w:pPr>
        <w:ind w:left="5919" w:hanging="360"/>
      </w:pPr>
      <w:rPr>
        <w:rFonts w:ascii="Symbol" w:hAnsi="Symbol" w:cs="Symbol" w:hint="default"/>
      </w:rPr>
    </w:lvl>
    <w:lvl w:ilvl="7" w:tplc="04190003">
      <w:start w:val="1"/>
      <w:numFmt w:val="bullet"/>
      <w:lvlText w:val="o"/>
      <w:lvlJc w:val="left"/>
      <w:pPr>
        <w:ind w:left="6639" w:hanging="360"/>
      </w:pPr>
      <w:rPr>
        <w:rFonts w:ascii="Courier New" w:hAnsi="Courier New" w:cs="Courier New" w:hint="default"/>
      </w:rPr>
    </w:lvl>
    <w:lvl w:ilvl="8" w:tplc="04190005">
      <w:start w:val="1"/>
      <w:numFmt w:val="bullet"/>
      <w:lvlText w:val=""/>
      <w:lvlJc w:val="left"/>
      <w:pPr>
        <w:ind w:left="7359" w:hanging="360"/>
      </w:pPr>
      <w:rPr>
        <w:rFonts w:ascii="Wingdings" w:hAnsi="Wingdings" w:cs="Wingdings" w:hint="default"/>
      </w:rPr>
    </w:lvl>
  </w:abstractNum>
  <w:abstractNum w:abstractNumId="5" w15:restartNumberingAfterBreak="0">
    <w:nsid w:val="146C1E87"/>
    <w:multiLevelType w:val="hybridMultilevel"/>
    <w:tmpl w:val="ECEA4AD0"/>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17CA5B2B"/>
    <w:multiLevelType w:val="hybridMultilevel"/>
    <w:tmpl w:val="9AF65144"/>
    <w:lvl w:ilvl="0" w:tplc="8F286B52">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7" w15:restartNumberingAfterBreak="0">
    <w:nsid w:val="1B6476A3"/>
    <w:multiLevelType w:val="hybridMultilevel"/>
    <w:tmpl w:val="43D21F3C"/>
    <w:lvl w:ilvl="0" w:tplc="04190001">
      <w:start w:val="1"/>
      <w:numFmt w:val="bullet"/>
      <w:lvlText w:val=""/>
      <w:lvlJc w:val="left"/>
      <w:pPr>
        <w:ind w:left="1428" w:hanging="360"/>
      </w:pPr>
      <w:rPr>
        <w:rFonts w:ascii="Symbol" w:hAnsi="Symbol" w:cs="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8" w15:restartNumberingAfterBreak="0">
    <w:nsid w:val="231C2E02"/>
    <w:multiLevelType w:val="hybridMultilevel"/>
    <w:tmpl w:val="10BC4EE2"/>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24B441FD"/>
    <w:multiLevelType w:val="hybridMultilevel"/>
    <w:tmpl w:val="40BA91FE"/>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2A3F5F1A"/>
    <w:multiLevelType w:val="hybridMultilevel"/>
    <w:tmpl w:val="D2BE5C02"/>
    <w:lvl w:ilvl="0" w:tplc="8C54FC12">
      <w:numFmt w:val="bullet"/>
      <w:lvlText w:val="-"/>
      <w:lvlJc w:val="left"/>
      <w:pPr>
        <w:ind w:left="900" w:hanging="360"/>
      </w:pPr>
      <w:rPr>
        <w:rFonts w:ascii="Times New Roman" w:eastAsia="Times New Roman" w:hAnsi="Times New Roman" w:cs="Times New Roman" w:hint="default"/>
      </w:rPr>
    </w:lvl>
    <w:lvl w:ilvl="1" w:tplc="04220003">
      <w:start w:val="1"/>
      <w:numFmt w:val="bullet"/>
      <w:lvlText w:val="o"/>
      <w:lvlJc w:val="left"/>
      <w:pPr>
        <w:ind w:left="1620" w:hanging="360"/>
      </w:pPr>
      <w:rPr>
        <w:rFonts w:ascii="Courier New" w:hAnsi="Courier New" w:cs="Courier New" w:hint="default"/>
      </w:rPr>
    </w:lvl>
    <w:lvl w:ilvl="2" w:tplc="04220005">
      <w:start w:val="1"/>
      <w:numFmt w:val="bullet"/>
      <w:lvlText w:val=""/>
      <w:lvlJc w:val="left"/>
      <w:pPr>
        <w:ind w:left="2340" w:hanging="360"/>
      </w:pPr>
      <w:rPr>
        <w:rFonts w:ascii="Wingdings" w:hAnsi="Wingdings" w:hint="default"/>
      </w:rPr>
    </w:lvl>
    <w:lvl w:ilvl="3" w:tplc="04220001">
      <w:start w:val="1"/>
      <w:numFmt w:val="bullet"/>
      <w:lvlText w:val=""/>
      <w:lvlJc w:val="left"/>
      <w:pPr>
        <w:ind w:left="3060" w:hanging="360"/>
      </w:pPr>
      <w:rPr>
        <w:rFonts w:ascii="Symbol" w:hAnsi="Symbol" w:hint="default"/>
      </w:rPr>
    </w:lvl>
    <w:lvl w:ilvl="4" w:tplc="04220003">
      <w:start w:val="1"/>
      <w:numFmt w:val="bullet"/>
      <w:lvlText w:val="o"/>
      <w:lvlJc w:val="left"/>
      <w:pPr>
        <w:ind w:left="3780" w:hanging="360"/>
      </w:pPr>
      <w:rPr>
        <w:rFonts w:ascii="Courier New" w:hAnsi="Courier New" w:cs="Courier New" w:hint="default"/>
      </w:rPr>
    </w:lvl>
    <w:lvl w:ilvl="5" w:tplc="04220005">
      <w:start w:val="1"/>
      <w:numFmt w:val="bullet"/>
      <w:lvlText w:val=""/>
      <w:lvlJc w:val="left"/>
      <w:pPr>
        <w:ind w:left="4500" w:hanging="360"/>
      </w:pPr>
      <w:rPr>
        <w:rFonts w:ascii="Wingdings" w:hAnsi="Wingdings" w:hint="default"/>
      </w:rPr>
    </w:lvl>
    <w:lvl w:ilvl="6" w:tplc="04220001">
      <w:start w:val="1"/>
      <w:numFmt w:val="bullet"/>
      <w:lvlText w:val=""/>
      <w:lvlJc w:val="left"/>
      <w:pPr>
        <w:ind w:left="5220" w:hanging="360"/>
      </w:pPr>
      <w:rPr>
        <w:rFonts w:ascii="Symbol" w:hAnsi="Symbol" w:hint="default"/>
      </w:rPr>
    </w:lvl>
    <w:lvl w:ilvl="7" w:tplc="04220003">
      <w:start w:val="1"/>
      <w:numFmt w:val="bullet"/>
      <w:lvlText w:val="o"/>
      <w:lvlJc w:val="left"/>
      <w:pPr>
        <w:ind w:left="5940" w:hanging="360"/>
      </w:pPr>
      <w:rPr>
        <w:rFonts w:ascii="Courier New" w:hAnsi="Courier New" w:cs="Courier New" w:hint="default"/>
      </w:rPr>
    </w:lvl>
    <w:lvl w:ilvl="8" w:tplc="04220005">
      <w:start w:val="1"/>
      <w:numFmt w:val="bullet"/>
      <w:lvlText w:val=""/>
      <w:lvlJc w:val="left"/>
      <w:pPr>
        <w:ind w:left="6660" w:hanging="360"/>
      </w:pPr>
      <w:rPr>
        <w:rFonts w:ascii="Wingdings" w:hAnsi="Wingdings" w:hint="default"/>
      </w:rPr>
    </w:lvl>
  </w:abstractNum>
  <w:abstractNum w:abstractNumId="11" w15:restartNumberingAfterBreak="0">
    <w:nsid w:val="2FB205F8"/>
    <w:multiLevelType w:val="hybridMultilevel"/>
    <w:tmpl w:val="3E281212"/>
    <w:lvl w:ilvl="0" w:tplc="04190001">
      <w:start w:val="1"/>
      <w:numFmt w:val="bullet"/>
      <w:lvlText w:val=""/>
      <w:lvlJc w:val="left"/>
      <w:pPr>
        <w:ind w:left="1428" w:hanging="360"/>
      </w:pPr>
      <w:rPr>
        <w:rFonts w:ascii="Symbol" w:hAnsi="Symbol" w:cs="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12" w15:restartNumberingAfterBreak="0">
    <w:nsid w:val="30E85F87"/>
    <w:multiLevelType w:val="hybridMultilevel"/>
    <w:tmpl w:val="1FB83F84"/>
    <w:lvl w:ilvl="0" w:tplc="0422000D">
      <w:start w:val="1"/>
      <w:numFmt w:val="bullet"/>
      <w:lvlText w:val=""/>
      <w:lvlJc w:val="left"/>
      <w:pPr>
        <w:ind w:left="1440" w:hanging="360"/>
      </w:pPr>
      <w:rPr>
        <w:rFonts w:ascii="Wingdings" w:hAnsi="Wingdings"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3" w15:restartNumberingAfterBreak="0">
    <w:nsid w:val="31F073B2"/>
    <w:multiLevelType w:val="hybridMultilevel"/>
    <w:tmpl w:val="8A1AB10E"/>
    <w:lvl w:ilvl="0" w:tplc="04190001">
      <w:start w:val="1"/>
      <w:numFmt w:val="bullet"/>
      <w:lvlText w:val=""/>
      <w:lvlJc w:val="left"/>
      <w:pPr>
        <w:ind w:left="1428" w:hanging="360"/>
      </w:pPr>
      <w:rPr>
        <w:rFonts w:ascii="Symbol" w:hAnsi="Symbol" w:cs="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14" w15:restartNumberingAfterBreak="0">
    <w:nsid w:val="35D602C8"/>
    <w:multiLevelType w:val="hybridMultilevel"/>
    <w:tmpl w:val="C20E13A8"/>
    <w:lvl w:ilvl="0" w:tplc="04190001">
      <w:start w:val="1"/>
      <w:numFmt w:val="bullet"/>
      <w:lvlText w:val=""/>
      <w:lvlJc w:val="left"/>
      <w:pPr>
        <w:ind w:left="1428" w:hanging="360"/>
      </w:pPr>
      <w:rPr>
        <w:rFonts w:ascii="Symbol" w:hAnsi="Symbol" w:cs="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15" w15:restartNumberingAfterBreak="0">
    <w:nsid w:val="373A6FEB"/>
    <w:multiLevelType w:val="hybridMultilevel"/>
    <w:tmpl w:val="71D6799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3FB24A71"/>
    <w:multiLevelType w:val="hybridMultilevel"/>
    <w:tmpl w:val="2D3006E6"/>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7" w15:restartNumberingAfterBreak="0">
    <w:nsid w:val="415C23AC"/>
    <w:multiLevelType w:val="hybridMultilevel"/>
    <w:tmpl w:val="6A22FC2E"/>
    <w:lvl w:ilvl="0" w:tplc="99EA50F0">
      <w:numFmt w:val="bullet"/>
      <w:lvlText w:val="-"/>
      <w:lvlJc w:val="left"/>
      <w:pPr>
        <w:ind w:left="786" w:hanging="360"/>
      </w:pPr>
      <w:rPr>
        <w:rFonts w:ascii="Times New Roman" w:eastAsia="Times New Roman" w:hAnsi="Times New Roman" w:hint="default"/>
      </w:rPr>
    </w:lvl>
    <w:lvl w:ilvl="1" w:tplc="04190003">
      <w:start w:val="1"/>
      <w:numFmt w:val="bullet"/>
      <w:lvlText w:val="o"/>
      <w:lvlJc w:val="left"/>
      <w:pPr>
        <w:ind w:left="1506" w:hanging="360"/>
      </w:pPr>
      <w:rPr>
        <w:rFonts w:ascii="Courier New" w:hAnsi="Courier New" w:cs="Courier New" w:hint="default"/>
      </w:rPr>
    </w:lvl>
    <w:lvl w:ilvl="2" w:tplc="04190005">
      <w:start w:val="1"/>
      <w:numFmt w:val="bullet"/>
      <w:lvlText w:val=""/>
      <w:lvlJc w:val="left"/>
      <w:pPr>
        <w:ind w:left="2226" w:hanging="360"/>
      </w:pPr>
      <w:rPr>
        <w:rFonts w:ascii="Wingdings" w:hAnsi="Wingdings" w:cs="Wingdings" w:hint="default"/>
      </w:rPr>
    </w:lvl>
    <w:lvl w:ilvl="3" w:tplc="04190001">
      <w:start w:val="1"/>
      <w:numFmt w:val="bullet"/>
      <w:lvlText w:val=""/>
      <w:lvlJc w:val="left"/>
      <w:pPr>
        <w:ind w:left="2946" w:hanging="360"/>
      </w:pPr>
      <w:rPr>
        <w:rFonts w:ascii="Symbol" w:hAnsi="Symbol" w:cs="Symbol" w:hint="default"/>
      </w:rPr>
    </w:lvl>
    <w:lvl w:ilvl="4" w:tplc="04190003">
      <w:start w:val="1"/>
      <w:numFmt w:val="bullet"/>
      <w:lvlText w:val="o"/>
      <w:lvlJc w:val="left"/>
      <w:pPr>
        <w:ind w:left="3666" w:hanging="360"/>
      </w:pPr>
      <w:rPr>
        <w:rFonts w:ascii="Courier New" w:hAnsi="Courier New" w:cs="Courier New" w:hint="default"/>
      </w:rPr>
    </w:lvl>
    <w:lvl w:ilvl="5" w:tplc="04190005">
      <w:start w:val="1"/>
      <w:numFmt w:val="bullet"/>
      <w:lvlText w:val=""/>
      <w:lvlJc w:val="left"/>
      <w:pPr>
        <w:ind w:left="4386" w:hanging="360"/>
      </w:pPr>
      <w:rPr>
        <w:rFonts w:ascii="Wingdings" w:hAnsi="Wingdings" w:cs="Wingdings" w:hint="default"/>
      </w:rPr>
    </w:lvl>
    <w:lvl w:ilvl="6" w:tplc="04190001">
      <w:start w:val="1"/>
      <w:numFmt w:val="bullet"/>
      <w:lvlText w:val=""/>
      <w:lvlJc w:val="left"/>
      <w:pPr>
        <w:ind w:left="5106" w:hanging="360"/>
      </w:pPr>
      <w:rPr>
        <w:rFonts w:ascii="Symbol" w:hAnsi="Symbol" w:cs="Symbol" w:hint="default"/>
      </w:rPr>
    </w:lvl>
    <w:lvl w:ilvl="7" w:tplc="04190003">
      <w:start w:val="1"/>
      <w:numFmt w:val="bullet"/>
      <w:lvlText w:val="o"/>
      <w:lvlJc w:val="left"/>
      <w:pPr>
        <w:ind w:left="5826" w:hanging="360"/>
      </w:pPr>
      <w:rPr>
        <w:rFonts w:ascii="Courier New" w:hAnsi="Courier New" w:cs="Courier New" w:hint="default"/>
      </w:rPr>
    </w:lvl>
    <w:lvl w:ilvl="8" w:tplc="04190005">
      <w:start w:val="1"/>
      <w:numFmt w:val="bullet"/>
      <w:lvlText w:val=""/>
      <w:lvlJc w:val="left"/>
      <w:pPr>
        <w:ind w:left="6546" w:hanging="360"/>
      </w:pPr>
      <w:rPr>
        <w:rFonts w:ascii="Wingdings" w:hAnsi="Wingdings" w:cs="Wingdings" w:hint="default"/>
      </w:rPr>
    </w:lvl>
  </w:abstractNum>
  <w:abstractNum w:abstractNumId="18" w15:restartNumberingAfterBreak="0">
    <w:nsid w:val="45B743DD"/>
    <w:multiLevelType w:val="hybridMultilevel"/>
    <w:tmpl w:val="777C44F8"/>
    <w:lvl w:ilvl="0" w:tplc="04190001">
      <w:start w:val="1"/>
      <w:numFmt w:val="bullet"/>
      <w:lvlText w:val=""/>
      <w:lvlJc w:val="left"/>
      <w:pPr>
        <w:ind w:left="1428" w:hanging="360"/>
      </w:pPr>
      <w:rPr>
        <w:rFonts w:ascii="Symbol" w:hAnsi="Symbol" w:cs="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19" w15:restartNumberingAfterBreak="0">
    <w:nsid w:val="45BC0D7E"/>
    <w:multiLevelType w:val="hybridMultilevel"/>
    <w:tmpl w:val="06AC34C6"/>
    <w:lvl w:ilvl="0" w:tplc="04190001">
      <w:start w:val="1"/>
      <w:numFmt w:val="bullet"/>
      <w:lvlText w:val=""/>
      <w:lvlJc w:val="left"/>
      <w:pPr>
        <w:tabs>
          <w:tab w:val="num" w:pos="795"/>
        </w:tabs>
        <w:ind w:left="795"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15:restartNumberingAfterBreak="0">
    <w:nsid w:val="46A91098"/>
    <w:multiLevelType w:val="hybridMultilevel"/>
    <w:tmpl w:val="AFF03D46"/>
    <w:lvl w:ilvl="0" w:tplc="04190001">
      <w:start w:val="1"/>
      <w:numFmt w:val="bullet"/>
      <w:lvlText w:val=""/>
      <w:lvlJc w:val="left"/>
      <w:pPr>
        <w:ind w:left="1510" w:hanging="360"/>
      </w:pPr>
      <w:rPr>
        <w:rFonts w:ascii="Symbol" w:hAnsi="Symbol" w:cs="Symbol" w:hint="default"/>
      </w:rPr>
    </w:lvl>
    <w:lvl w:ilvl="1" w:tplc="04190003">
      <w:start w:val="1"/>
      <w:numFmt w:val="bullet"/>
      <w:lvlText w:val="o"/>
      <w:lvlJc w:val="left"/>
      <w:pPr>
        <w:ind w:left="2230" w:hanging="360"/>
      </w:pPr>
      <w:rPr>
        <w:rFonts w:ascii="Courier New" w:hAnsi="Courier New" w:cs="Courier New" w:hint="default"/>
      </w:rPr>
    </w:lvl>
    <w:lvl w:ilvl="2" w:tplc="04190005">
      <w:start w:val="1"/>
      <w:numFmt w:val="bullet"/>
      <w:lvlText w:val=""/>
      <w:lvlJc w:val="left"/>
      <w:pPr>
        <w:ind w:left="2950" w:hanging="360"/>
      </w:pPr>
      <w:rPr>
        <w:rFonts w:ascii="Wingdings" w:hAnsi="Wingdings" w:cs="Wingdings" w:hint="default"/>
      </w:rPr>
    </w:lvl>
    <w:lvl w:ilvl="3" w:tplc="04190001">
      <w:start w:val="1"/>
      <w:numFmt w:val="bullet"/>
      <w:lvlText w:val=""/>
      <w:lvlJc w:val="left"/>
      <w:pPr>
        <w:ind w:left="3670" w:hanging="360"/>
      </w:pPr>
      <w:rPr>
        <w:rFonts w:ascii="Symbol" w:hAnsi="Symbol" w:cs="Symbol" w:hint="default"/>
      </w:rPr>
    </w:lvl>
    <w:lvl w:ilvl="4" w:tplc="04190003">
      <w:start w:val="1"/>
      <w:numFmt w:val="bullet"/>
      <w:lvlText w:val="o"/>
      <w:lvlJc w:val="left"/>
      <w:pPr>
        <w:ind w:left="4390" w:hanging="360"/>
      </w:pPr>
      <w:rPr>
        <w:rFonts w:ascii="Courier New" w:hAnsi="Courier New" w:cs="Courier New" w:hint="default"/>
      </w:rPr>
    </w:lvl>
    <w:lvl w:ilvl="5" w:tplc="04190005">
      <w:start w:val="1"/>
      <w:numFmt w:val="bullet"/>
      <w:lvlText w:val=""/>
      <w:lvlJc w:val="left"/>
      <w:pPr>
        <w:ind w:left="5110" w:hanging="360"/>
      </w:pPr>
      <w:rPr>
        <w:rFonts w:ascii="Wingdings" w:hAnsi="Wingdings" w:cs="Wingdings" w:hint="default"/>
      </w:rPr>
    </w:lvl>
    <w:lvl w:ilvl="6" w:tplc="04190001">
      <w:start w:val="1"/>
      <w:numFmt w:val="bullet"/>
      <w:lvlText w:val=""/>
      <w:lvlJc w:val="left"/>
      <w:pPr>
        <w:ind w:left="5830" w:hanging="360"/>
      </w:pPr>
      <w:rPr>
        <w:rFonts w:ascii="Symbol" w:hAnsi="Symbol" w:cs="Symbol" w:hint="default"/>
      </w:rPr>
    </w:lvl>
    <w:lvl w:ilvl="7" w:tplc="04190003">
      <w:start w:val="1"/>
      <w:numFmt w:val="bullet"/>
      <w:lvlText w:val="o"/>
      <w:lvlJc w:val="left"/>
      <w:pPr>
        <w:ind w:left="6550" w:hanging="360"/>
      </w:pPr>
      <w:rPr>
        <w:rFonts w:ascii="Courier New" w:hAnsi="Courier New" w:cs="Courier New" w:hint="default"/>
      </w:rPr>
    </w:lvl>
    <w:lvl w:ilvl="8" w:tplc="04190005">
      <w:start w:val="1"/>
      <w:numFmt w:val="bullet"/>
      <w:lvlText w:val=""/>
      <w:lvlJc w:val="left"/>
      <w:pPr>
        <w:ind w:left="7270" w:hanging="360"/>
      </w:pPr>
      <w:rPr>
        <w:rFonts w:ascii="Wingdings" w:hAnsi="Wingdings" w:cs="Wingdings" w:hint="default"/>
      </w:rPr>
    </w:lvl>
  </w:abstractNum>
  <w:abstractNum w:abstractNumId="21" w15:restartNumberingAfterBreak="0">
    <w:nsid w:val="46B72011"/>
    <w:multiLevelType w:val="hybridMultilevel"/>
    <w:tmpl w:val="8ED867EE"/>
    <w:lvl w:ilvl="0" w:tplc="D214EE10">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497A2337"/>
    <w:multiLevelType w:val="hybridMultilevel"/>
    <w:tmpl w:val="6B3EA4E8"/>
    <w:lvl w:ilvl="0" w:tplc="04190005">
      <w:start w:val="1"/>
      <w:numFmt w:val="bullet"/>
      <w:lvlText w:val=""/>
      <w:lvlJc w:val="left"/>
      <w:pPr>
        <w:ind w:left="1459" w:hanging="360"/>
      </w:pPr>
      <w:rPr>
        <w:rFonts w:ascii="Wingdings" w:hAnsi="Wingdings" w:cs="Wingdings" w:hint="default"/>
      </w:rPr>
    </w:lvl>
    <w:lvl w:ilvl="1" w:tplc="04190003">
      <w:start w:val="1"/>
      <w:numFmt w:val="bullet"/>
      <w:lvlText w:val="o"/>
      <w:lvlJc w:val="left"/>
      <w:pPr>
        <w:ind w:left="2179" w:hanging="360"/>
      </w:pPr>
      <w:rPr>
        <w:rFonts w:ascii="Courier New" w:hAnsi="Courier New" w:cs="Courier New" w:hint="default"/>
      </w:rPr>
    </w:lvl>
    <w:lvl w:ilvl="2" w:tplc="04190005">
      <w:start w:val="1"/>
      <w:numFmt w:val="bullet"/>
      <w:lvlText w:val=""/>
      <w:lvlJc w:val="left"/>
      <w:pPr>
        <w:ind w:left="2899" w:hanging="360"/>
      </w:pPr>
      <w:rPr>
        <w:rFonts w:ascii="Wingdings" w:hAnsi="Wingdings" w:cs="Wingdings" w:hint="default"/>
      </w:rPr>
    </w:lvl>
    <w:lvl w:ilvl="3" w:tplc="04190001">
      <w:start w:val="1"/>
      <w:numFmt w:val="bullet"/>
      <w:lvlText w:val=""/>
      <w:lvlJc w:val="left"/>
      <w:pPr>
        <w:ind w:left="3619" w:hanging="360"/>
      </w:pPr>
      <w:rPr>
        <w:rFonts w:ascii="Symbol" w:hAnsi="Symbol" w:cs="Symbol" w:hint="default"/>
      </w:rPr>
    </w:lvl>
    <w:lvl w:ilvl="4" w:tplc="04190003">
      <w:start w:val="1"/>
      <w:numFmt w:val="bullet"/>
      <w:lvlText w:val="o"/>
      <w:lvlJc w:val="left"/>
      <w:pPr>
        <w:ind w:left="4339" w:hanging="360"/>
      </w:pPr>
      <w:rPr>
        <w:rFonts w:ascii="Courier New" w:hAnsi="Courier New" w:cs="Courier New" w:hint="default"/>
      </w:rPr>
    </w:lvl>
    <w:lvl w:ilvl="5" w:tplc="04190005">
      <w:start w:val="1"/>
      <w:numFmt w:val="bullet"/>
      <w:lvlText w:val=""/>
      <w:lvlJc w:val="left"/>
      <w:pPr>
        <w:ind w:left="5059" w:hanging="360"/>
      </w:pPr>
      <w:rPr>
        <w:rFonts w:ascii="Wingdings" w:hAnsi="Wingdings" w:cs="Wingdings" w:hint="default"/>
      </w:rPr>
    </w:lvl>
    <w:lvl w:ilvl="6" w:tplc="04190001">
      <w:start w:val="1"/>
      <w:numFmt w:val="bullet"/>
      <w:lvlText w:val=""/>
      <w:lvlJc w:val="left"/>
      <w:pPr>
        <w:ind w:left="5779" w:hanging="360"/>
      </w:pPr>
      <w:rPr>
        <w:rFonts w:ascii="Symbol" w:hAnsi="Symbol" w:cs="Symbol" w:hint="default"/>
      </w:rPr>
    </w:lvl>
    <w:lvl w:ilvl="7" w:tplc="04190003">
      <w:start w:val="1"/>
      <w:numFmt w:val="bullet"/>
      <w:lvlText w:val="o"/>
      <w:lvlJc w:val="left"/>
      <w:pPr>
        <w:ind w:left="6499" w:hanging="360"/>
      </w:pPr>
      <w:rPr>
        <w:rFonts w:ascii="Courier New" w:hAnsi="Courier New" w:cs="Courier New" w:hint="default"/>
      </w:rPr>
    </w:lvl>
    <w:lvl w:ilvl="8" w:tplc="04190005">
      <w:start w:val="1"/>
      <w:numFmt w:val="bullet"/>
      <w:lvlText w:val=""/>
      <w:lvlJc w:val="left"/>
      <w:pPr>
        <w:ind w:left="7219" w:hanging="360"/>
      </w:pPr>
      <w:rPr>
        <w:rFonts w:ascii="Wingdings" w:hAnsi="Wingdings" w:cs="Wingdings" w:hint="default"/>
      </w:rPr>
    </w:lvl>
  </w:abstractNum>
  <w:abstractNum w:abstractNumId="23" w15:restartNumberingAfterBreak="0">
    <w:nsid w:val="4B646EC4"/>
    <w:multiLevelType w:val="hybridMultilevel"/>
    <w:tmpl w:val="2EF8517A"/>
    <w:lvl w:ilvl="0" w:tplc="04190001">
      <w:start w:val="1"/>
      <w:numFmt w:val="bullet"/>
      <w:lvlText w:val=""/>
      <w:lvlJc w:val="left"/>
      <w:pPr>
        <w:ind w:left="1428" w:hanging="360"/>
      </w:pPr>
      <w:rPr>
        <w:rFonts w:ascii="Symbol" w:hAnsi="Symbol" w:cs="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24" w15:restartNumberingAfterBreak="0">
    <w:nsid w:val="501F77B3"/>
    <w:multiLevelType w:val="hybridMultilevel"/>
    <w:tmpl w:val="ABCE8172"/>
    <w:lvl w:ilvl="0" w:tplc="04220001">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25" w15:restartNumberingAfterBreak="0">
    <w:nsid w:val="560B2D8D"/>
    <w:multiLevelType w:val="hybridMultilevel"/>
    <w:tmpl w:val="4968A2EA"/>
    <w:lvl w:ilvl="0" w:tplc="04190001">
      <w:start w:val="1"/>
      <w:numFmt w:val="bullet"/>
      <w:lvlText w:val=""/>
      <w:lvlJc w:val="left"/>
      <w:pPr>
        <w:ind w:left="1428" w:hanging="360"/>
      </w:pPr>
      <w:rPr>
        <w:rFonts w:ascii="Symbol" w:hAnsi="Symbol" w:cs="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26" w15:restartNumberingAfterBreak="0">
    <w:nsid w:val="5D041DCC"/>
    <w:multiLevelType w:val="hybridMultilevel"/>
    <w:tmpl w:val="C7B4C780"/>
    <w:lvl w:ilvl="0" w:tplc="1F8E0030">
      <w:numFmt w:val="bullet"/>
      <w:lvlText w:val="-"/>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7" w15:restartNumberingAfterBreak="0">
    <w:nsid w:val="604F0971"/>
    <w:multiLevelType w:val="hybridMultilevel"/>
    <w:tmpl w:val="F522A1A8"/>
    <w:lvl w:ilvl="0" w:tplc="04190005">
      <w:start w:val="1"/>
      <w:numFmt w:val="bullet"/>
      <w:lvlText w:val=""/>
      <w:lvlJc w:val="left"/>
      <w:pPr>
        <w:tabs>
          <w:tab w:val="num" w:pos="1065"/>
        </w:tabs>
        <w:ind w:left="1065" w:hanging="360"/>
      </w:pPr>
      <w:rPr>
        <w:rFonts w:ascii="Wingdings" w:hAnsi="Wingdings" w:cs="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15:restartNumberingAfterBreak="0">
    <w:nsid w:val="66465401"/>
    <w:multiLevelType w:val="hybridMultilevel"/>
    <w:tmpl w:val="FFDEA4D6"/>
    <w:lvl w:ilvl="0" w:tplc="0422000D">
      <w:start w:val="1"/>
      <w:numFmt w:val="bullet"/>
      <w:lvlText w:val=""/>
      <w:lvlJc w:val="left"/>
      <w:pPr>
        <w:tabs>
          <w:tab w:val="num" w:pos="1080"/>
        </w:tabs>
        <w:ind w:left="1080" w:hanging="360"/>
      </w:pPr>
      <w:rPr>
        <w:rFonts w:ascii="Wingdings" w:hAnsi="Wingdings"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9" w15:restartNumberingAfterBreak="0">
    <w:nsid w:val="6B3F2C73"/>
    <w:multiLevelType w:val="hybridMultilevel"/>
    <w:tmpl w:val="923EC0C0"/>
    <w:lvl w:ilvl="0" w:tplc="A7E2FD92">
      <w:numFmt w:val="bullet"/>
      <w:lvlText w:val="-"/>
      <w:lvlJc w:val="left"/>
      <w:pPr>
        <w:tabs>
          <w:tab w:val="num" w:pos="1353"/>
        </w:tabs>
        <w:ind w:left="1353" w:hanging="360"/>
      </w:pPr>
      <w:rPr>
        <w:rFonts w:ascii="Times New Roman" w:eastAsia="Times New Roman" w:hAnsi="Times New Roman" w:cs="Times New Roman" w:hint="default"/>
      </w:rPr>
    </w:lvl>
    <w:lvl w:ilvl="1" w:tplc="04190003" w:tentative="1">
      <w:start w:val="1"/>
      <w:numFmt w:val="bullet"/>
      <w:lvlText w:val="o"/>
      <w:lvlJc w:val="left"/>
      <w:pPr>
        <w:tabs>
          <w:tab w:val="num" w:pos="2073"/>
        </w:tabs>
        <w:ind w:left="2073" w:hanging="360"/>
      </w:pPr>
      <w:rPr>
        <w:rFonts w:ascii="Courier New" w:hAnsi="Courier New" w:cs="Courier New" w:hint="default"/>
      </w:rPr>
    </w:lvl>
    <w:lvl w:ilvl="2" w:tplc="04190005" w:tentative="1">
      <w:start w:val="1"/>
      <w:numFmt w:val="bullet"/>
      <w:lvlText w:val=""/>
      <w:lvlJc w:val="left"/>
      <w:pPr>
        <w:tabs>
          <w:tab w:val="num" w:pos="2793"/>
        </w:tabs>
        <w:ind w:left="2793" w:hanging="360"/>
      </w:pPr>
      <w:rPr>
        <w:rFonts w:ascii="Wingdings" w:hAnsi="Wingdings" w:hint="default"/>
      </w:rPr>
    </w:lvl>
    <w:lvl w:ilvl="3" w:tplc="04190001" w:tentative="1">
      <w:start w:val="1"/>
      <w:numFmt w:val="bullet"/>
      <w:lvlText w:val=""/>
      <w:lvlJc w:val="left"/>
      <w:pPr>
        <w:tabs>
          <w:tab w:val="num" w:pos="3513"/>
        </w:tabs>
        <w:ind w:left="3513" w:hanging="360"/>
      </w:pPr>
      <w:rPr>
        <w:rFonts w:ascii="Symbol" w:hAnsi="Symbol" w:hint="default"/>
      </w:rPr>
    </w:lvl>
    <w:lvl w:ilvl="4" w:tplc="04190003" w:tentative="1">
      <w:start w:val="1"/>
      <w:numFmt w:val="bullet"/>
      <w:lvlText w:val="o"/>
      <w:lvlJc w:val="left"/>
      <w:pPr>
        <w:tabs>
          <w:tab w:val="num" w:pos="4233"/>
        </w:tabs>
        <w:ind w:left="4233" w:hanging="360"/>
      </w:pPr>
      <w:rPr>
        <w:rFonts w:ascii="Courier New" w:hAnsi="Courier New" w:cs="Courier New" w:hint="default"/>
      </w:rPr>
    </w:lvl>
    <w:lvl w:ilvl="5" w:tplc="04190005" w:tentative="1">
      <w:start w:val="1"/>
      <w:numFmt w:val="bullet"/>
      <w:lvlText w:val=""/>
      <w:lvlJc w:val="left"/>
      <w:pPr>
        <w:tabs>
          <w:tab w:val="num" w:pos="4953"/>
        </w:tabs>
        <w:ind w:left="4953" w:hanging="360"/>
      </w:pPr>
      <w:rPr>
        <w:rFonts w:ascii="Wingdings" w:hAnsi="Wingdings" w:hint="default"/>
      </w:rPr>
    </w:lvl>
    <w:lvl w:ilvl="6" w:tplc="04190001" w:tentative="1">
      <w:start w:val="1"/>
      <w:numFmt w:val="bullet"/>
      <w:lvlText w:val=""/>
      <w:lvlJc w:val="left"/>
      <w:pPr>
        <w:tabs>
          <w:tab w:val="num" w:pos="5673"/>
        </w:tabs>
        <w:ind w:left="5673" w:hanging="360"/>
      </w:pPr>
      <w:rPr>
        <w:rFonts w:ascii="Symbol" w:hAnsi="Symbol" w:hint="default"/>
      </w:rPr>
    </w:lvl>
    <w:lvl w:ilvl="7" w:tplc="04190003" w:tentative="1">
      <w:start w:val="1"/>
      <w:numFmt w:val="bullet"/>
      <w:lvlText w:val="o"/>
      <w:lvlJc w:val="left"/>
      <w:pPr>
        <w:tabs>
          <w:tab w:val="num" w:pos="6393"/>
        </w:tabs>
        <w:ind w:left="6393" w:hanging="360"/>
      </w:pPr>
      <w:rPr>
        <w:rFonts w:ascii="Courier New" w:hAnsi="Courier New" w:cs="Courier New" w:hint="default"/>
      </w:rPr>
    </w:lvl>
    <w:lvl w:ilvl="8" w:tplc="04190005" w:tentative="1">
      <w:start w:val="1"/>
      <w:numFmt w:val="bullet"/>
      <w:lvlText w:val=""/>
      <w:lvlJc w:val="left"/>
      <w:pPr>
        <w:tabs>
          <w:tab w:val="num" w:pos="7113"/>
        </w:tabs>
        <w:ind w:left="7113" w:hanging="360"/>
      </w:pPr>
      <w:rPr>
        <w:rFonts w:ascii="Wingdings" w:hAnsi="Wingdings" w:hint="default"/>
      </w:rPr>
    </w:lvl>
  </w:abstractNum>
  <w:abstractNum w:abstractNumId="30" w15:restartNumberingAfterBreak="0">
    <w:nsid w:val="6D3D1E33"/>
    <w:multiLevelType w:val="hybridMultilevel"/>
    <w:tmpl w:val="280CD9C2"/>
    <w:lvl w:ilvl="0" w:tplc="04190005">
      <w:start w:val="1"/>
      <w:numFmt w:val="bullet"/>
      <w:lvlText w:val=""/>
      <w:lvlJc w:val="left"/>
      <w:pPr>
        <w:tabs>
          <w:tab w:val="num" w:pos="1429"/>
        </w:tabs>
        <w:ind w:left="1429" w:hanging="360"/>
      </w:pPr>
      <w:rPr>
        <w:rFonts w:ascii="Wingdings" w:hAnsi="Wingdings" w:cs="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15:restartNumberingAfterBreak="0">
    <w:nsid w:val="6ECC4CE1"/>
    <w:multiLevelType w:val="hybridMultilevel"/>
    <w:tmpl w:val="394A189A"/>
    <w:lvl w:ilvl="0" w:tplc="04190001">
      <w:start w:val="1"/>
      <w:numFmt w:val="bullet"/>
      <w:lvlText w:val=""/>
      <w:lvlJc w:val="left"/>
      <w:pPr>
        <w:tabs>
          <w:tab w:val="num" w:pos="720"/>
        </w:tabs>
        <w:ind w:left="720" w:hanging="360"/>
      </w:pPr>
      <w:rPr>
        <w:rFonts w:ascii="Symbol" w:hAnsi="Symbol" w:cs="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15:restartNumberingAfterBreak="0">
    <w:nsid w:val="72E33034"/>
    <w:multiLevelType w:val="hybridMultilevel"/>
    <w:tmpl w:val="D4AC75C4"/>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3" w15:restartNumberingAfterBreak="0">
    <w:nsid w:val="7869348A"/>
    <w:multiLevelType w:val="hybridMultilevel"/>
    <w:tmpl w:val="7F461502"/>
    <w:lvl w:ilvl="0" w:tplc="EE8CFF94">
      <w:numFmt w:val="bullet"/>
      <w:lvlText w:val="-"/>
      <w:lvlJc w:val="left"/>
      <w:pPr>
        <w:tabs>
          <w:tab w:val="num" w:pos="1290"/>
        </w:tabs>
        <w:ind w:left="1290" w:hanging="750"/>
      </w:pPr>
      <w:rPr>
        <w:rFonts w:ascii="Times New Roman" w:eastAsia="Times New Roman" w:hAnsi="Times New Roman" w:hint="default"/>
        <w:sz w:val="28"/>
        <w:szCs w:val="28"/>
      </w:rPr>
    </w:lvl>
    <w:lvl w:ilvl="1" w:tplc="04190003">
      <w:start w:val="1"/>
      <w:numFmt w:val="bullet"/>
      <w:lvlText w:val="o"/>
      <w:lvlJc w:val="left"/>
      <w:pPr>
        <w:tabs>
          <w:tab w:val="num" w:pos="1620"/>
        </w:tabs>
        <w:ind w:left="1620" w:hanging="360"/>
      </w:pPr>
      <w:rPr>
        <w:rFonts w:ascii="Courier New" w:hAnsi="Courier New" w:cs="Courier New" w:hint="default"/>
      </w:rPr>
    </w:lvl>
    <w:lvl w:ilvl="2" w:tplc="04190005">
      <w:start w:val="1"/>
      <w:numFmt w:val="bullet"/>
      <w:lvlText w:val=""/>
      <w:lvlJc w:val="left"/>
      <w:pPr>
        <w:tabs>
          <w:tab w:val="num" w:pos="2340"/>
        </w:tabs>
        <w:ind w:left="2340" w:hanging="360"/>
      </w:pPr>
      <w:rPr>
        <w:rFonts w:ascii="Wingdings" w:hAnsi="Wingdings" w:cs="Wingdings" w:hint="default"/>
      </w:rPr>
    </w:lvl>
    <w:lvl w:ilvl="3" w:tplc="04190001">
      <w:start w:val="1"/>
      <w:numFmt w:val="bullet"/>
      <w:lvlText w:val=""/>
      <w:lvlJc w:val="left"/>
      <w:pPr>
        <w:tabs>
          <w:tab w:val="num" w:pos="3060"/>
        </w:tabs>
        <w:ind w:left="3060" w:hanging="360"/>
      </w:pPr>
      <w:rPr>
        <w:rFonts w:ascii="Symbol" w:hAnsi="Symbol" w:cs="Symbol" w:hint="default"/>
      </w:rPr>
    </w:lvl>
    <w:lvl w:ilvl="4" w:tplc="04190003">
      <w:start w:val="1"/>
      <w:numFmt w:val="bullet"/>
      <w:lvlText w:val="o"/>
      <w:lvlJc w:val="left"/>
      <w:pPr>
        <w:tabs>
          <w:tab w:val="num" w:pos="3780"/>
        </w:tabs>
        <w:ind w:left="3780" w:hanging="360"/>
      </w:pPr>
      <w:rPr>
        <w:rFonts w:ascii="Courier New" w:hAnsi="Courier New" w:cs="Courier New" w:hint="default"/>
      </w:rPr>
    </w:lvl>
    <w:lvl w:ilvl="5" w:tplc="04190005">
      <w:start w:val="1"/>
      <w:numFmt w:val="bullet"/>
      <w:lvlText w:val=""/>
      <w:lvlJc w:val="left"/>
      <w:pPr>
        <w:tabs>
          <w:tab w:val="num" w:pos="4500"/>
        </w:tabs>
        <w:ind w:left="4500" w:hanging="360"/>
      </w:pPr>
      <w:rPr>
        <w:rFonts w:ascii="Wingdings" w:hAnsi="Wingdings" w:cs="Wingdings" w:hint="default"/>
      </w:rPr>
    </w:lvl>
    <w:lvl w:ilvl="6" w:tplc="04190001">
      <w:start w:val="1"/>
      <w:numFmt w:val="bullet"/>
      <w:lvlText w:val=""/>
      <w:lvlJc w:val="left"/>
      <w:pPr>
        <w:tabs>
          <w:tab w:val="num" w:pos="5220"/>
        </w:tabs>
        <w:ind w:left="5220" w:hanging="360"/>
      </w:pPr>
      <w:rPr>
        <w:rFonts w:ascii="Symbol" w:hAnsi="Symbol" w:cs="Symbol" w:hint="default"/>
      </w:rPr>
    </w:lvl>
    <w:lvl w:ilvl="7" w:tplc="04190003">
      <w:start w:val="1"/>
      <w:numFmt w:val="bullet"/>
      <w:lvlText w:val="o"/>
      <w:lvlJc w:val="left"/>
      <w:pPr>
        <w:tabs>
          <w:tab w:val="num" w:pos="5940"/>
        </w:tabs>
        <w:ind w:left="5940" w:hanging="360"/>
      </w:pPr>
      <w:rPr>
        <w:rFonts w:ascii="Courier New" w:hAnsi="Courier New" w:cs="Courier New" w:hint="default"/>
      </w:rPr>
    </w:lvl>
    <w:lvl w:ilvl="8" w:tplc="04190005">
      <w:start w:val="1"/>
      <w:numFmt w:val="bullet"/>
      <w:lvlText w:val=""/>
      <w:lvlJc w:val="left"/>
      <w:pPr>
        <w:tabs>
          <w:tab w:val="num" w:pos="6660"/>
        </w:tabs>
        <w:ind w:left="6660" w:hanging="360"/>
      </w:pPr>
      <w:rPr>
        <w:rFonts w:ascii="Wingdings" w:hAnsi="Wingdings" w:cs="Wingdings" w:hint="default"/>
      </w:rPr>
    </w:lvl>
  </w:abstractNum>
  <w:abstractNum w:abstractNumId="34" w15:restartNumberingAfterBreak="0">
    <w:nsid w:val="79CE28F4"/>
    <w:multiLevelType w:val="hybridMultilevel"/>
    <w:tmpl w:val="0BF64162"/>
    <w:lvl w:ilvl="0" w:tplc="1A4C58E0">
      <w:start w:val="8"/>
      <w:numFmt w:val="decimal"/>
      <w:lvlText w:val="%1."/>
      <w:lvlJc w:val="left"/>
      <w:pPr>
        <w:tabs>
          <w:tab w:val="num" w:pos="945"/>
        </w:tabs>
        <w:ind w:left="945" w:hanging="360"/>
      </w:pPr>
      <w:rPr>
        <w:rFonts w:ascii="Times New Roman" w:hAnsi="Times New Roman" w:cs="Times New Roman" w:hint="default"/>
        <w:color w:val="auto"/>
        <w:sz w:val="28"/>
        <w:szCs w:val="28"/>
      </w:rPr>
    </w:lvl>
    <w:lvl w:ilvl="1" w:tplc="04190019">
      <w:start w:val="1"/>
      <w:numFmt w:val="lowerLetter"/>
      <w:lvlText w:val="%2."/>
      <w:lvlJc w:val="left"/>
      <w:pPr>
        <w:tabs>
          <w:tab w:val="num" w:pos="1665"/>
        </w:tabs>
        <w:ind w:left="1665" w:hanging="360"/>
      </w:pPr>
    </w:lvl>
    <w:lvl w:ilvl="2" w:tplc="0419001B">
      <w:start w:val="1"/>
      <w:numFmt w:val="lowerRoman"/>
      <w:lvlText w:val="%3."/>
      <w:lvlJc w:val="right"/>
      <w:pPr>
        <w:tabs>
          <w:tab w:val="num" w:pos="2385"/>
        </w:tabs>
        <w:ind w:left="2385" w:hanging="180"/>
      </w:pPr>
    </w:lvl>
    <w:lvl w:ilvl="3" w:tplc="0419000F">
      <w:start w:val="1"/>
      <w:numFmt w:val="decimal"/>
      <w:lvlText w:val="%4."/>
      <w:lvlJc w:val="left"/>
      <w:pPr>
        <w:tabs>
          <w:tab w:val="num" w:pos="3105"/>
        </w:tabs>
        <w:ind w:left="3105" w:hanging="360"/>
      </w:pPr>
    </w:lvl>
    <w:lvl w:ilvl="4" w:tplc="04190019">
      <w:start w:val="1"/>
      <w:numFmt w:val="lowerLetter"/>
      <w:lvlText w:val="%5."/>
      <w:lvlJc w:val="left"/>
      <w:pPr>
        <w:tabs>
          <w:tab w:val="num" w:pos="3825"/>
        </w:tabs>
        <w:ind w:left="3825" w:hanging="360"/>
      </w:pPr>
    </w:lvl>
    <w:lvl w:ilvl="5" w:tplc="0419001B">
      <w:start w:val="1"/>
      <w:numFmt w:val="lowerRoman"/>
      <w:lvlText w:val="%6."/>
      <w:lvlJc w:val="right"/>
      <w:pPr>
        <w:tabs>
          <w:tab w:val="num" w:pos="4545"/>
        </w:tabs>
        <w:ind w:left="4545" w:hanging="180"/>
      </w:pPr>
    </w:lvl>
    <w:lvl w:ilvl="6" w:tplc="0419000F">
      <w:start w:val="1"/>
      <w:numFmt w:val="decimal"/>
      <w:lvlText w:val="%7."/>
      <w:lvlJc w:val="left"/>
      <w:pPr>
        <w:tabs>
          <w:tab w:val="num" w:pos="5265"/>
        </w:tabs>
        <w:ind w:left="5265" w:hanging="360"/>
      </w:pPr>
    </w:lvl>
    <w:lvl w:ilvl="7" w:tplc="04190019">
      <w:start w:val="1"/>
      <w:numFmt w:val="lowerLetter"/>
      <w:lvlText w:val="%8."/>
      <w:lvlJc w:val="left"/>
      <w:pPr>
        <w:tabs>
          <w:tab w:val="num" w:pos="5985"/>
        </w:tabs>
        <w:ind w:left="5985" w:hanging="360"/>
      </w:pPr>
    </w:lvl>
    <w:lvl w:ilvl="8" w:tplc="0419001B">
      <w:start w:val="1"/>
      <w:numFmt w:val="lowerRoman"/>
      <w:lvlText w:val="%9."/>
      <w:lvlJc w:val="right"/>
      <w:pPr>
        <w:tabs>
          <w:tab w:val="num" w:pos="6705"/>
        </w:tabs>
        <w:ind w:left="6705" w:hanging="180"/>
      </w:pPr>
    </w:lvl>
  </w:abstractNum>
  <w:abstractNum w:abstractNumId="35" w15:restartNumberingAfterBreak="0">
    <w:nsid w:val="7B997941"/>
    <w:multiLevelType w:val="hybridMultilevel"/>
    <w:tmpl w:val="F254060C"/>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num w:numId="1">
    <w:abstractNumId w:val="30"/>
  </w:num>
  <w:num w:numId="2">
    <w:abstractNumId w:val="21"/>
  </w:num>
  <w:num w:numId="3">
    <w:abstractNumId w:val="0"/>
    <w:lvlOverride w:ilvl="0">
      <w:lvl w:ilvl="0">
        <w:numFmt w:val="bullet"/>
        <w:lvlText w:val="-"/>
        <w:legacy w:legacy="1" w:legacySpace="0" w:legacyIndent="164"/>
        <w:lvlJc w:val="left"/>
        <w:rPr>
          <w:rFonts w:ascii="Times New Roman" w:hAnsi="Times New Roman" w:cs="Times New Roman" w:hint="default"/>
        </w:rPr>
      </w:lvl>
    </w:lvlOverride>
  </w:num>
  <w:num w:numId="4">
    <w:abstractNumId w:val="33"/>
  </w:num>
  <w:num w:numId="5">
    <w:abstractNumId w:val="27"/>
  </w:num>
  <w:num w:numId="6">
    <w:abstractNumId w:val="26"/>
  </w:num>
  <w:num w:numId="7">
    <w:abstractNumId w:val="0"/>
    <w:lvlOverride w:ilvl="0">
      <w:lvl w:ilvl="0">
        <w:numFmt w:val="bullet"/>
        <w:lvlText w:val="-"/>
        <w:legacy w:legacy="1" w:legacySpace="0" w:legacyIndent="345"/>
        <w:lvlJc w:val="left"/>
        <w:rPr>
          <w:rFonts w:ascii="Times New Roman" w:hAnsi="Times New Roman" w:cs="Times New Roman" w:hint="default"/>
        </w:rPr>
      </w:lvl>
    </w:lvlOverride>
  </w:num>
  <w:num w:numId="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22"/>
  </w:num>
  <w:num w:numId="17">
    <w:abstractNumId w:val="4"/>
  </w:num>
  <w:num w:numId="18">
    <w:abstractNumId w:val="17"/>
  </w:num>
  <w:num w:numId="19">
    <w:abstractNumId w:val="18"/>
  </w:num>
  <w:num w:numId="20">
    <w:abstractNumId w:val="20"/>
  </w:num>
  <w:num w:numId="21">
    <w:abstractNumId w:val="14"/>
  </w:num>
  <w:num w:numId="22">
    <w:abstractNumId w:val="13"/>
  </w:num>
  <w:num w:numId="23">
    <w:abstractNumId w:val="11"/>
  </w:num>
  <w:num w:numId="24">
    <w:abstractNumId w:val="25"/>
  </w:num>
  <w:num w:numId="25">
    <w:abstractNumId w:val="2"/>
  </w:num>
  <w:num w:numId="26">
    <w:abstractNumId w:val="23"/>
  </w:num>
  <w:num w:numId="27">
    <w:abstractNumId w:val="7"/>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num>
  <w:num w:numId="31">
    <w:abstractNumId w:val="35"/>
  </w:num>
  <w:num w:numId="32">
    <w:abstractNumId w:val="10"/>
  </w:num>
  <w:num w:numId="33">
    <w:abstractNumId w:val="28"/>
  </w:num>
  <w:num w:numId="34">
    <w:abstractNumId w:val="12"/>
  </w:num>
  <w:num w:numId="35">
    <w:abstractNumId w:val="6"/>
  </w:num>
  <w:num w:numId="36">
    <w:abstractNumId w:val="24"/>
  </w:num>
  <w:num w:numId="37">
    <w:abstractNumId w:val="29"/>
  </w:num>
  <w:num w:numId="38">
    <w:abstractNumId w:val="15"/>
  </w:num>
  <w:num w:numId="3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E7128"/>
    <w:rsid w:val="00000A47"/>
    <w:rsid w:val="000021BB"/>
    <w:rsid w:val="00004906"/>
    <w:rsid w:val="000063F6"/>
    <w:rsid w:val="00012A18"/>
    <w:rsid w:val="0001315D"/>
    <w:rsid w:val="0001614C"/>
    <w:rsid w:val="00017C77"/>
    <w:rsid w:val="00022620"/>
    <w:rsid w:val="00023456"/>
    <w:rsid w:val="00024A26"/>
    <w:rsid w:val="00027E77"/>
    <w:rsid w:val="000316D8"/>
    <w:rsid w:val="000332D7"/>
    <w:rsid w:val="0003632A"/>
    <w:rsid w:val="00036835"/>
    <w:rsid w:val="0004179A"/>
    <w:rsid w:val="000431E8"/>
    <w:rsid w:val="000445E9"/>
    <w:rsid w:val="00051753"/>
    <w:rsid w:val="00052D3D"/>
    <w:rsid w:val="0005338E"/>
    <w:rsid w:val="00057B3C"/>
    <w:rsid w:val="00060865"/>
    <w:rsid w:val="00065D3F"/>
    <w:rsid w:val="0006717D"/>
    <w:rsid w:val="00067815"/>
    <w:rsid w:val="00067FAE"/>
    <w:rsid w:val="000708B4"/>
    <w:rsid w:val="000724CF"/>
    <w:rsid w:val="00072E93"/>
    <w:rsid w:val="000731A0"/>
    <w:rsid w:val="00073895"/>
    <w:rsid w:val="00077132"/>
    <w:rsid w:val="000777A3"/>
    <w:rsid w:val="00081ADF"/>
    <w:rsid w:val="00082ACD"/>
    <w:rsid w:val="000855DF"/>
    <w:rsid w:val="00086939"/>
    <w:rsid w:val="000907A5"/>
    <w:rsid w:val="000912CC"/>
    <w:rsid w:val="00096A90"/>
    <w:rsid w:val="000A248E"/>
    <w:rsid w:val="000A4E6F"/>
    <w:rsid w:val="000A5862"/>
    <w:rsid w:val="000A7B2E"/>
    <w:rsid w:val="000B047F"/>
    <w:rsid w:val="000B1321"/>
    <w:rsid w:val="000B15E8"/>
    <w:rsid w:val="000C2D5D"/>
    <w:rsid w:val="000C5329"/>
    <w:rsid w:val="000D2327"/>
    <w:rsid w:val="000D29F9"/>
    <w:rsid w:val="000D6DAA"/>
    <w:rsid w:val="000E2C03"/>
    <w:rsid w:val="000E2E4B"/>
    <w:rsid w:val="000E52BE"/>
    <w:rsid w:val="000E6DA0"/>
    <w:rsid w:val="000F00FD"/>
    <w:rsid w:val="000F0741"/>
    <w:rsid w:val="000F14C5"/>
    <w:rsid w:val="000F18E8"/>
    <w:rsid w:val="000F74A4"/>
    <w:rsid w:val="000F75D4"/>
    <w:rsid w:val="0010400F"/>
    <w:rsid w:val="00104DC5"/>
    <w:rsid w:val="00105D3D"/>
    <w:rsid w:val="00105F91"/>
    <w:rsid w:val="001102AF"/>
    <w:rsid w:val="0011080C"/>
    <w:rsid w:val="0012022A"/>
    <w:rsid w:val="00121F97"/>
    <w:rsid w:val="0012310F"/>
    <w:rsid w:val="00123296"/>
    <w:rsid w:val="0012411D"/>
    <w:rsid w:val="00124A72"/>
    <w:rsid w:val="0012617D"/>
    <w:rsid w:val="00130E8B"/>
    <w:rsid w:val="00134080"/>
    <w:rsid w:val="0013751C"/>
    <w:rsid w:val="001377B6"/>
    <w:rsid w:val="001430B9"/>
    <w:rsid w:val="00144042"/>
    <w:rsid w:val="00144630"/>
    <w:rsid w:val="00145916"/>
    <w:rsid w:val="00147548"/>
    <w:rsid w:val="0015138B"/>
    <w:rsid w:val="00153DFC"/>
    <w:rsid w:val="00156D23"/>
    <w:rsid w:val="00161151"/>
    <w:rsid w:val="00162571"/>
    <w:rsid w:val="00166E68"/>
    <w:rsid w:val="00175717"/>
    <w:rsid w:val="00181300"/>
    <w:rsid w:val="0018496E"/>
    <w:rsid w:val="0018506E"/>
    <w:rsid w:val="001850AD"/>
    <w:rsid w:val="0018716E"/>
    <w:rsid w:val="00187D6B"/>
    <w:rsid w:val="00192BF3"/>
    <w:rsid w:val="001975EB"/>
    <w:rsid w:val="001A0F48"/>
    <w:rsid w:val="001A2AE1"/>
    <w:rsid w:val="001A5D09"/>
    <w:rsid w:val="001A6433"/>
    <w:rsid w:val="001A6DFD"/>
    <w:rsid w:val="001A6ED7"/>
    <w:rsid w:val="001B0989"/>
    <w:rsid w:val="001B0C61"/>
    <w:rsid w:val="001B135A"/>
    <w:rsid w:val="001B14C5"/>
    <w:rsid w:val="001C7AA3"/>
    <w:rsid w:val="001D15AE"/>
    <w:rsid w:val="001D22D1"/>
    <w:rsid w:val="001D4DCA"/>
    <w:rsid w:val="001D59F9"/>
    <w:rsid w:val="001D6B81"/>
    <w:rsid w:val="001E0C63"/>
    <w:rsid w:val="001E155F"/>
    <w:rsid w:val="001E2CA4"/>
    <w:rsid w:val="001E2D52"/>
    <w:rsid w:val="001E3C33"/>
    <w:rsid w:val="001E4466"/>
    <w:rsid w:val="001E48D5"/>
    <w:rsid w:val="001F0256"/>
    <w:rsid w:val="001F0715"/>
    <w:rsid w:val="001F0AD9"/>
    <w:rsid w:val="001F3166"/>
    <w:rsid w:val="001F6742"/>
    <w:rsid w:val="001F74EB"/>
    <w:rsid w:val="001F7AFF"/>
    <w:rsid w:val="002025D6"/>
    <w:rsid w:val="00203C4C"/>
    <w:rsid w:val="00205477"/>
    <w:rsid w:val="00205FA4"/>
    <w:rsid w:val="0020705F"/>
    <w:rsid w:val="00211FF7"/>
    <w:rsid w:val="002143AD"/>
    <w:rsid w:val="002176B7"/>
    <w:rsid w:val="002219B7"/>
    <w:rsid w:val="002256CA"/>
    <w:rsid w:val="00227537"/>
    <w:rsid w:val="00227A2E"/>
    <w:rsid w:val="00227FD7"/>
    <w:rsid w:val="00230D0E"/>
    <w:rsid w:val="0023696B"/>
    <w:rsid w:val="002369A6"/>
    <w:rsid w:val="00240C14"/>
    <w:rsid w:val="002454E5"/>
    <w:rsid w:val="002468E8"/>
    <w:rsid w:val="002508ED"/>
    <w:rsid w:val="00253C42"/>
    <w:rsid w:val="00254972"/>
    <w:rsid w:val="00254D1C"/>
    <w:rsid w:val="002566A3"/>
    <w:rsid w:val="00256DAD"/>
    <w:rsid w:val="00257A0C"/>
    <w:rsid w:val="00257ACF"/>
    <w:rsid w:val="00260D84"/>
    <w:rsid w:val="00261C06"/>
    <w:rsid w:val="002623E2"/>
    <w:rsid w:val="00267046"/>
    <w:rsid w:val="00267B33"/>
    <w:rsid w:val="00273196"/>
    <w:rsid w:val="00273C1A"/>
    <w:rsid w:val="002816AC"/>
    <w:rsid w:val="002826DE"/>
    <w:rsid w:val="00286159"/>
    <w:rsid w:val="00286793"/>
    <w:rsid w:val="002879AE"/>
    <w:rsid w:val="00290438"/>
    <w:rsid w:val="00290938"/>
    <w:rsid w:val="00290AC2"/>
    <w:rsid w:val="0029193B"/>
    <w:rsid w:val="002926D2"/>
    <w:rsid w:val="00295F06"/>
    <w:rsid w:val="00297782"/>
    <w:rsid w:val="002A0C1D"/>
    <w:rsid w:val="002A1687"/>
    <w:rsid w:val="002A31D8"/>
    <w:rsid w:val="002A32FC"/>
    <w:rsid w:val="002A5521"/>
    <w:rsid w:val="002B00B3"/>
    <w:rsid w:val="002B023F"/>
    <w:rsid w:val="002B0621"/>
    <w:rsid w:val="002B0997"/>
    <w:rsid w:val="002B305F"/>
    <w:rsid w:val="002B4415"/>
    <w:rsid w:val="002B520B"/>
    <w:rsid w:val="002B5BA8"/>
    <w:rsid w:val="002C01E4"/>
    <w:rsid w:val="002C2599"/>
    <w:rsid w:val="002C6675"/>
    <w:rsid w:val="002C681A"/>
    <w:rsid w:val="002C73D3"/>
    <w:rsid w:val="002D0D30"/>
    <w:rsid w:val="002D4E76"/>
    <w:rsid w:val="002D4FC3"/>
    <w:rsid w:val="002E03EE"/>
    <w:rsid w:val="002E1958"/>
    <w:rsid w:val="002E394B"/>
    <w:rsid w:val="002E4357"/>
    <w:rsid w:val="002E6919"/>
    <w:rsid w:val="002E7C5B"/>
    <w:rsid w:val="002F0045"/>
    <w:rsid w:val="002F2BB8"/>
    <w:rsid w:val="002F53E9"/>
    <w:rsid w:val="002F5684"/>
    <w:rsid w:val="002F5743"/>
    <w:rsid w:val="002F6837"/>
    <w:rsid w:val="002F7F43"/>
    <w:rsid w:val="00300C43"/>
    <w:rsid w:val="00302D19"/>
    <w:rsid w:val="0030395A"/>
    <w:rsid w:val="00304DEA"/>
    <w:rsid w:val="00306018"/>
    <w:rsid w:val="00311515"/>
    <w:rsid w:val="003116EC"/>
    <w:rsid w:val="00313C5D"/>
    <w:rsid w:val="00321E99"/>
    <w:rsid w:val="00322172"/>
    <w:rsid w:val="00323A78"/>
    <w:rsid w:val="003275AF"/>
    <w:rsid w:val="00331E20"/>
    <w:rsid w:val="00333DB5"/>
    <w:rsid w:val="00333FD2"/>
    <w:rsid w:val="0033572B"/>
    <w:rsid w:val="00340DA4"/>
    <w:rsid w:val="003419E2"/>
    <w:rsid w:val="00342C79"/>
    <w:rsid w:val="00343C4B"/>
    <w:rsid w:val="00350799"/>
    <w:rsid w:val="003544EA"/>
    <w:rsid w:val="00360547"/>
    <w:rsid w:val="003613BF"/>
    <w:rsid w:val="003616F7"/>
    <w:rsid w:val="00366DED"/>
    <w:rsid w:val="00370C01"/>
    <w:rsid w:val="00370C0E"/>
    <w:rsid w:val="0037147F"/>
    <w:rsid w:val="003726C2"/>
    <w:rsid w:val="00373320"/>
    <w:rsid w:val="0037478F"/>
    <w:rsid w:val="003816CA"/>
    <w:rsid w:val="00381A4F"/>
    <w:rsid w:val="0038397E"/>
    <w:rsid w:val="00384DD8"/>
    <w:rsid w:val="00384E5B"/>
    <w:rsid w:val="003857C4"/>
    <w:rsid w:val="00386A78"/>
    <w:rsid w:val="00387DF8"/>
    <w:rsid w:val="003909B5"/>
    <w:rsid w:val="003918CB"/>
    <w:rsid w:val="00393EC1"/>
    <w:rsid w:val="003975C5"/>
    <w:rsid w:val="00397DE3"/>
    <w:rsid w:val="003A5FAA"/>
    <w:rsid w:val="003B1D07"/>
    <w:rsid w:val="003B3939"/>
    <w:rsid w:val="003B3CC7"/>
    <w:rsid w:val="003B454F"/>
    <w:rsid w:val="003B46DE"/>
    <w:rsid w:val="003B6C2C"/>
    <w:rsid w:val="003B78C4"/>
    <w:rsid w:val="003C0389"/>
    <w:rsid w:val="003C2022"/>
    <w:rsid w:val="003C39EA"/>
    <w:rsid w:val="003C5544"/>
    <w:rsid w:val="003C66E2"/>
    <w:rsid w:val="003C6BD3"/>
    <w:rsid w:val="003C78B5"/>
    <w:rsid w:val="003D221C"/>
    <w:rsid w:val="003D2328"/>
    <w:rsid w:val="003D5D44"/>
    <w:rsid w:val="003D6085"/>
    <w:rsid w:val="003D62AB"/>
    <w:rsid w:val="003D7282"/>
    <w:rsid w:val="003E03B2"/>
    <w:rsid w:val="003E04A5"/>
    <w:rsid w:val="003E0B68"/>
    <w:rsid w:val="003E0CA8"/>
    <w:rsid w:val="003E5D17"/>
    <w:rsid w:val="003E6998"/>
    <w:rsid w:val="003E6A83"/>
    <w:rsid w:val="003F1D06"/>
    <w:rsid w:val="003F2B08"/>
    <w:rsid w:val="003F32A1"/>
    <w:rsid w:val="003F74D4"/>
    <w:rsid w:val="003F75F9"/>
    <w:rsid w:val="00402984"/>
    <w:rsid w:val="00406A15"/>
    <w:rsid w:val="00406AB1"/>
    <w:rsid w:val="00407041"/>
    <w:rsid w:val="00411242"/>
    <w:rsid w:val="00413162"/>
    <w:rsid w:val="004157C1"/>
    <w:rsid w:val="0041689C"/>
    <w:rsid w:val="004169D2"/>
    <w:rsid w:val="004232A9"/>
    <w:rsid w:val="00425D2C"/>
    <w:rsid w:val="004274CB"/>
    <w:rsid w:val="00427E77"/>
    <w:rsid w:val="00427F64"/>
    <w:rsid w:val="004311AB"/>
    <w:rsid w:val="0043211B"/>
    <w:rsid w:val="00433A6E"/>
    <w:rsid w:val="00434E16"/>
    <w:rsid w:val="00437D3B"/>
    <w:rsid w:val="004422F4"/>
    <w:rsid w:val="00444C7F"/>
    <w:rsid w:val="00444F36"/>
    <w:rsid w:val="00447121"/>
    <w:rsid w:val="0045392A"/>
    <w:rsid w:val="00460243"/>
    <w:rsid w:val="004616C2"/>
    <w:rsid w:val="0046263C"/>
    <w:rsid w:val="00463367"/>
    <w:rsid w:val="00466F8B"/>
    <w:rsid w:val="00473123"/>
    <w:rsid w:val="00475827"/>
    <w:rsid w:val="00480CFE"/>
    <w:rsid w:val="0048276D"/>
    <w:rsid w:val="00482E18"/>
    <w:rsid w:val="004832CB"/>
    <w:rsid w:val="00483D14"/>
    <w:rsid w:val="00484AB7"/>
    <w:rsid w:val="00487608"/>
    <w:rsid w:val="00490A06"/>
    <w:rsid w:val="00491C74"/>
    <w:rsid w:val="00492C73"/>
    <w:rsid w:val="00495196"/>
    <w:rsid w:val="00496252"/>
    <w:rsid w:val="00496B96"/>
    <w:rsid w:val="00496CD8"/>
    <w:rsid w:val="00496EBD"/>
    <w:rsid w:val="004972F9"/>
    <w:rsid w:val="004A47AE"/>
    <w:rsid w:val="004B101F"/>
    <w:rsid w:val="004B34AB"/>
    <w:rsid w:val="004B464A"/>
    <w:rsid w:val="004B6669"/>
    <w:rsid w:val="004B77C6"/>
    <w:rsid w:val="004C1552"/>
    <w:rsid w:val="004C3045"/>
    <w:rsid w:val="004C478A"/>
    <w:rsid w:val="004D2318"/>
    <w:rsid w:val="004D5166"/>
    <w:rsid w:val="004D5296"/>
    <w:rsid w:val="004D601C"/>
    <w:rsid w:val="004E138A"/>
    <w:rsid w:val="004E1E55"/>
    <w:rsid w:val="004E33B7"/>
    <w:rsid w:val="004E3727"/>
    <w:rsid w:val="004E3BAB"/>
    <w:rsid w:val="004E7128"/>
    <w:rsid w:val="004E7856"/>
    <w:rsid w:val="004F1D7B"/>
    <w:rsid w:val="00501D2C"/>
    <w:rsid w:val="00502CBD"/>
    <w:rsid w:val="00504136"/>
    <w:rsid w:val="00510DC3"/>
    <w:rsid w:val="0051342C"/>
    <w:rsid w:val="00516220"/>
    <w:rsid w:val="0052292C"/>
    <w:rsid w:val="00526C73"/>
    <w:rsid w:val="0053129A"/>
    <w:rsid w:val="005319B1"/>
    <w:rsid w:val="00531F70"/>
    <w:rsid w:val="005340CC"/>
    <w:rsid w:val="0053430D"/>
    <w:rsid w:val="005374FE"/>
    <w:rsid w:val="0054238A"/>
    <w:rsid w:val="00546ED9"/>
    <w:rsid w:val="00547F4E"/>
    <w:rsid w:val="005500D9"/>
    <w:rsid w:val="00550ADD"/>
    <w:rsid w:val="00551AAE"/>
    <w:rsid w:val="00552555"/>
    <w:rsid w:val="0055307A"/>
    <w:rsid w:val="00554142"/>
    <w:rsid w:val="00555244"/>
    <w:rsid w:val="00557AAA"/>
    <w:rsid w:val="0056163F"/>
    <w:rsid w:val="005628D6"/>
    <w:rsid w:val="00565D55"/>
    <w:rsid w:val="00574419"/>
    <w:rsid w:val="005745FD"/>
    <w:rsid w:val="00574B1B"/>
    <w:rsid w:val="00574F95"/>
    <w:rsid w:val="00577F18"/>
    <w:rsid w:val="00577FB1"/>
    <w:rsid w:val="00583435"/>
    <w:rsid w:val="0058446A"/>
    <w:rsid w:val="00585A9F"/>
    <w:rsid w:val="005870B8"/>
    <w:rsid w:val="00590E49"/>
    <w:rsid w:val="005915C3"/>
    <w:rsid w:val="00595D3F"/>
    <w:rsid w:val="00596E2B"/>
    <w:rsid w:val="005975D4"/>
    <w:rsid w:val="005A07B2"/>
    <w:rsid w:val="005A0AD5"/>
    <w:rsid w:val="005A204E"/>
    <w:rsid w:val="005A4F7F"/>
    <w:rsid w:val="005A6066"/>
    <w:rsid w:val="005A64DE"/>
    <w:rsid w:val="005A7484"/>
    <w:rsid w:val="005B1E9B"/>
    <w:rsid w:val="005B6EA8"/>
    <w:rsid w:val="005B7E79"/>
    <w:rsid w:val="005C10DA"/>
    <w:rsid w:val="005C32A3"/>
    <w:rsid w:val="005C5DB9"/>
    <w:rsid w:val="005D0956"/>
    <w:rsid w:val="005D1C70"/>
    <w:rsid w:val="005D2738"/>
    <w:rsid w:val="005D2801"/>
    <w:rsid w:val="005D3452"/>
    <w:rsid w:val="005D4DC7"/>
    <w:rsid w:val="005E019F"/>
    <w:rsid w:val="005E180B"/>
    <w:rsid w:val="005E1B5B"/>
    <w:rsid w:val="005E35EC"/>
    <w:rsid w:val="005E4A68"/>
    <w:rsid w:val="005E5456"/>
    <w:rsid w:val="005F2CB1"/>
    <w:rsid w:val="005F3BFD"/>
    <w:rsid w:val="005F3EE7"/>
    <w:rsid w:val="005F4462"/>
    <w:rsid w:val="00600C34"/>
    <w:rsid w:val="0060169D"/>
    <w:rsid w:val="00602B7A"/>
    <w:rsid w:val="00602F9E"/>
    <w:rsid w:val="00603F45"/>
    <w:rsid w:val="006077D5"/>
    <w:rsid w:val="00607BA6"/>
    <w:rsid w:val="00611B3F"/>
    <w:rsid w:val="00611DD1"/>
    <w:rsid w:val="00616456"/>
    <w:rsid w:val="00622F4A"/>
    <w:rsid w:val="00623C93"/>
    <w:rsid w:val="0063160E"/>
    <w:rsid w:val="006337C7"/>
    <w:rsid w:val="00633B73"/>
    <w:rsid w:val="00637E24"/>
    <w:rsid w:val="00640CA6"/>
    <w:rsid w:val="00641456"/>
    <w:rsid w:val="00641812"/>
    <w:rsid w:val="00650B32"/>
    <w:rsid w:val="00652506"/>
    <w:rsid w:val="00655776"/>
    <w:rsid w:val="00656454"/>
    <w:rsid w:val="00665560"/>
    <w:rsid w:val="0066607B"/>
    <w:rsid w:val="006709D0"/>
    <w:rsid w:val="0067191D"/>
    <w:rsid w:val="00671BA1"/>
    <w:rsid w:val="006741D9"/>
    <w:rsid w:val="00677780"/>
    <w:rsid w:val="00680A4F"/>
    <w:rsid w:val="00683514"/>
    <w:rsid w:val="00683A59"/>
    <w:rsid w:val="00687B49"/>
    <w:rsid w:val="0069074E"/>
    <w:rsid w:val="00690FCC"/>
    <w:rsid w:val="00694745"/>
    <w:rsid w:val="00696638"/>
    <w:rsid w:val="00696A0A"/>
    <w:rsid w:val="006A09A0"/>
    <w:rsid w:val="006A0C37"/>
    <w:rsid w:val="006A13F5"/>
    <w:rsid w:val="006A1F2C"/>
    <w:rsid w:val="006A65EE"/>
    <w:rsid w:val="006B3CE6"/>
    <w:rsid w:val="006B58B9"/>
    <w:rsid w:val="006C236A"/>
    <w:rsid w:val="006C4C9A"/>
    <w:rsid w:val="006C4EDC"/>
    <w:rsid w:val="006D3C82"/>
    <w:rsid w:val="006D3E16"/>
    <w:rsid w:val="006D46BC"/>
    <w:rsid w:val="006D62ED"/>
    <w:rsid w:val="006D73C5"/>
    <w:rsid w:val="006E0B9A"/>
    <w:rsid w:val="006E19D9"/>
    <w:rsid w:val="006E1BA3"/>
    <w:rsid w:val="006E3615"/>
    <w:rsid w:val="006E5D2A"/>
    <w:rsid w:val="006E687D"/>
    <w:rsid w:val="006E6A89"/>
    <w:rsid w:val="006F6534"/>
    <w:rsid w:val="007003B0"/>
    <w:rsid w:val="00700681"/>
    <w:rsid w:val="00702536"/>
    <w:rsid w:val="00707B08"/>
    <w:rsid w:val="007138F0"/>
    <w:rsid w:val="00713DD4"/>
    <w:rsid w:val="00726D07"/>
    <w:rsid w:val="007279C2"/>
    <w:rsid w:val="007305FD"/>
    <w:rsid w:val="00731697"/>
    <w:rsid w:val="00732155"/>
    <w:rsid w:val="00733C05"/>
    <w:rsid w:val="00740518"/>
    <w:rsid w:val="007406FC"/>
    <w:rsid w:val="0074221E"/>
    <w:rsid w:val="007425FC"/>
    <w:rsid w:val="0074482A"/>
    <w:rsid w:val="0074531E"/>
    <w:rsid w:val="007533E6"/>
    <w:rsid w:val="00754809"/>
    <w:rsid w:val="007575C9"/>
    <w:rsid w:val="0076173A"/>
    <w:rsid w:val="00764FF1"/>
    <w:rsid w:val="00765D6D"/>
    <w:rsid w:val="00770B3C"/>
    <w:rsid w:val="00770B7A"/>
    <w:rsid w:val="00774D19"/>
    <w:rsid w:val="007750DA"/>
    <w:rsid w:val="00776757"/>
    <w:rsid w:val="0077758B"/>
    <w:rsid w:val="007809D0"/>
    <w:rsid w:val="0078205E"/>
    <w:rsid w:val="00783E24"/>
    <w:rsid w:val="007842EC"/>
    <w:rsid w:val="00784752"/>
    <w:rsid w:val="00785531"/>
    <w:rsid w:val="00787D0E"/>
    <w:rsid w:val="00791227"/>
    <w:rsid w:val="00795D07"/>
    <w:rsid w:val="00796B0C"/>
    <w:rsid w:val="007A0E51"/>
    <w:rsid w:val="007A1035"/>
    <w:rsid w:val="007A22FB"/>
    <w:rsid w:val="007A4137"/>
    <w:rsid w:val="007A7F1A"/>
    <w:rsid w:val="007B09F6"/>
    <w:rsid w:val="007B3062"/>
    <w:rsid w:val="007B3464"/>
    <w:rsid w:val="007B5309"/>
    <w:rsid w:val="007B7EB6"/>
    <w:rsid w:val="007C13DD"/>
    <w:rsid w:val="007C16BE"/>
    <w:rsid w:val="007C482E"/>
    <w:rsid w:val="007C4B12"/>
    <w:rsid w:val="007C701F"/>
    <w:rsid w:val="007C75E3"/>
    <w:rsid w:val="007D0007"/>
    <w:rsid w:val="007D1555"/>
    <w:rsid w:val="007D15FA"/>
    <w:rsid w:val="007D3AC1"/>
    <w:rsid w:val="007D45A8"/>
    <w:rsid w:val="007D57F8"/>
    <w:rsid w:val="007D61A0"/>
    <w:rsid w:val="007D6917"/>
    <w:rsid w:val="007E1E78"/>
    <w:rsid w:val="007E36B1"/>
    <w:rsid w:val="007E495F"/>
    <w:rsid w:val="007E5CCF"/>
    <w:rsid w:val="007E5FF4"/>
    <w:rsid w:val="007E60FE"/>
    <w:rsid w:val="007E7910"/>
    <w:rsid w:val="007F06A2"/>
    <w:rsid w:val="007F0BF1"/>
    <w:rsid w:val="007F1BEE"/>
    <w:rsid w:val="007F23F8"/>
    <w:rsid w:val="007F26C7"/>
    <w:rsid w:val="007F2CD5"/>
    <w:rsid w:val="0080159D"/>
    <w:rsid w:val="00802698"/>
    <w:rsid w:val="008038F0"/>
    <w:rsid w:val="008053E1"/>
    <w:rsid w:val="00811A0C"/>
    <w:rsid w:val="00811AD1"/>
    <w:rsid w:val="00814FFE"/>
    <w:rsid w:val="00817869"/>
    <w:rsid w:val="0082259B"/>
    <w:rsid w:val="008242CA"/>
    <w:rsid w:val="00824C24"/>
    <w:rsid w:val="00833FD8"/>
    <w:rsid w:val="00840876"/>
    <w:rsid w:val="0084255A"/>
    <w:rsid w:val="00844C21"/>
    <w:rsid w:val="008457E1"/>
    <w:rsid w:val="00845DC1"/>
    <w:rsid w:val="00845FA5"/>
    <w:rsid w:val="00847DC0"/>
    <w:rsid w:val="00852702"/>
    <w:rsid w:val="00854BBE"/>
    <w:rsid w:val="00855229"/>
    <w:rsid w:val="00855BB0"/>
    <w:rsid w:val="00856611"/>
    <w:rsid w:val="008568FF"/>
    <w:rsid w:val="008570D0"/>
    <w:rsid w:val="008628D0"/>
    <w:rsid w:val="00862B3D"/>
    <w:rsid w:val="00863A76"/>
    <w:rsid w:val="0087134B"/>
    <w:rsid w:val="0087303A"/>
    <w:rsid w:val="0087359F"/>
    <w:rsid w:val="00874213"/>
    <w:rsid w:val="00875C9E"/>
    <w:rsid w:val="00875D85"/>
    <w:rsid w:val="00876468"/>
    <w:rsid w:val="00876B22"/>
    <w:rsid w:val="00877B75"/>
    <w:rsid w:val="008810B1"/>
    <w:rsid w:val="008829FB"/>
    <w:rsid w:val="008840D9"/>
    <w:rsid w:val="008869A6"/>
    <w:rsid w:val="0088724D"/>
    <w:rsid w:val="00890D6D"/>
    <w:rsid w:val="00890DDB"/>
    <w:rsid w:val="008910C5"/>
    <w:rsid w:val="008919B7"/>
    <w:rsid w:val="00891FA9"/>
    <w:rsid w:val="00893DA6"/>
    <w:rsid w:val="00894B44"/>
    <w:rsid w:val="00895595"/>
    <w:rsid w:val="008961FB"/>
    <w:rsid w:val="00896B8A"/>
    <w:rsid w:val="00896ECD"/>
    <w:rsid w:val="008A12FB"/>
    <w:rsid w:val="008A5FB1"/>
    <w:rsid w:val="008A697D"/>
    <w:rsid w:val="008A6ECA"/>
    <w:rsid w:val="008B08FF"/>
    <w:rsid w:val="008B0D95"/>
    <w:rsid w:val="008B1549"/>
    <w:rsid w:val="008B28A3"/>
    <w:rsid w:val="008B3CEE"/>
    <w:rsid w:val="008B4418"/>
    <w:rsid w:val="008B5B8E"/>
    <w:rsid w:val="008B713C"/>
    <w:rsid w:val="008B72A9"/>
    <w:rsid w:val="008C4517"/>
    <w:rsid w:val="008C5554"/>
    <w:rsid w:val="008C5C2C"/>
    <w:rsid w:val="008C6435"/>
    <w:rsid w:val="008C72A4"/>
    <w:rsid w:val="008D10E2"/>
    <w:rsid w:val="008D3F30"/>
    <w:rsid w:val="008D7CFD"/>
    <w:rsid w:val="008E1D2B"/>
    <w:rsid w:val="008E4989"/>
    <w:rsid w:val="008F1540"/>
    <w:rsid w:val="008F6C5C"/>
    <w:rsid w:val="009007EC"/>
    <w:rsid w:val="00903EC4"/>
    <w:rsid w:val="00910A8B"/>
    <w:rsid w:val="00911079"/>
    <w:rsid w:val="009114EC"/>
    <w:rsid w:val="00911D3D"/>
    <w:rsid w:val="00911F3A"/>
    <w:rsid w:val="00913529"/>
    <w:rsid w:val="0091399A"/>
    <w:rsid w:val="009147F4"/>
    <w:rsid w:val="009153DB"/>
    <w:rsid w:val="00917B58"/>
    <w:rsid w:val="0092049F"/>
    <w:rsid w:val="00926A87"/>
    <w:rsid w:val="009272B3"/>
    <w:rsid w:val="00930336"/>
    <w:rsid w:val="00931FDF"/>
    <w:rsid w:val="009379E3"/>
    <w:rsid w:val="00941618"/>
    <w:rsid w:val="00941636"/>
    <w:rsid w:val="00941CFA"/>
    <w:rsid w:val="00942FD4"/>
    <w:rsid w:val="00943689"/>
    <w:rsid w:val="0094396A"/>
    <w:rsid w:val="00955A0D"/>
    <w:rsid w:val="00955FF3"/>
    <w:rsid w:val="00956B7D"/>
    <w:rsid w:val="009570C6"/>
    <w:rsid w:val="009576F0"/>
    <w:rsid w:val="009619D0"/>
    <w:rsid w:val="0096278E"/>
    <w:rsid w:val="00966D46"/>
    <w:rsid w:val="00967000"/>
    <w:rsid w:val="00970D07"/>
    <w:rsid w:val="0097712E"/>
    <w:rsid w:val="009771D9"/>
    <w:rsid w:val="0098500D"/>
    <w:rsid w:val="00987120"/>
    <w:rsid w:val="0099480E"/>
    <w:rsid w:val="00994EC0"/>
    <w:rsid w:val="009A353F"/>
    <w:rsid w:val="009A3CBE"/>
    <w:rsid w:val="009A4DE3"/>
    <w:rsid w:val="009B3B19"/>
    <w:rsid w:val="009B3F27"/>
    <w:rsid w:val="009B4778"/>
    <w:rsid w:val="009B4825"/>
    <w:rsid w:val="009B4EF2"/>
    <w:rsid w:val="009B56C9"/>
    <w:rsid w:val="009B5B2E"/>
    <w:rsid w:val="009B6F30"/>
    <w:rsid w:val="009B7130"/>
    <w:rsid w:val="009C1AE9"/>
    <w:rsid w:val="009C24B0"/>
    <w:rsid w:val="009C2AF8"/>
    <w:rsid w:val="009C35AC"/>
    <w:rsid w:val="009C38DD"/>
    <w:rsid w:val="009C392B"/>
    <w:rsid w:val="009C3F3E"/>
    <w:rsid w:val="009C447A"/>
    <w:rsid w:val="009C6D0D"/>
    <w:rsid w:val="009C6E53"/>
    <w:rsid w:val="009C736D"/>
    <w:rsid w:val="009C7F69"/>
    <w:rsid w:val="009D0AE1"/>
    <w:rsid w:val="009D104D"/>
    <w:rsid w:val="009D10B1"/>
    <w:rsid w:val="009D12CE"/>
    <w:rsid w:val="009D3D0A"/>
    <w:rsid w:val="009D59EB"/>
    <w:rsid w:val="009D7ABF"/>
    <w:rsid w:val="009D7EA4"/>
    <w:rsid w:val="009E0D1E"/>
    <w:rsid w:val="009E58DF"/>
    <w:rsid w:val="009E6787"/>
    <w:rsid w:val="009F053C"/>
    <w:rsid w:val="009F099F"/>
    <w:rsid w:val="009F1C42"/>
    <w:rsid w:val="009F3557"/>
    <w:rsid w:val="00A05CEF"/>
    <w:rsid w:val="00A10A0D"/>
    <w:rsid w:val="00A1171A"/>
    <w:rsid w:val="00A15B4F"/>
    <w:rsid w:val="00A3305A"/>
    <w:rsid w:val="00A33216"/>
    <w:rsid w:val="00A33F31"/>
    <w:rsid w:val="00A40F2D"/>
    <w:rsid w:val="00A42B87"/>
    <w:rsid w:val="00A430B9"/>
    <w:rsid w:val="00A43E5C"/>
    <w:rsid w:val="00A441D9"/>
    <w:rsid w:val="00A471B9"/>
    <w:rsid w:val="00A47AB8"/>
    <w:rsid w:val="00A47D21"/>
    <w:rsid w:val="00A5137E"/>
    <w:rsid w:val="00A53B61"/>
    <w:rsid w:val="00A5647B"/>
    <w:rsid w:val="00A57414"/>
    <w:rsid w:val="00A60428"/>
    <w:rsid w:val="00A608D8"/>
    <w:rsid w:val="00A616EF"/>
    <w:rsid w:val="00A61EC1"/>
    <w:rsid w:val="00A63583"/>
    <w:rsid w:val="00A63F82"/>
    <w:rsid w:val="00A650CA"/>
    <w:rsid w:val="00A70E84"/>
    <w:rsid w:val="00A7153F"/>
    <w:rsid w:val="00A751C9"/>
    <w:rsid w:val="00A82115"/>
    <w:rsid w:val="00A826E9"/>
    <w:rsid w:val="00A83F6F"/>
    <w:rsid w:val="00A849A3"/>
    <w:rsid w:val="00A85F5F"/>
    <w:rsid w:val="00A909D2"/>
    <w:rsid w:val="00A9130E"/>
    <w:rsid w:val="00A970BD"/>
    <w:rsid w:val="00AA0089"/>
    <w:rsid w:val="00AA1EA8"/>
    <w:rsid w:val="00AA4F90"/>
    <w:rsid w:val="00AA5E3E"/>
    <w:rsid w:val="00AB05BD"/>
    <w:rsid w:val="00AB4D79"/>
    <w:rsid w:val="00AC28EE"/>
    <w:rsid w:val="00AC6250"/>
    <w:rsid w:val="00AD0E42"/>
    <w:rsid w:val="00AD3FCC"/>
    <w:rsid w:val="00AD5F78"/>
    <w:rsid w:val="00AE065B"/>
    <w:rsid w:val="00AE201C"/>
    <w:rsid w:val="00AE5A8C"/>
    <w:rsid w:val="00AE6583"/>
    <w:rsid w:val="00AE7B23"/>
    <w:rsid w:val="00AE7D31"/>
    <w:rsid w:val="00AF3824"/>
    <w:rsid w:val="00AF43BC"/>
    <w:rsid w:val="00AF4934"/>
    <w:rsid w:val="00AF5BB8"/>
    <w:rsid w:val="00B00D81"/>
    <w:rsid w:val="00B01F84"/>
    <w:rsid w:val="00B02016"/>
    <w:rsid w:val="00B033C3"/>
    <w:rsid w:val="00B049C8"/>
    <w:rsid w:val="00B05102"/>
    <w:rsid w:val="00B0527F"/>
    <w:rsid w:val="00B1034B"/>
    <w:rsid w:val="00B1347C"/>
    <w:rsid w:val="00B1433A"/>
    <w:rsid w:val="00B14427"/>
    <w:rsid w:val="00B1718D"/>
    <w:rsid w:val="00B17580"/>
    <w:rsid w:val="00B17B69"/>
    <w:rsid w:val="00B209C0"/>
    <w:rsid w:val="00B23B4B"/>
    <w:rsid w:val="00B3206E"/>
    <w:rsid w:val="00B351F5"/>
    <w:rsid w:val="00B353DF"/>
    <w:rsid w:val="00B355A4"/>
    <w:rsid w:val="00B36737"/>
    <w:rsid w:val="00B371D1"/>
    <w:rsid w:val="00B40365"/>
    <w:rsid w:val="00B41F70"/>
    <w:rsid w:val="00B46462"/>
    <w:rsid w:val="00B506F9"/>
    <w:rsid w:val="00B526A6"/>
    <w:rsid w:val="00B52C0F"/>
    <w:rsid w:val="00B57D5C"/>
    <w:rsid w:val="00B60411"/>
    <w:rsid w:val="00B67D7E"/>
    <w:rsid w:val="00B70244"/>
    <w:rsid w:val="00B70393"/>
    <w:rsid w:val="00B71FB0"/>
    <w:rsid w:val="00B72083"/>
    <w:rsid w:val="00B736BD"/>
    <w:rsid w:val="00B7444B"/>
    <w:rsid w:val="00B75776"/>
    <w:rsid w:val="00B75E1F"/>
    <w:rsid w:val="00B7764C"/>
    <w:rsid w:val="00B77858"/>
    <w:rsid w:val="00B80589"/>
    <w:rsid w:val="00B80E0F"/>
    <w:rsid w:val="00B81DFF"/>
    <w:rsid w:val="00B84B2B"/>
    <w:rsid w:val="00B8575F"/>
    <w:rsid w:val="00B85FE2"/>
    <w:rsid w:val="00B86970"/>
    <w:rsid w:val="00B92FFD"/>
    <w:rsid w:val="00B96EDD"/>
    <w:rsid w:val="00BA13F9"/>
    <w:rsid w:val="00BA1A45"/>
    <w:rsid w:val="00BA324B"/>
    <w:rsid w:val="00BB258F"/>
    <w:rsid w:val="00BB35BB"/>
    <w:rsid w:val="00BB6562"/>
    <w:rsid w:val="00BC4312"/>
    <w:rsid w:val="00BC5E02"/>
    <w:rsid w:val="00BC7ADD"/>
    <w:rsid w:val="00BD2635"/>
    <w:rsid w:val="00BD56E0"/>
    <w:rsid w:val="00BD5ADF"/>
    <w:rsid w:val="00BD7FA8"/>
    <w:rsid w:val="00BE06C4"/>
    <w:rsid w:val="00BE070C"/>
    <w:rsid w:val="00BE2DC5"/>
    <w:rsid w:val="00BE3721"/>
    <w:rsid w:val="00BE4EF5"/>
    <w:rsid w:val="00BF370B"/>
    <w:rsid w:val="00BF3E99"/>
    <w:rsid w:val="00BF44E8"/>
    <w:rsid w:val="00BF65D8"/>
    <w:rsid w:val="00BF6A0E"/>
    <w:rsid w:val="00BF6D1B"/>
    <w:rsid w:val="00C003ED"/>
    <w:rsid w:val="00C02DCA"/>
    <w:rsid w:val="00C1062F"/>
    <w:rsid w:val="00C11164"/>
    <w:rsid w:val="00C130B1"/>
    <w:rsid w:val="00C13311"/>
    <w:rsid w:val="00C15606"/>
    <w:rsid w:val="00C16007"/>
    <w:rsid w:val="00C17C75"/>
    <w:rsid w:val="00C2126A"/>
    <w:rsid w:val="00C241BC"/>
    <w:rsid w:val="00C2488F"/>
    <w:rsid w:val="00C25FAE"/>
    <w:rsid w:val="00C2794D"/>
    <w:rsid w:val="00C3108A"/>
    <w:rsid w:val="00C32A0F"/>
    <w:rsid w:val="00C32B9D"/>
    <w:rsid w:val="00C37C49"/>
    <w:rsid w:val="00C43259"/>
    <w:rsid w:val="00C44B23"/>
    <w:rsid w:val="00C479C2"/>
    <w:rsid w:val="00C5067B"/>
    <w:rsid w:val="00C51C50"/>
    <w:rsid w:val="00C54B72"/>
    <w:rsid w:val="00C55D92"/>
    <w:rsid w:val="00C55E12"/>
    <w:rsid w:val="00C56FF7"/>
    <w:rsid w:val="00C60594"/>
    <w:rsid w:val="00C61AE0"/>
    <w:rsid w:val="00C61FBB"/>
    <w:rsid w:val="00C61FF9"/>
    <w:rsid w:val="00C62742"/>
    <w:rsid w:val="00C6334D"/>
    <w:rsid w:val="00C637D6"/>
    <w:rsid w:val="00C65613"/>
    <w:rsid w:val="00C66E41"/>
    <w:rsid w:val="00C672F5"/>
    <w:rsid w:val="00C672FA"/>
    <w:rsid w:val="00C72239"/>
    <w:rsid w:val="00C72738"/>
    <w:rsid w:val="00C76203"/>
    <w:rsid w:val="00C76439"/>
    <w:rsid w:val="00C77823"/>
    <w:rsid w:val="00C77D05"/>
    <w:rsid w:val="00C77F9E"/>
    <w:rsid w:val="00C81376"/>
    <w:rsid w:val="00C83A4C"/>
    <w:rsid w:val="00C842B1"/>
    <w:rsid w:val="00C842F1"/>
    <w:rsid w:val="00C8694A"/>
    <w:rsid w:val="00CA2139"/>
    <w:rsid w:val="00CA2A9A"/>
    <w:rsid w:val="00CA4193"/>
    <w:rsid w:val="00CA5935"/>
    <w:rsid w:val="00CB16BF"/>
    <w:rsid w:val="00CB1949"/>
    <w:rsid w:val="00CB31A4"/>
    <w:rsid w:val="00CB34BD"/>
    <w:rsid w:val="00CB510F"/>
    <w:rsid w:val="00CB5CBF"/>
    <w:rsid w:val="00CB6F20"/>
    <w:rsid w:val="00CC726D"/>
    <w:rsid w:val="00CD0005"/>
    <w:rsid w:val="00CD1BE0"/>
    <w:rsid w:val="00CD39DA"/>
    <w:rsid w:val="00CD5C16"/>
    <w:rsid w:val="00CE2A72"/>
    <w:rsid w:val="00CE2D37"/>
    <w:rsid w:val="00CE77AD"/>
    <w:rsid w:val="00CE7DF7"/>
    <w:rsid w:val="00CF0B77"/>
    <w:rsid w:val="00D007F8"/>
    <w:rsid w:val="00D009D0"/>
    <w:rsid w:val="00D00C46"/>
    <w:rsid w:val="00D026E4"/>
    <w:rsid w:val="00D02944"/>
    <w:rsid w:val="00D02D4B"/>
    <w:rsid w:val="00D06DA6"/>
    <w:rsid w:val="00D13519"/>
    <w:rsid w:val="00D1371A"/>
    <w:rsid w:val="00D23B8C"/>
    <w:rsid w:val="00D249C1"/>
    <w:rsid w:val="00D26CCA"/>
    <w:rsid w:val="00D313B6"/>
    <w:rsid w:val="00D32249"/>
    <w:rsid w:val="00D3394E"/>
    <w:rsid w:val="00D346E1"/>
    <w:rsid w:val="00D34C6F"/>
    <w:rsid w:val="00D35471"/>
    <w:rsid w:val="00D36647"/>
    <w:rsid w:val="00D36C19"/>
    <w:rsid w:val="00D37C01"/>
    <w:rsid w:val="00D4211F"/>
    <w:rsid w:val="00D422C7"/>
    <w:rsid w:val="00D423D1"/>
    <w:rsid w:val="00D459E8"/>
    <w:rsid w:val="00D464B8"/>
    <w:rsid w:val="00D47E4B"/>
    <w:rsid w:val="00D5250C"/>
    <w:rsid w:val="00D5368F"/>
    <w:rsid w:val="00D5587F"/>
    <w:rsid w:val="00D55AC4"/>
    <w:rsid w:val="00D6323A"/>
    <w:rsid w:val="00D647FA"/>
    <w:rsid w:val="00D64D92"/>
    <w:rsid w:val="00D6589A"/>
    <w:rsid w:val="00D67A25"/>
    <w:rsid w:val="00D717A5"/>
    <w:rsid w:val="00D753D8"/>
    <w:rsid w:val="00D76B92"/>
    <w:rsid w:val="00D8029E"/>
    <w:rsid w:val="00D82546"/>
    <w:rsid w:val="00D8338A"/>
    <w:rsid w:val="00D844D8"/>
    <w:rsid w:val="00D8560C"/>
    <w:rsid w:val="00D862C6"/>
    <w:rsid w:val="00D862C8"/>
    <w:rsid w:val="00D90334"/>
    <w:rsid w:val="00D92359"/>
    <w:rsid w:val="00D9250F"/>
    <w:rsid w:val="00D927A8"/>
    <w:rsid w:val="00D92812"/>
    <w:rsid w:val="00D9499B"/>
    <w:rsid w:val="00D95DFF"/>
    <w:rsid w:val="00D979F4"/>
    <w:rsid w:val="00DA061C"/>
    <w:rsid w:val="00DA0F8A"/>
    <w:rsid w:val="00DA2BA9"/>
    <w:rsid w:val="00DA4E79"/>
    <w:rsid w:val="00DB0A38"/>
    <w:rsid w:val="00DB17C7"/>
    <w:rsid w:val="00DB187B"/>
    <w:rsid w:val="00DB2310"/>
    <w:rsid w:val="00DB3A3D"/>
    <w:rsid w:val="00DB5309"/>
    <w:rsid w:val="00DB5632"/>
    <w:rsid w:val="00DB66F8"/>
    <w:rsid w:val="00DB7747"/>
    <w:rsid w:val="00DB79AF"/>
    <w:rsid w:val="00DB7D1A"/>
    <w:rsid w:val="00DC06CE"/>
    <w:rsid w:val="00DC0B30"/>
    <w:rsid w:val="00DC0BCA"/>
    <w:rsid w:val="00DC2B37"/>
    <w:rsid w:val="00DC3351"/>
    <w:rsid w:val="00DC4267"/>
    <w:rsid w:val="00DC79D6"/>
    <w:rsid w:val="00DD0071"/>
    <w:rsid w:val="00DD35B2"/>
    <w:rsid w:val="00DD4D63"/>
    <w:rsid w:val="00DD66CA"/>
    <w:rsid w:val="00DD676E"/>
    <w:rsid w:val="00DE263C"/>
    <w:rsid w:val="00DE297B"/>
    <w:rsid w:val="00DE2B7D"/>
    <w:rsid w:val="00DE445E"/>
    <w:rsid w:val="00DE5626"/>
    <w:rsid w:val="00DE686E"/>
    <w:rsid w:val="00DE741C"/>
    <w:rsid w:val="00DE75F8"/>
    <w:rsid w:val="00DF070D"/>
    <w:rsid w:val="00DF0D3A"/>
    <w:rsid w:val="00DF1421"/>
    <w:rsid w:val="00DF1A44"/>
    <w:rsid w:val="00DF336B"/>
    <w:rsid w:val="00DF39A2"/>
    <w:rsid w:val="00DF3F1E"/>
    <w:rsid w:val="00DF4851"/>
    <w:rsid w:val="00DF55B4"/>
    <w:rsid w:val="00DF6483"/>
    <w:rsid w:val="00DF64D4"/>
    <w:rsid w:val="00E02C54"/>
    <w:rsid w:val="00E02ED0"/>
    <w:rsid w:val="00E042EE"/>
    <w:rsid w:val="00E04D3B"/>
    <w:rsid w:val="00E114B7"/>
    <w:rsid w:val="00E11896"/>
    <w:rsid w:val="00E143BB"/>
    <w:rsid w:val="00E14782"/>
    <w:rsid w:val="00E1676A"/>
    <w:rsid w:val="00E23D2E"/>
    <w:rsid w:val="00E25A13"/>
    <w:rsid w:val="00E25A8C"/>
    <w:rsid w:val="00E326E5"/>
    <w:rsid w:val="00E330A7"/>
    <w:rsid w:val="00E41923"/>
    <w:rsid w:val="00E41A69"/>
    <w:rsid w:val="00E41ED2"/>
    <w:rsid w:val="00E45D91"/>
    <w:rsid w:val="00E46FA4"/>
    <w:rsid w:val="00E5263D"/>
    <w:rsid w:val="00E526B6"/>
    <w:rsid w:val="00E54C12"/>
    <w:rsid w:val="00E60AB3"/>
    <w:rsid w:val="00E611E4"/>
    <w:rsid w:val="00E61B07"/>
    <w:rsid w:val="00E64176"/>
    <w:rsid w:val="00E6493F"/>
    <w:rsid w:val="00E673D5"/>
    <w:rsid w:val="00E70135"/>
    <w:rsid w:val="00E7178F"/>
    <w:rsid w:val="00E7431D"/>
    <w:rsid w:val="00E7505B"/>
    <w:rsid w:val="00E7512C"/>
    <w:rsid w:val="00E776DC"/>
    <w:rsid w:val="00E80546"/>
    <w:rsid w:val="00E81F66"/>
    <w:rsid w:val="00E83485"/>
    <w:rsid w:val="00E83D2A"/>
    <w:rsid w:val="00E870BF"/>
    <w:rsid w:val="00E90C98"/>
    <w:rsid w:val="00E94714"/>
    <w:rsid w:val="00E94DF9"/>
    <w:rsid w:val="00E956D8"/>
    <w:rsid w:val="00EA4311"/>
    <w:rsid w:val="00EA4DAD"/>
    <w:rsid w:val="00EA6541"/>
    <w:rsid w:val="00EB51DF"/>
    <w:rsid w:val="00EC1CB1"/>
    <w:rsid w:val="00EC1D87"/>
    <w:rsid w:val="00EC3C30"/>
    <w:rsid w:val="00EC50AC"/>
    <w:rsid w:val="00EC7201"/>
    <w:rsid w:val="00EC7FBB"/>
    <w:rsid w:val="00ED007E"/>
    <w:rsid w:val="00ED1FDD"/>
    <w:rsid w:val="00ED26C3"/>
    <w:rsid w:val="00ED3717"/>
    <w:rsid w:val="00ED78F1"/>
    <w:rsid w:val="00EE01CA"/>
    <w:rsid w:val="00EE0FAB"/>
    <w:rsid w:val="00EE23C3"/>
    <w:rsid w:val="00EE79B9"/>
    <w:rsid w:val="00EF01FC"/>
    <w:rsid w:val="00EF2D7F"/>
    <w:rsid w:val="00EF4804"/>
    <w:rsid w:val="00EF62B5"/>
    <w:rsid w:val="00EF6421"/>
    <w:rsid w:val="00EF75F2"/>
    <w:rsid w:val="00F0120D"/>
    <w:rsid w:val="00F076E8"/>
    <w:rsid w:val="00F14352"/>
    <w:rsid w:val="00F17937"/>
    <w:rsid w:val="00F2008C"/>
    <w:rsid w:val="00F20333"/>
    <w:rsid w:val="00F20926"/>
    <w:rsid w:val="00F20C96"/>
    <w:rsid w:val="00F210E9"/>
    <w:rsid w:val="00F220DB"/>
    <w:rsid w:val="00F222A7"/>
    <w:rsid w:val="00F24564"/>
    <w:rsid w:val="00F25A68"/>
    <w:rsid w:val="00F318AC"/>
    <w:rsid w:val="00F330AF"/>
    <w:rsid w:val="00F34339"/>
    <w:rsid w:val="00F37ADB"/>
    <w:rsid w:val="00F411C8"/>
    <w:rsid w:val="00F41CF7"/>
    <w:rsid w:val="00F4258A"/>
    <w:rsid w:val="00F43856"/>
    <w:rsid w:val="00F45AA9"/>
    <w:rsid w:val="00F466B3"/>
    <w:rsid w:val="00F50042"/>
    <w:rsid w:val="00F53459"/>
    <w:rsid w:val="00F55CC3"/>
    <w:rsid w:val="00F56C2A"/>
    <w:rsid w:val="00F56F05"/>
    <w:rsid w:val="00F56FFF"/>
    <w:rsid w:val="00F66764"/>
    <w:rsid w:val="00F67E74"/>
    <w:rsid w:val="00F724FC"/>
    <w:rsid w:val="00F72D2E"/>
    <w:rsid w:val="00F73158"/>
    <w:rsid w:val="00F743AD"/>
    <w:rsid w:val="00F7664F"/>
    <w:rsid w:val="00F76F71"/>
    <w:rsid w:val="00F838BE"/>
    <w:rsid w:val="00F86B27"/>
    <w:rsid w:val="00F90154"/>
    <w:rsid w:val="00F91535"/>
    <w:rsid w:val="00F91B6A"/>
    <w:rsid w:val="00F93D42"/>
    <w:rsid w:val="00F941F5"/>
    <w:rsid w:val="00F9625E"/>
    <w:rsid w:val="00F972F0"/>
    <w:rsid w:val="00F97695"/>
    <w:rsid w:val="00F97A90"/>
    <w:rsid w:val="00F97C25"/>
    <w:rsid w:val="00FA1B05"/>
    <w:rsid w:val="00FA6E2F"/>
    <w:rsid w:val="00FB123B"/>
    <w:rsid w:val="00FB1E5C"/>
    <w:rsid w:val="00FB32FB"/>
    <w:rsid w:val="00FB37DD"/>
    <w:rsid w:val="00FB5142"/>
    <w:rsid w:val="00FB6118"/>
    <w:rsid w:val="00FB6CE1"/>
    <w:rsid w:val="00FB7363"/>
    <w:rsid w:val="00FB7E0C"/>
    <w:rsid w:val="00FC3B19"/>
    <w:rsid w:val="00FD2838"/>
    <w:rsid w:val="00FD4432"/>
    <w:rsid w:val="00FD4BA1"/>
    <w:rsid w:val="00FD53DB"/>
    <w:rsid w:val="00FE1AD4"/>
    <w:rsid w:val="00FE2A01"/>
    <w:rsid w:val="00FE35A1"/>
    <w:rsid w:val="00FE4EC2"/>
    <w:rsid w:val="00FE56E5"/>
    <w:rsid w:val="00FE5D27"/>
    <w:rsid w:val="00FE6B5B"/>
    <w:rsid w:val="00FE795C"/>
    <w:rsid w:val="00FF4446"/>
    <w:rsid w:val="00FF4830"/>
    <w:rsid w:val="00FF5820"/>
    <w:rsid w:val="00FF7A2A"/>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30075A"/>
  <w15:docId w15:val="{8798A94E-7A70-497C-8195-6C3440FCB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7128"/>
    <w:rPr>
      <w:sz w:val="24"/>
      <w:szCs w:val="24"/>
    </w:rPr>
  </w:style>
  <w:style w:type="paragraph" w:styleId="1">
    <w:name w:val="heading 1"/>
    <w:basedOn w:val="a"/>
    <w:next w:val="a"/>
    <w:link w:val="10"/>
    <w:uiPriority w:val="99"/>
    <w:qFormat/>
    <w:rsid w:val="00F97C25"/>
    <w:pPr>
      <w:keepNext/>
      <w:spacing w:before="240" w:after="60"/>
      <w:jc w:val="center"/>
      <w:outlineLvl w:val="0"/>
    </w:pPr>
    <w:rPr>
      <w:rFonts w:ascii="Arial" w:hAnsi="Arial" w:cs="Arial"/>
      <w:b/>
      <w:bCs/>
      <w:kern w:val="32"/>
      <w:sz w:val="32"/>
      <w:szCs w:val="32"/>
      <w:lang w:val="ru-RU" w:eastAsia="ru-RU"/>
    </w:rPr>
  </w:style>
  <w:style w:type="paragraph" w:styleId="2">
    <w:name w:val="heading 2"/>
    <w:basedOn w:val="a"/>
    <w:next w:val="a"/>
    <w:link w:val="20"/>
    <w:uiPriority w:val="99"/>
    <w:qFormat/>
    <w:rsid w:val="006E1BA3"/>
    <w:pPr>
      <w:keepNext/>
      <w:spacing w:before="240" w:after="60"/>
      <w:outlineLvl w:val="1"/>
    </w:pPr>
    <w:rPr>
      <w:rFonts w:ascii="Arial" w:hAnsi="Arial" w:cs="Arial"/>
      <w:b/>
      <w:bCs/>
      <w:i/>
      <w:iCs/>
      <w:sz w:val="28"/>
      <w:szCs w:val="28"/>
    </w:rPr>
  </w:style>
  <w:style w:type="paragraph" w:styleId="8">
    <w:name w:val="heading 8"/>
    <w:basedOn w:val="a"/>
    <w:next w:val="a"/>
    <w:link w:val="80"/>
    <w:uiPriority w:val="99"/>
    <w:qFormat/>
    <w:rsid w:val="00C15606"/>
    <w:pPr>
      <w:spacing w:before="240" w:after="60"/>
      <w:outlineLvl w:val="7"/>
    </w:pPr>
    <w:rPr>
      <w:i/>
      <w:iCs/>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13DD4"/>
    <w:rPr>
      <w:rFonts w:ascii="Cambria" w:hAnsi="Cambria" w:cs="Cambria"/>
      <w:b/>
      <w:bCs/>
      <w:kern w:val="32"/>
      <w:sz w:val="32"/>
      <w:szCs w:val="32"/>
      <w:lang w:val="uk-UA" w:eastAsia="uk-UA"/>
    </w:rPr>
  </w:style>
  <w:style w:type="character" w:customStyle="1" w:styleId="20">
    <w:name w:val="Заголовок 2 Знак"/>
    <w:link w:val="2"/>
    <w:uiPriority w:val="99"/>
    <w:semiHidden/>
    <w:locked/>
    <w:rsid w:val="00713DD4"/>
    <w:rPr>
      <w:rFonts w:ascii="Cambria" w:hAnsi="Cambria" w:cs="Cambria"/>
      <w:b/>
      <w:bCs/>
      <w:i/>
      <w:iCs/>
      <w:sz w:val="28"/>
      <w:szCs w:val="28"/>
      <w:lang w:val="uk-UA" w:eastAsia="uk-UA"/>
    </w:rPr>
  </w:style>
  <w:style w:type="character" w:customStyle="1" w:styleId="80">
    <w:name w:val="Заголовок 8 Знак"/>
    <w:link w:val="8"/>
    <w:uiPriority w:val="99"/>
    <w:semiHidden/>
    <w:locked/>
    <w:rsid w:val="00713DD4"/>
    <w:rPr>
      <w:rFonts w:ascii="Calibri" w:hAnsi="Calibri" w:cs="Calibri"/>
      <w:i/>
      <w:iCs/>
      <w:sz w:val="24"/>
      <w:szCs w:val="24"/>
      <w:lang w:val="uk-UA" w:eastAsia="uk-UA"/>
    </w:rPr>
  </w:style>
  <w:style w:type="paragraph" w:customStyle="1" w:styleId="11">
    <w:name w:val="Знак Знак1 Знак Знак Знак Знак Знак Знак Знак"/>
    <w:basedOn w:val="a"/>
    <w:uiPriority w:val="99"/>
    <w:rsid w:val="004E7128"/>
    <w:rPr>
      <w:rFonts w:ascii="Verdana" w:hAnsi="Verdana" w:cs="Verdana"/>
      <w:sz w:val="20"/>
      <w:szCs w:val="20"/>
      <w:lang w:val="en-US" w:eastAsia="en-US"/>
    </w:rPr>
  </w:style>
  <w:style w:type="paragraph" w:styleId="a3">
    <w:name w:val="header"/>
    <w:basedOn w:val="a"/>
    <w:link w:val="a4"/>
    <w:uiPriority w:val="99"/>
    <w:rsid w:val="004E7128"/>
    <w:pPr>
      <w:tabs>
        <w:tab w:val="center" w:pos="4677"/>
        <w:tab w:val="right" w:pos="9355"/>
      </w:tabs>
    </w:pPr>
  </w:style>
  <w:style w:type="character" w:customStyle="1" w:styleId="a4">
    <w:name w:val="Верхний колонтитул Знак"/>
    <w:link w:val="a3"/>
    <w:uiPriority w:val="99"/>
    <w:semiHidden/>
    <w:locked/>
    <w:rsid w:val="00713DD4"/>
    <w:rPr>
      <w:sz w:val="24"/>
      <w:szCs w:val="24"/>
      <w:lang w:val="uk-UA" w:eastAsia="uk-UA"/>
    </w:rPr>
  </w:style>
  <w:style w:type="character" w:styleId="a5">
    <w:name w:val="page number"/>
    <w:basedOn w:val="a0"/>
    <w:uiPriority w:val="99"/>
    <w:rsid w:val="004E7128"/>
  </w:style>
  <w:style w:type="paragraph" w:styleId="a6">
    <w:name w:val="Body Text Indent"/>
    <w:aliases w:val="Подпись к рис.,Подпись к рис. Знак"/>
    <w:basedOn w:val="a"/>
    <w:link w:val="a7"/>
    <w:uiPriority w:val="99"/>
    <w:rsid w:val="006E5D2A"/>
    <w:pPr>
      <w:ind w:firstLine="708"/>
      <w:jc w:val="both"/>
    </w:pPr>
    <w:rPr>
      <w:sz w:val="28"/>
      <w:szCs w:val="28"/>
      <w:lang w:eastAsia="ru-RU"/>
    </w:rPr>
  </w:style>
  <w:style w:type="character" w:customStyle="1" w:styleId="a7">
    <w:name w:val="Основной текст с отступом Знак"/>
    <w:aliases w:val="Подпись к рис. Знак1,Подпись к рис. Знак Знак"/>
    <w:link w:val="a6"/>
    <w:uiPriority w:val="99"/>
    <w:locked/>
    <w:rsid w:val="006E5D2A"/>
    <w:rPr>
      <w:sz w:val="28"/>
      <w:szCs w:val="28"/>
      <w:lang w:val="uk-UA" w:eastAsia="ru-RU"/>
    </w:rPr>
  </w:style>
  <w:style w:type="paragraph" w:styleId="21">
    <w:name w:val="Body Text Indent 2"/>
    <w:basedOn w:val="a"/>
    <w:link w:val="22"/>
    <w:uiPriority w:val="99"/>
    <w:semiHidden/>
    <w:rsid w:val="006E5D2A"/>
    <w:pPr>
      <w:ind w:firstLine="720"/>
      <w:jc w:val="both"/>
    </w:pPr>
    <w:rPr>
      <w:sz w:val="28"/>
      <w:szCs w:val="28"/>
      <w:lang w:eastAsia="ru-RU"/>
    </w:rPr>
  </w:style>
  <w:style w:type="character" w:customStyle="1" w:styleId="22">
    <w:name w:val="Основной текст с отступом 2 Знак"/>
    <w:link w:val="21"/>
    <w:uiPriority w:val="99"/>
    <w:semiHidden/>
    <w:locked/>
    <w:rsid w:val="00713DD4"/>
    <w:rPr>
      <w:sz w:val="24"/>
      <w:szCs w:val="24"/>
      <w:lang w:val="uk-UA" w:eastAsia="uk-UA"/>
    </w:rPr>
  </w:style>
  <w:style w:type="paragraph" w:customStyle="1" w:styleId="a8">
    <w:name w:val="Знак Знак Знак Знак"/>
    <w:basedOn w:val="a"/>
    <w:uiPriority w:val="99"/>
    <w:rsid w:val="006E5D2A"/>
    <w:rPr>
      <w:rFonts w:ascii="Verdana" w:hAnsi="Verdana" w:cs="Verdana"/>
      <w:sz w:val="20"/>
      <w:szCs w:val="20"/>
      <w:lang w:val="en-US" w:eastAsia="en-US"/>
    </w:rPr>
  </w:style>
  <w:style w:type="paragraph" w:styleId="a9">
    <w:name w:val="Normal (Web)"/>
    <w:basedOn w:val="a"/>
    <w:uiPriority w:val="99"/>
    <w:rsid w:val="005D0956"/>
    <w:pPr>
      <w:spacing w:before="100" w:beforeAutospacing="1" w:after="100" w:afterAutospacing="1"/>
    </w:pPr>
    <w:rPr>
      <w:lang w:val="ru-RU" w:eastAsia="ru-RU"/>
    </w:rPr>
  </w:style>
  <w:style w:type="character" w:customStyle="1" w:styleId="apple-converted-space">
    <w:name w:val="apple-converted-space"/>
    <w:basedOn w:val="a0"/>
    <w:uiPriority w:val="99"/>
    <w:rsid w:val="005D0956"/>
  </w:style>
  <w:style w:type="paragraph" w:customStyle="1" w:styleId="aa">
    <w:name w:val="a"/>
    <w:basedOn w:val="a"/>
    <w:uiPriority w:val="99"/>
    <w:rsid w:val="00F91B6A"/>
    <w:pPr>
      <w:spacing w:before="100" w:beforeAutospacing="1" w:after="100" w:afterAutospacing="1"/>
    </w:pPr>
    <w:rPr>
      <w:lang w:val="ru-RU" w:eastAsia="ru-RU"/>
    </w:rPr>
  </w:style>
  <w:style w:type="paragraph" w:customStyle="1" w:styleId="ab">
    <w:name w:val="Знак Знак Знак"/>
    <w:basedOn w:val="a"/>
    <w:uiPriority w:val="99"/>
    <w:rsid w:val="00F91B6A"/>
    <w:rPr>
      <w:rFonts w:ascii="Verdana" w:hAnsi="Verdana" w:cs="Verdana"/>
      <w:sz w:val="20"/>
      <w:szCs w:val="20"/>
      <w:lang w:val="en-US" w:eastAsia="en-US"/>
    </w:rPr>
  </w:style>
  <w:style w:type="paragraph" w:customStyle="1" w:styleId="ac">
    <w:name w:val="Знак Знак Знак Знак Знак Знак Знак"/>
    <w:basedOn w:val="a"/>
    <w:uiPriority w:val="99"/>
    <w:rsid w:val="004C3045"/>
    <w:rPr>
      <w:rFonts w:ascii="Verdana" w:hAnsi="Verdana" w:cs="Verdana"/>
      <w:sz w:val="20"/>
      <w:szCs w:val="20"/>
      <w:lang w:val="en-US" w:eastAsia="en-US"/>
    </w:rPr>
  </w:style>
  <w:style w:type="paragraph" w:styleId="ad">
    <w:name w:val="Body Text"/>
    <w:basedOn w:val="a"/>
    <w:link w:val="ae"/>
    <w:uiPriority w:val="99"/>
    <w:rsid w:val="00CB1949"/>
    <w:pPr>
      <w:spacing w:after="120"/>
    </w:pPr>
  </w:style>
  <w:style w:type="character" w:customStyle="1" w:styleId="ae">
    <w:name w:val="Основной текст Знак"/>
    <w:link w:val="ad"/>
    <w:uiPriority w:val="99"/>
    <w:locked/>
    <w:rsid w:val="00A63583"/>
    <w:rPr>
      <w:sz w:val="24"/>
      <w:szCs w:val="24"/>
      <w:lang w:val="uk-UA" w:eastAsia="uk-UA"/>
    </w:rPr>
  </w:style>
  <w:style w:type="paragraph" w:customStyle="1" w:styleId="CharChar1CharChar">
    <w:name w:val="Char Char1 Знак Знак Знак Char Char"/>
    <w:basedOn w:val="a"/>
    <w:uiPriority w:val="99"/>
    <w:rsid w:val="007C482E"/>
    <w:rPr>
      <w:rFonts w:ascii="Verdana" w:eastAsia="Batang" w:hAnsi="Verdana" w:cs="Verdana"/>
      <w:sz w:val="20"/>
      <w:szCs w:val="20"/>
      <w:lang w:val="en-US" w:eastAsia="en-US"/>
    </w:rPr>
  </w:style>
  <w:style w:type="paragraph" w:customStyle="1" w:styleId="CharCharCharChar">
    <w:name w:val="Char Знак Знак Char Знак Знак Char Знак Знак Char Знак Знак Знак"/>
    <w:basedOn w:val="a"/>
    <w:uiPriority w:val="99"/>
    <w:rsid w:val="00B1433A"/>
    <w:rPr>
      <w:rFonts w:ascii="Verdana" w:hAnsi="Verdana" w:cs="Verdana"/>
      <w:sz w:val="20"/>
      <w:szCs w:val="20"/>
      <w:lang w:val="en-US" w:eastAsia="en-US"/>
    </w:rPr>
  </w:style>
  <w:style w:type="paragraph" w:styleId="23">
    <w:name w:val="Body Text 2"/>
    <w:basedOn w:val="a"/>
    <w:link w:val="24"/>
    <w:uiPriority w:val="99"/>
    <w:rsid w:val="00B1433A"/>
    <w:pPr>
      <w:spacing w:after="120" w:line="480" w:lineRule="auto"/>
    </w:pPr>
  </w:style>
  <w:style w:type="character" w:customStyle="1" w:styleId="24">
    <w:name w:val="Основной текст 2 Знак"/>
    <w:link w:val="23"/>
    <w:uiPriority w:val="99"/>
    <w:semiHidden/>
    <w:locked/>
    <w:rsid w:val="00713DD4"/>
    <w:rPr>
      <w:sz w:val="24"/>
      <w:szCs w:val="24"/>
      <w:lang w:val="uk-UA" w:eastAsia="uk-UA"/>
    </w:rPr>
  </w:style>
  <w:style w:type="paragraph" w:customStyle="1" w:styleId="CharChar">
    <w:name w:val="Char Знак Знак Char Знак Знак Знак Знак Знак Знак Знак Знак Знак Знак Знак Знак"/>
    <w:basedOn w:val="a"/>
    <w:uiPriority w:val="99"/>
    <w:rsid w:val="003A5FAA"/>
    <w:rPr>
      <w:rFonts w:ascii="Verdana" w:hAnsi="Verdana" w:cs="Verdana"/>
      <w:sz w:val="20"/>
      <w:szCs w:val="20"/>
      <w:lang w:val="en-US" w:eastAsia="en-US"/>
    </w:rPr>
  </w:style>
  <w:style w:type="paragraph" w:styleId="3">
    <w:name w:val="Body Text Indent 3"/>
    <w:basedOn w:val="a"/>
    <w:link w:val="30"/>
    <w:rsid w:val="004D2318"/>
    <w:pPr>
      <w:spacing w:after="120"/>
      <w:ind w:left="283"/>
    </w:pPr>
    <w:rPr>
      <w:sz w:val="16"/>
      <w:szCs w:val="16"/>
    </w:rPr>
  </w:style>
  <w:style w:type="character" w:customStyle="1" w:styleId="30">
    <w:name w:val="Основной текст с отступом 3 Знак"/>
    <w:link w:val="3"/>
    <w:locked/>
    <w:rsid w:val="00FD4432"/>
    <w:rPr>
      <w:sz w:val="16"/>
      <w:szCs w:val="16"/>
      <w:lang w:val="uk-UA" w:eastAsia="uk-UA"/>
    </w:rPr>
  </w:style>
  <w:style w:type="character" w:styleId="af">
    <w:name w:val="Emphasis"/>
    <w:uiPriority w:val="99"/>
    <w:qFormat/>
    <w:rsid w:val="004D2318"/>
    <w:rPr>
      <w:i/>
      <w:iCs/>
    </w:rPr>
  </w:style>
  <w:style w:type="paragraph" w:customStyle="1" w:styleId="Normal1">
    <w:name w:val="Normal1"/>
    <w:uiPriority w:val="99"/>
    <w:rsid w:val="001E2D52"/>
    <w:pPr>
      <w:jc w:val="both"/>
    </w:pPr>
    <w:rPr>
      <w:rFonts w:ascii="Times" w:hAnsi="Times" w:cs="Times"/>
      <w:sz w:val="18"/>
      <w:szCs w:val="18"/>
      <w:lang w:val="ru-RU" w:eastAsia="ru-RU"/>
    </w:rPr>
  </w:style>
  <w:style w:type="paragraph" w:styleId="af0">
    <w:name w:val="Title"/>
    <w:basedOn w:val="a"/>
    <w:link w:val="af1"/>
    <w:uiPriority w:val="99"/>
    <w:qFormat/>
    <w:rsid w:val="001E2D52"/>
    <w:pPr>
      <w:jc w:val="center"/>
    </w:pPr>
    <w:rPr>
      <w:b/>
      <w:bCs/>
      <w:sz w:val="32"/>
      <w:szCs w:val="32"/>
      <w:lang w:eastAsia="ru-RU"/>
    </w:rPr>
  </w:style>
  <w:style w:type="character" w:customStyle="1" w:styleId="af1">
    <w:name w:val="Заголовок Знак"/>
    <w:link w:val="af0"/>
    <w:uiPriority w:val="99"/>
    <w:locked/>
    <w:rsid w:val="00713DD4"/>
    <w:rPr>
      <w:rFonts w:ascii="Cambria" w:hAnsi="Cambria" w:cs="Cambria"/>
      <w:b/>
      <w:bCs/>
      <w:kern w:val="28"/>
      <w:sz w:val="32"/>
      <w:szCs w:val="32"/>
      <w:lang w:val="uk-UA" w:eastAsia="uk-UA"/>
    </w:rPr>
  </w:style>
  <w:style w:type="character" w:styleId="af2">
    <w:name w:val="Strong"/>
    <w:uiPriority w:val="22"/>
    <w:qFormat/>
    <w:rsid w:val="00B86970"/>
    <w:rPr>
      <w:b/>
      <w:bCs/>
    </w:rPr>
  </w:style>
  <w:style w:type="paragraph" w:styleId="af3">
    <w:name w:val="Plain Text"/>
    <w:basedOn w:val="a"/>
    <w:link w:val="af4"/>
    <w:rsid w:val="00CB16BF"/>
    <w:rPr>
      <w:rFonts w:ascii="Courier New" w:hAnsi="Courier New" w:cs="Courier New"/>
      <w:sz w:val="20"/>
      <w:szCs w:val="20"/>
      <w:lang w:val="ru-RU" w:eastAsia="ru-RU"/>
    </w:rPr>
  </w:style>
  <w:style w:type="character" w:customStyle="1" w:styleId="af4">
    <w:name w:val="Текст Знак"/>
    <w:link w:val="af3"/>
    <w:uiPriority w:val="99"/>
    <w:locked/>
    <w:rsid w:val="00CB16BF"/>
    <w:rPr>
      <w:rFonts w:ascii="Courier New" w:hAnsi="Courier New" w:cs="Courier New"/>
      <w:lang w:val="ru-RU" w:eastAsia="ru-RU"/>
    </w:rPr>
  </w:style>
  <w:style w:type="paragraph" w:styleId="af5">
    <w:name w:val="No Spacing"/>
    <w:link w:val="af6"/>
    <w:qFormat/>
    <w:rsid w:val="00911F3A"/>
    <w:rPr>
      <w:sz w:val="24"/>
      <w:szCs w:val="24"/>
      <w:lang w:eastAsia="ru-RU"/>
    </w:rPr>
  </w:style>
  <w:style w:type="paragraph" w:styleId="31">
    <w:name w:val="Body Text 3"/>
    <w:basedOn w:val="a"/>
    <w:link w:val="32"/>
    <w:uiPriority w:val="99"/>
    <w:rsid w:val="00557AAA"/>
    <w:pPr>
      <w:spacing w:after="120"/>
    </w:pPr>
    <w:rPr>
      <w:sz w:val="16"/>
      <w:szCs w:val="16"/>
      <w:lang w:val="ru-RU" w:eastAsia="ru-RU"/>
    </w:rPr>
  </w:style>
  <w:style w:type="character" w:customStyle="1" w:styleId="32">
    <w:name w:val="Основной текст 3 Знак"/>
    <w:link w:val="31"/>
    <w:uiPriority w:val="99"/>
    <w:locked/>
    <w:rsid w:val="00557AAA"/>
    <w:rPr>
      <w:sz w:val="16"/>
      <w:szCs w:val="16"/>
      <w:lang w:val="ru-RU" w:eastAsia="ru-RU"/>
    </w:rPr>
  </w:style>
  <w:style w:type="paragraph" w:customStyle="1" w:styleId="rvps2">
    <w:name w:val="rvps2"/>
    <w:basedOn w:val="a"/>
    <w:rsid w:val="0012310F"/>
    <w:pPr>
      <w:spacing w:before="100" w:beforeAutospacing="1" w:after="100" w:afterAutospacing="1"/>
    </w:pPr>
  </w:style>
  <w:style w:type="paragraph" w:styleId="af7">
    <w:name w:val="Balloon Text"/>
    <w:basedOn w:val="a"/>
    <w:link w:val="af8"/>
    <w:uiPriority w:val="99"/>
    <w:semiHidden/>
    <w:rsid w:val="00A63583"/>
    <w:rPr>
      <w:rFonts w:ascii="Tahoma" w:hAnsi="Tahoma" w:cs="Tahoma"/>
      <w:sz w:val="16"/>
      <w:szCs w:val="16"/>
    </w:rPr>
  </w:style>
  <w:style w:type="character" w:customStyle="1" w:styleId="af8">
    <w:name w:val="Текст выноски Знак"/>
    <w:link w:val="af7"/>
    <w:uiPriority w:val="99"/>
    <w:locked/>
    <w:rsid w:val="00A63583"/>
    <w:rPr>
      <w:rFonts w:ascii="Tahoma" w:hAnsi="Tahoma" w:cs="Tahoma"/>
      <w:sz w:val="16"/>
      <w:szCs w:val="16"/>
      <w:lang w:val="uk-UA" w:eastAsia="uk-UA"/>
    </w:rPr>
  </w:style>
  <w:style w:type="paragraph" w:customStyle="1" w:styleId="12">
    <w:name w:val="Основной текст с отступом1"/>
    <w:basedOn w:val="a"/>
    <w:link w:val="13"/>
    <w:rsid w:val="00A63583"/>
    <w:pPr>
      <w:spacing w:after="120"/>
      <w:ind w:left="283"/>
    </w:pPr>
  </w:style>
  <w:style w:type="paragraph" w:styleId="af9">
    <w:name w:val="List Paragraph"/>
    <w:basedOn w:val="a"/>
    <w:uiPriority w:val="34"/>
    <w:qFormat/>
    <w:rsid w:val="00ED3717"/>
    <w:pPr>
      <w:ind w:left="720"/>
    </w:pPr>
  </w:style>
  <w:style w:type="paragraph" w:customStyle="1" w:styleId="rtejustify">
    <w:name w:val="rtejustify"/>
    <w:basedOn w:val="a"/>
    <w:uiPriority w:val="99"/>
    <w:rsid w:val="00845FA5"/>
    <w:pPr>
      <w:spacing w:before="100" w:beforeAutospacing="1" w:after="100" w:afterAutospacing="1"/>
    </w:pPr>
    <w:rPr>
      <w:lang w:val="ru-RU" w:eastAsia="ru-RU"/>
    </w:rPr>
  </w:style>
  <w:style w:type="character" w:customStyle="1" w:styleId="TimesNewRoman3">
    <w:name w:val="Основной текст + Times New Roman3"/>
    <w:aliases w:val="8 pt,Не полужирный3,Интервал 0 pt2,Масштаб 100%3"/>
    <w:uiPriority w:val="99"/>
    <w:rsid w:val="005A4F7F"/>
    <w:rPr>
      <w:rFonts w:ascii="Times New Roman" w:hAnsi="Times New Roman" w:cs="Times New Roman"/>
      <w:spacing w:val="8"/>
      <w:w w:val="100"/>
      <w:sz w:val="16"/>
      <w:szCs w:val="16"/>
      <w:u w:val="none"/>
    </w:rPr>
  </w:style>
  <w:style w:type="character" w:customStyle="1" w:styleId="7">
    <w:name w:val="Основной текст + 7"/>
    <w:aliases w:val="5 pt,Интервал 0 pt6"/>
    <w:uiPriority w:val="99"/>
    <w:rsid w:val="005A4F7F"/>
    <w:rPr>
      <w:rFonts w:ascii="Times New Roman" w:hAnsi="Times New Roman" w:cs="Times New Roman"/>
      <w:spacing w:val="11"/>
      <w:sz w:val="15"/>
      <w:szCs w:val="15"/>
      <w:u w:val="none"/>
    </w:rPr>
  </w:style>
  <w:style w:type="paragraph" w:customStyle="1" w:styleId="CharChar1CharChar1">
    <w:name w:val="Char Char1 Знак Знак Знак Char Char1"/>
    <w:basedOn w:val="a"/>
    <w:rsid w:val="00386A78"/>
    <w:rPr>
      <w:rFonts w:ascii="Verdana" w:eastAsia="Batang" w:hAnsi="Verdana"/>
      <w:sz w:val="20"/>
      <w:szCs w:val="20"/>
      <w:lang w:val="en-US" w:eastAsia="en-US"/>
    </w:rPr>
  </w:style>
  <w:style w:type="paragraph" w:customStyle="1" w:styleId="afa">
    <w:name w:val="Знак"/>
    <w:basedOn w:val="a"/>
    <w:rsid w:val="001F3166"/>
    <w:pPr>
      <w:spacing w:after="160" w:line="240" w:lineRule="exact"/>
    </w:pPr>
    <w:rPr>
      <w:rFonts w:ascii="Verdana" w:hAnsi="Verdana"/>
      <w:sz w:val="20"/>
      <w:szCs w:val="20"/>
      <w:lang w:val="en-US" w:eastAsia="en-US"/>
    </w:rPr>
  </w:style>
  <w:style w:type="paragraph" w:customStyle="1" w:styleId="afb">
    <w:name w:val="Знак Знак Знак Знак Знак Знак Знак Знак Знак Знак"/>
    <w:basedOn w:val="a"/>
    <w:rsid w:val="00460243"/>
    <w:rPr>
      <w:rFonts w:ascii="Verdana" w:hAnsi="Verdana"/>
      <w:sz w:val="20"/>
      <w:szCs w:val="20"/>
      <w:lang w:val="en-US" w:eastAsia="en-US"/>
    </w:rPr>
  </w:style>
  <w:style w:type="character" w:customStyle="1" w:styleId="af6">
    <w:name w:val="Без интервала Знак"/>
    <w:link w:val="af5"/>
    <w:locked/>
    <w:rsid w:val="007E7910"/>
    <w:rPr>
      <w:sz w:val="24"/>
      <w:szCs w:val="24"/>
      <w:lang w:eastAsia="ru-RU"/>
    </w:rPr>
  </w:style>
  <w:style w:type="character" w:customStyle="1" w:styleId="NoSpacingChar">
    <w:name w:val="No Spacing Char"/>
    <w:link w:val="14"/>
    <w:locked/>
    <w:rsid w:val="007E7910"/>
    <w:rPr>
      <w:rFonts w:ascii="Calibri" w:hAnsi="Calibri" w:cs="Calibri"/>
      <w:sz w:val="22"/>
      <w:szCs w:val="22"/>
    </w:rPr>
  </w:style>
  <w:style w:type="paragraph" w:customStyle="1" w:styleId="14">
    <w:name w:val="Без интервала1"/>
    <w:link w:val="NoSpacingChar"/>
    <w:rsid w:val="007E7910"/>
    <w:rPr>
      <w:rFonts w:ascii="Calibri" w:hAnsi="Calibri" w:cs="Calibri"/>
      <w:sz w:val="22"/>
      <w:szCs w:val="22"/>
    </w:rPr>
  </w:style>
  <w:style w:type="character" w:customStyle="1" w:styleId="13">
    <w:name w:val="Основной текст с отступом1 Знак"/>
    <w:basedOn w:val="a0"/>
    <w:link w:val="12"/>
    <w:rsid w:val="00067815"/>
    <w:rPr>
      <w:sz w:val="24"/>
      <w:szCs w:val="24"/>
    </w:rPr>
  </w:style>
  <w:style w:type="paragraph" w:customStyle="1" w:styleId="afc">
    <w:name w:val="Знак"/>
    <w:basedOn w:val="a"/>
    <w:rsid w:val="00D06DA6"/>
    <w:pPr>
      <w:spacing w:after="160" w:line="240" w:lineRule="exact"/>
    </w:pPr>
    <w:rPr>
      <w:rFonts w:ascii="Verdana" w:hAnsi="Verdana"/>
      <w:sz w:val="20"/>
      <w:szCs w:val="20"/>
      <w:lang w:val="en-US" w:eastAsia="en-US"/>
    </w:rPr>
  </w:style>
  <w:style w:type="character" w:customStyle="1" w:styleId="apple-style-span">
    <w:name w:val="apple-style-span"/>
    <w:basedOn w:val="a0"/>
    <w:rsid w:val="005E180B"/>
  </w:style>
  <w:style w:type="paragraph" w:styleId="HTML">
    <w:name w:val="HTML Preformatted"/>
    <w:basedOn w:val="a"/>
    <w:link w:val="HTML0"/>
    <w:uiPriority w:val="99"/>
    <w:rsid w:val="00871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87134B"/>
    <w:rPr>
      <w:rFonts w:ascii="Courier New" w:hAnsi="Courier New" w:cs="Courier New"/>
      <w:lang w:val="ru-RU" w:eastAsia="ru-RU"/>
    </w:rPr>
  </w:style>
  <w:style w:type="paragraph" w:customStyle="1" w:styleId="xfmc1">
    <w:name w:val="xfmc1"/>
    <w:basedOn w:val="a"/>
    <w:rsid w:val="0087134B"/>
    <w:pPr>
      <w:spacing w:before="100" w:beforeAutospacing="1" w:after="100" w:afterAutospacing="1"/>
    </w:pPr>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201361">
      <w:bodyDiv w:val="1"/>
      <w:marLeft w:val="0"/>
      <w:marRight w:val="0"/>
      <w:marTop w:val="0"/>
      <w:marBottom w:val="0"/>
      <w:divBdr>
        <w:top w:val="none" w:sz="0" w:space="0" w:color="auto"/>
        <w:left w:val="none" w:sz="0" w:space="0" w:color="auto"/>
        <w:bottom w:val="none" w:sz="0" w:space="0" w:color="auto"/>
        <w:right w:val="none" w:sz="0" w:space="0" w:color="auto"/>
      </w:divBdr>
    </w:div>
    <w:div w:id="71893861">
      <w:bodyDiv w:val="1"/>
      <w:marLeft w:val="0"/>
      <w:marRight w:val="0"/>
      <w:marTop w:val="0"/>
      <w:marBottom w:val="0"/>
      <w:divBdr>
        <w:top w:val="none" w:sz="0" w:space="0" w:color="auto"/>
        <w:left w:val="none" w:sz="0" w:space="0" w:color="auto"/>
        <w:bottom w:val="none" w:sz="0" w:space="0" w:color="auto"/>
        <w:right w:val="none" w:sz="0" w:space="0" w:color="auto"/>
      </w:divBdr>
    </w:div>
    <w:div w:id="80033592">
      <w:bodyDiv w:val="1"/>
      <w:marLeft w:val="0"/>
      <w:marRight w:val="0"/>
      <w:marTop w:val="0"/>
      <w:marBottom w:val="0"/>
      <w:divBdr>
        <w:top w:val="none" w:sz="0" w:space="0" w:color="auto"/>
        <w:left w:val="none" w:sz="0" w:space="0" w:color="auto"/>
        <w:bottom w:val="none" w:sz="0" w:space="0" w:color="auto"/>
        <w:right w:val="none" w:sz="0" w:space="0" w:color="auto"/>
      </w:divBdr>
    </w:div>
    <w:div w:id="88160829">
      <w:bodyDiv w:val="1"/>
      <w:marLeft w:val="0"/>
      <w:marRight w:val="0"/>
      <w:marTop w:val="0"/>
      <w:marBottom w:val="0"/>
      <w:divBdr>
        <w:top w:val="none" w:sz="0" w:space="0" w:color="auto"/>
        <w:left w:val="none" w:sz="0" w:space="0" w:color="auto"/>
        <w:bottom w:val="none" w:sz="0" w:space="0" w:color="auto"/>
        <w:right w:val="none" w:sz="0" w:space="0" w:color="auto"/>
      </w:divBdr>
    </w:div>
    <w:div w:id="192570945">
      <w:bodyDiv w:val="1"/>
      <w:marLeft w:val="0"/>
      <w:marRight w:val="0"/>
      <w:marTop w:val="0"/>
      <w:marBottom w:val="0"/>
      <w:divBdr>
        <w:top w:val="none" w:sz="0" w:space="0" w:color="auto"/>
        <w:left w:val="none" w:sz="0" w:space="0" w:color="auto"/>
        <w:bottom w:val="none" w:sz="0" w:space="0" w:color="auto"/>
        <w:right w:val="none" w:sz="0" w:space="0" w:color="auto"/>
      </w:divBdr>
    </w:div>
    <w:div w:id="203754603">
      <w:bodyDiv w:val="1"/>
      <w:marLeft w:val="0"/>
      <w:marRight w:val="0"/>
      <w:marTop w:val="0"/>
      <w:marBottom w:val="0"/>
      <w:divBdr>
        <w:top w:val="none" w:sz="0" w:space="0" w:color="auto"/>
        <w:left w:val="none" w:sz="0" w:space="0" w:color="auto"/>
        <w:bottom w:val="none" w:sz="0" w:space="0" w:color="auto"/>
        <w:right w:val="none" w:sz="0" w:space="0" w:color="auto"/>
      </w:divBdr>
    </w:div>
    <w:div w:id="250427872">
      <w:bodyDiv w:val="1"/>
      <w:marLeft w:val="0"/>
      <w:marRight w:val="0"/>
      <w:marTop w:val="0"/>
      <w:marBottom w:val="0"/>
      <w:divBdr>
        <w:top w:val="none" w:sz="0" w:space="0" w:color="auto"/>
        <w:left w:val="none" w:sz="0" w:space="0" w:color="auto"/>
        <w:bottom w:val="none" w:sz="0" w:space="0" w:color="auto"/>
        <w:right w:val="none" w:sz="0" w:space="0" w:color="auto"/>
      </w:divBdr>
    </w:div>
    <w:div w:id="710808553">
      <w:bodyDiv w:val="1"/>
      <w:marLeft w:val="0"/>
      <w:marRight w:val="0"/>
      <w:marTop w:val="0"/>
      <w:marBottom w:val="0"/>
      <w:divBdr>
        <w:top w:val="none" w:sz="0" w:space="0" w:color="auto"/>
        <w:left w:val="none" w:sz="0" w:space="0" w:color="auto"/>
        <w:bottom w:val="none" w:sz="0" w:space="0" w:color="auto"/>
        <w:right w:val="none" w:sz="0" w:space="0" w:color="auto"/>
      </w:divBdr>
    </w:div>
    <w:div w:id="961495749">
      <w:bodyDiv w:val="1"/>
      <w:marLeft w:val="0"/>
      <w:marRight w:val="0"/>
      <w:marTop w:val="0"/>
      <w:marBottom w:val="0"/>
      <w:divBdr>
        <w:top w:val="none" w:sz="0" w:space="0" w:color="auto"/>
        <w:left w:val="none" w:sz="0" w:space="0" w:color="auto"/>
        <w:bottom w:val="none" w:sz="0" w:space="0" w:color="auto"/>
        <w:right w:val="none" w:sz="0" w:space="0" w:color="auto"/>
      </w:divBdr>
    </w:div>
    <w:div w:id="975909271">
      <w:bodyDiv w:val="1"/>
      <w:marLeft w:val="0"/>
      <w:marRight w:val="0"/>
      <w:marTop w:val="0"/>
      <w:marBottom w:val="0"/>
      <w:divBdr>
        <w:top w:val="none" w:sz="0" w:space="0" w:color="auto"/>
        <w:left w:val="none" w:sz="0" w:space="0" w:color="auto"/>
        <w:bottom w:val="none" w:sz="0" w:space="0" w:color="auto"/>
        <w:right w:val="none" w:sz="0" w:space="0" w:color="auto"/>
      </w:divBdr>
    </w:div>
    <w:div w:id="995497736">
      <w:bodyDiv w:val="1"/>
      <w:marLeft w:val="0"/>
      <w:marRight w:val="0"/>
      <w:marTop w:val="0"/>
      <w:marBottom w:val="0"/>
      <w:divBdr>
        <w:top w:val="none" w:sz="0" w:space="0" w:color="auto"/>
        <w:left w:val="none" w:sz="0" w:space="0" w:color="auto"/>
        <w:bottom w:val="none" w:sz="0" w:space="0" w:color="auto"/>
        <w:right w:val="none" w:sz="0" w:space="0" w:color="auto"/>
      </w:divBdr>
    </w:div>
    <w:div w:id="1042830682">
      <w:bodyDiv w:val="1"/>
      <w:marLeft w:val="0"/>
      <w:marRight w:val="0"/>
      <w:marTop w:val="0"/>
      <w:marBottom w:val="0"/>
      <w:divBdr>
        <w:top w:val="none" w:sz="0" w:space="0" w:color="auto"/>
        <w:left w:val="none" w:sz="0" w:space="0" w:color="auto"/>
        <w:bottom w:val="none" w:sz="0" w:space="0" w:color="auto"/>
        <w:right w:val="none" w:sz="0" w:space="0" w:color="auto"/>
      </w:divBdr>
    </w:div>
    <w:div w:id="1086919475">
      <w:bodyDiv w:val="1"/>
      <w:marLeft w:val="0"/>
      <w:marRight w:val="0"/>
      <w:marTop w:val="0"/>
      <w:marBottom w:val="0"/>
      <w:divBdr>
        <w:top w:val="none" w:sz="0" w:space="0" w:color="auto"/>
        <w:left w:val="none" w:sz="0" w:space="0" w:color="auto"/>
        <w:bottom w:val="none" w:sz="0" w:space="0" w:color="auto"/>
        <w:right w:val="none" w:sz="0" w:space="0" w:color="auto"/>
      </w:divBdr>
    </w:div>
    <w:div w:id="1166243787">
      <w:marLeft w:val="0"/>
      <w:marRight w:val="0"/>
      <w:marTop w:val="0"/>
      <w:marBottom w:val="0"/>
      <w:divBdr>
        <w:top w:val="none" w:sz="0" w:space="0" w:color="auto"/>
        <w:left w:val="none" w:sz="0" w:space="0" w:color="auto"/>
        <w:bottom w:val="none" w:sz="0" w:space="0" w:color="auto"/>
        <w:right w:val="none" w:sz="0" w:space="0" w:color="auto"/>
      </w:divBdr>
    </w:div>
    <w:div w:id="1166243788">
      <w:marLeft w:val="0"/>
      <w:marRight w:val="0"/>
      <w:marTop w:val="0"/>
      <w:marBottom w:val="0"/>
      <w:divBdr>
        <w:top w:val="none" w:sz="0" w:space="0" w:color="auto"/>
        <w:left w:val="none" w:sz="0" w:space="0" w:color="auto"/>
        <w:bottom w:val="none" w:sz="0" w:space="0" w:color="auto"/>
        <w:right w:val="none" w:sz="0" w:space="0" w:color="auto"/>
      </w:divBdr>
    </w:div>
    <w:div w:id="1166243789">
      <w:marLeft w:val="0"/>
      <w:marRight w:val="0"/>
      <w:marTop w:val="0"/>
      <w:marBottom w:val="0"/>
      <w:divBdr>
        <w:top w:val="none" w:sz="0" w:space="0" w:color="auto"/>
        <w:left w:val="none" w:sz="0" w:space="0" w:color="auto"/>
        <w:bottom w:val="none" w:sz="0" w:space="0" w:color="auto"/>
        <w:right w:val="none" w:sz="0" w:space="0" w:color="auto"/>
      </w:divBdr>
    </w:div>
    <w:div w:id="1199201460">
      <w:bodyDiv w:val="1"/>
      <w:marLeft w:val="0"/>
      <w:marRight w:val="0"/>
      <w:marTop w:val="0"/>
      <w:marBottom w:val="0"/>
      <w:divBdr>
        <w:top w:val="none" w:sz="0" w:space="0" w:color="auto"/>
        <w:left w:val="none" w:sz="0" w:space="0" w:color="auto"/>
        <w:bottom w:val="none" w:sz="0" w:space="0" w:color="auto"/>
        <w:right w:val="none" w:sz="0" w:space="0" w:color="auto"/>
      </w:divBdr>
    </w:div>
    <w:div w:id="1232235076">
      <w:bodyDiv w:val="1"/>
      <w:marLeft w:val="0"/>
      <w:marRight w:val="0"/>
      <w:marTop w:val="0"/>
      <w:marBottom w:val="0"/>
      <w:divBdr>
        <w:top w:val="none" w:sz="0" w:space="0" w:color="auto"/>
        <w:left w:val="none" w:sz="0" w:space="0" w:color="auto"/>
        <w:bottom w:val="none" w:sz="0" w:space="0" w:color="auto"/>
        <w:right w:val="none" w:sz="0" w:space="0" w:color="auto"/>
      </w:divBdr>
    </w:div>
    <w:div w:id="1632783685">
      <w:bodyDiv w:val="1"/>
      <w:marLeft w:val="0"/>
      <w:marRight w:val="0"/>
      <w:marTop w:val="0"/>
      <w:marBottom w:val="0"/>
      <w:divBdr>
        <w:top w:val="none" w:sz="0" w:space="0" w:color="auto"/>
        <w:left w:val="none" w:sz="0" w:space="0" w:color="auto"/>
        <w:bottom w:val="none" w:sz="0" w:space="0" w:color="auto"/>
        <w:right w:val="none" w:sz="0" w:space="0" w:color="auto"/>
      </w:divBdr>
    </w:div>
    <w:div w:id="1647856084">
      <w:bodyDiv w:val="1"/>
      <w:marLeft w:val="0"/>
      <w:marRight w:val="0"/>
      <w:marTop w:val="0"/>
      <w:marBottom w:val="0"/>
      <w:divBdr>
        <w:top w:val="none" w:sz="0" w:space="0" w:color="auto"/>
        <w:left w:val="none" w:sz="0" w:space="0" w:color="auto"/>
        <w:bottom w:val="none" w:sz="0" w:space="0" w:color="auto"/>
        <w:right w:val="none" w:sz="0" w:space="0" w:color="auto"/>
      </w:divBdr>
    </w:div>
    <w:div w:id="1870213792">
      <w:bodyDiv w:val="1"/>
      <w:marLeft w:val="0"/>
      <w:marRight w:val="0"/>
      <w:marTop w:val="0"/>
      <w:marBottom w:val="0"/>
      <w:divBdr>
        <w:top w:val="none" w:sz="0" w:space="0" w:color="auto"/>
        <w:left w:val="none" w:sz="0" w:space="0" w:color="auto"/>
        <w:bottom w:val="none" w:sz="0" w:space="0" w:color="auto"/>
        <w:right w:val="none" w:sz="0" w:space="0" w:color="auto"/>
      </w:divBdr>
    </w:div>
    <w:div w:id="2028021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1\Documents\&#1051;&#1050;\&#1052;&#1048;&#1056;&#1054;&#1057;&#1051;&#1040;&#1042;&#1040;\&#1055;&#1030;&#1044;&#1057;&#1059;&#1052;&#1050;&#1048;\&#1055;&#1088;&#1086;&#1075;&#1088;&#1072;&#1084;&#1072;%20&#1085;&#1072;%202017\&#1044;&#1048;&#1040;&#1043;&#1056;&#1040;&#1052;&#1052;&#1048;\&#1095;&#1080;&#1089;&#1077;&#1083;&#1100;&#1085;&#1099;&#1089;&#1090;&#1100;.xls" TargetMode="External"/></Relationships>
</file>

<file path=word/charts/_rels/chart2.xml.rels><?xml version="1.0" encoding="UTF-8" standalone="yes"?>
<Relationships xmlns="http://schemas.openxmlformats.org/package/2006/relationships"><Relationship Id="rId2" Type="http://schemas.openxmlformats.org/officeDocument/2006/relationships/oleObject" Target="file:///C:\Users\1\Documents\&#1051;&#1050;\&#1052;&#1048;&#1056;&#1054;&#1057;&#1051;&#1040;&#1042;&#1040;\&#1055;&#1030;&#1044;&#1057;&#1059;&#1052;&#1050;&#1048;\&#1055;&#1088;&#1086;&#1075;&#1088;&#1072;&#1084;&#1072;%20&#1085;&#1072;%202017\&#1044;&#1048;&#1040;&#1043;&#1056;&#1040;&#1052;&#1052;&#1048;\&#1079;&#1072;&#1088;&#1087;&#1083;&#1072;&#1090;&#1072;.xls" TargetMode="External"/><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1" Type="http://schemas.openxmlformats.org/officeDocument/2006/relationships/oleObject" Target="file:///C:\Users\1\Documents\&#1051;&#1050;\&#1052;&#1048;&#1056;&#1054;&#1057;&#1051;&#1040;&#1042;&#1040;\&#1055;&#1030;&#1044;&#1057;&#1059;&#1052;&#1050;&#1048;\&#1055;&#1088;&#1086;&#1075;&#1088;&#1072;&#1084;&#1072;%202018\&#1044;&#1110;&#1072;&#1075;&#1088;&#1072;&#1084;&#1080;\&#1077;&#1082;&#1089;%20&#1110;&#1084;&#1087;&#1086;&#1088;&#1090;.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1\Documents\&#1051;&#1050;\&#1052;&#1048;&#1056;&#1054;&#1057;&#1051;&#1040;&#1042;&#1040;\&#1055;&#1030;&#1044;&#1057;&#1059;&#1052;&#1050;&#1048;\&#1055;&#1088;&#1086;&#1075;&#1088;&#1072;&#1084;&#1072;%202018\&#1044;&#1110;&#1072;&#1075;&#1088;&#1072;&#1084;&#1080;\&#1077;&#1082;&#1089;%20&#1110;&#1084;&#1087;&#1086;&#1088;&#1090;.xlsx" TargetMode="External"/></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cat>
            <c:strRef>
              <c:f>Лист3!$E$12:$E$14</c:f>
              <c:strCache>
                <c:ptCount val="3"/>
                <c:pt idx="0">
                  <c:v>2015 рік </c:v>
                </c:pt>
                <c:pt idx="1">
                  <c:v>2016 рік</c:v>
                </c:pt>
                <c:pt idx="2">
                  <c:v>2017 рік (очік.)</c:v>
                </c:pt>
              </c:strCache>
            </c:strRef>
          </c:cat>
          <c:val>
            <c:numRef>
              <c:f>Лист3!$F$12:$F$14</c:f>
              <c:numCache>
                <c:formatCode>General</c:formatCode>
                <c:ptCount val="3"/>
              </c:numCache>
            </c:numRef>
          </c:val>
          <c:extLst>
            <c:ext xmlns:c16="http://schemas.microsoft.com/office/drawing/2014/chart" uri="{C3380CC4-5D6E-409C-BE32-E72D297353CC}">
              <c16:uniqueId val="{00000000-4059-4FD2-BF1B-DC9E547A0A91}"/>
            </c:ext>
          </c:extLst>
        </c:ser>
        <c:ser>
          <c:idx val="1"/>
          <c:order val="1"/>
          <c:invertIfNegative val="0"/>
          <c:dLbls>
            <c:dLbl>
              <c:idx val="1"/>
              <c:layout>
                <c:manualLayout>
                  <c:x val="7.4293290632472912E-3"/>
                  <c:y val="1.440334586724905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059-4FD2-BF1B-DC9E547A0A91}"/>
                </c:ext>
              </c:extLst>
            </c:dLbl>
            <c:dLbl>
              <c:idx val="2"/>
              <c:layout>
                <c:manualLayout>
                  <c:x val="4.0829863427653372E-3"/>
                  <c:y val="3.9866438791916377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059-4FD2-BF1B-DC9E547A0A91}"/>
                </c:ext>
              </c:extLst>
            </c:dLbl>
            <c:spPr>
              <a:noFill/>
              <a:ln w="25400">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Лист3!$E$12:$E$14</c:f>
              <c:strCache>
                <c:ptCount val="3"/>
                <c:pt idx="0">
                  <c:v>2015 рік </c:v>
                </c:pt>
                <c:pt idx="1">
                  <c:v>2016 рік</c:v>
                </c:pt>
                <c:pt idx="2">
                  <c:v>2017 рік (очік.)</c:v>
                </c:pt>
              </c:strCache>
            </c:strRef>
          </c:cat>
          <c:val>
            <c:numRef>
              <c:f>Лист3!$G$12:$G$14</c:f>
              <c:numCache>
                <c:formatCode>0.0</c:formatCode>
                <c:ptCount val="3"/>
                <c:pt idx="0">
                  <c:v>100.1</c:v>
                </c:pt>
                <c:pt idx="1">
                  <c:v>100.2</c:v>
                </c:pt>
                <c:pt idx="2" formatCode="General">
                  <c:v>102.9</c:v>
                </c:pt>
              </c:numCache>
            </c:numRef>
          </c:val>
          <c:extLst>
            <c:ext xmlns:c16="http://schemas.microsoft.com/office/drawing/2014/chart" uri="{C3380CC4-5D6E-409C-BE32-E72D297353CC}">
              <c16:uniqueId val="{00000003-4059-4FD2-BF1B-DC9E547A0A91}"/>
            </c:ext>
          </c:extLst>
        </c:ser>
        <c:dLbls>
          <c:showLegendKey val="0"/>
          <c:showVal val="0"/>
          <c:showCatName val="0"/>
          <c:showSerName val="0"/>
          <c:showPercent val="0"/>
          <c:showBubbleSize val="0"/>
        </c:dLbls>
        <c:gapWidth val="150"/>
        <c:axId val="77708672"/>
        <c:axId val="92681344"/>
      </c:barChart>
      <c:catAx>
        <c:axId val="77708672"/>
        <c:scaling>
          <c:orientation val="minMax"/>
        </c:scaling>
        <c:delete val="0"/>
        <c:axPos val="b"/>
        <c:numFmt formatCode="General" sourceLinked="1"/>
        <c:majorTickMark val="out"/>
        <c:minorTickMark val="none"/>
        <c:tickLblPos val="nextTo"/>
        <c:crossAx val="92681344"/>
        <c:crosses val="autoZero"/>
        <c:auto val="1"/>
        <c:lblAlgn val="ctr"/>
        <c:lblOffset val="100"/>
        <c:noMultiLvlLbl val="0"/>
      </c:catAx>
      <c:valAx>
        <c:axId val="92681344"/>
        <c:scaling>
          <c:orientation val="minMax"/>
        </c:scaling>
        <c:delete val="0"/>
        <c:axPos val="l"/>
        <c:majorGridlines/>
        <c:numFmt formatCode="General" sourceLinked="1"/>
        <c:majorTickMark val="out"/>
        <c:minorTickMark val="none"/>
        <c:tickLblPos val="nextTo"/>
        <c:crossAx val="77708672"/>
        <c:crosses val="autoZero"/>
        <c:crossBetween val="between"/>
      </c:valAx>
      <c:spPr>
        <a:solidFill>
          <a:schemeClr val="accent6">
            <a:lumMod val="20000"/>
            <a:lumOff val="80000"/>
          </a:schemeClr>
        </a:solidFill>
        <a:effectLst>
          <a:outerShdw blurRad="50800" dist="50800" dir="5400000" algn="ctr" rotWithShape="0">
            <a:schemeClr val="accent4">
              <a:lumMod val="20000"/>
              <a:lumOff val="80000"/>
            </a:schemeClr>
          </a:outerShdw>
        </a:effectLst>
        <a:scene3d>
          <a:camera prst="orthographicFront"/>
          <a:lightRig rig="threePt" dir="t"/>
        </a:scene3d>
        <a:sp3d prstMaterial="dkEdge"/>
      </c:spPr>
    </c:plotArea>
    <c:plotVisOnly val="1"/>
    <c:dispBlanksAs val="gap"/>
    <c:showDLblsOverMax val="0"/>
  </c:chart>
  <c:spPr>
    <a:gradFill>
      <a:gsLst>
        <a:gs pos="0">
          <a:srgbClr val="FBEAC7"/>
        </a:gs>
        <a:gs pos="17999">
          <a:srgbClr val="FEE7F2"/>
        </a:gs>
        <a:gs pos="36000">
          <a:srgbClr val="FAC77D"/>
        </a:gs>
        <a:gs pos="61000">
          <a:srgbClr val="FBA97D"/>
        </a:gs>
        <a:gs pos="82001">
          <a:srgbClr val="FBD49C"/>
        </a:gs>
        <a:gs pos="100000">
          <a:srgbClr val="FEE7F2"/>
        </a:gs>
      </a:gsLst>
      <a:lin ang="5400000" scaled="0"/>
    </a:gradFill>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1"/>
    </c:view3D>
    <c:floor>
      <c:thickness val="0"/>
    </c:floor>
    <c:sideWall>
      <c:thickness val="0"/>
    </c:sideWall>
    <c:backWall>
      <c:thickness val="0"/>
    </c:backWall>
    <c:plotArea>
      <c:layout/>
      <c:bar3DChart>
        <c:barDir val="col"/>
        <c:grouping val="clustered"/>
        <c:varyColors val="0"/>
        <c:ser>
          <c:idx val="0"/>
          <c:order val="0"/>
          <c:invertIfNegative val="0"/>
          <c:cat>
            <c:strRef>
              <c:f>Лист3!$E$6:$E$8</c:f>
              <c:strCache>
                <c:ptCount val="3"/>
                <c:pt idx="0">
                  <c:v>2016 рік</c:v>
                </c:pt>
                <c:pt idx="1">
                  <c:v>2017 рік (очік)</c:v>
                </c:pt>
                <c:pt idx="2">
                  <c:v>2018 рік (прогноз)</c:v>
                </c:pt>
              </c:strCache>
            </c:strRef>
          </c:cat>
          <c:val>
            <c:numRef>
              <c:f>Лист3!$F$6:$F$8</c:f>
              <c:numCache>
                <c:formatCode>General</c:formatCode>
                <c:ptCount val="3"/>
              </c:numCache>
            </c:numRef>
          </c:val>
          <c:extLst>
            <c:ext xmlns:c16="http://schemas.microsoft.com/office/drawing/2014/chart" uri="{C3380CC4-5D6E-409C-BE32-E72D297353CC}">
              <c16:uniqueId val="{00000000-FBD5-4A2B-81BA-6E3B38026E72}"/>
            </c:ext>
          </c:extLst>
        </c:ser>
        <c:ser>
          <c:idx val="1"/>
          <c:order val="1"/>
          <c:invertIfNegative val="0"/>
          <c:dLbls>
            <c:dLbl>
              <c:idx val="0"/>
              <c:layout>
                <c:manualLayout>
                  <c:x val="2.7777777777777809E-3"/>
                  <c:y val="-3.7037037037037049E-2"/>
                </c:manualLayout>
              </c:layout>
              <c:spPr>
                <a:noFill/>
                <a:ln w="25400">
                  <a:noFill/>
                </a:ln>
              </c:spPr>
              <c:txPr>
                <a:bodyPr/>
                <a:lstStyle/>
                <a:p>
                  <a:pPr>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BD5-4A2B-81BA-6E3B38026E72}"/>
                </c:ext>
              </c:extLst>
            </c:dLbl>
            <c:dLbl>
              <c:idx val="1"/>
              <c:layout>
                <c:manualLayout>
                  <c:x val="0"/>
                  <c:y val="-2.7777777777777801E-2"/>
                </c:manualLayout>
              </c:layout>
              <c:spPr>
                <a:noFill/>
                <a:ln w="25400">
                  <a:noFill/>
                </a:ln>
              </c:spPr>
              <c:txPr>
                <a:bodyPr/>
                <a:lstStyle/>
                <a:p>
                  <a:pPr>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BD5-4A2B-81BA-6E3B38026E72}"/>
                </c:ext>
              </c:extLst>
            </c:dLbl>
            <c:dLbl>
              <c:idx val="2"/>
              <c:layout>
                <c:manualLayout>
                  <c:x val="8.3333333333333367E-3"/>
                  <c:y val="-3.7037037037037049E-2"/>
                </c:manualLayout>
              </c:layout>
              <c:spPr>
                <a:noFill/>
                <a:ln w="25400">
                  <a:noFill/>
                </a:ln>
              </c:spPr>
              <c:txPr>
                <a:bodyPr/>
                <a:lstStyle/>
                <a:p>
                  <a:pPr>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BD5-4A2B-81BA-6E3B38026E72}"/>
                </c:ext>
              </c:extLst>
            </c:dLbl>
            <c:spPr>
              <a:noFill/>
              <a:ln w="25400">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Лист3!$E$6:$E$8</c:f>
              <c:strCache>
                <c:ptCount val="3"/>
                <c:pt idx="0">
                  <c:v>2016 рік</c:v>
                </c:pt>
                <c:pt idx="1">
                  <c:v>2017 рік (очік)</c:v>
                </c:pt>
                <c:pt idx="2">
                  <c:v>2018 рік (прогноз)</c:v>
                </c:pt>
              </c:strCache>
            </c:strRef>
          </c:cat>
          <c:val>
            <c:numRef>
              <c:f>Лист3!$G$6:$G$8</c:f>
              <c:numCache>
                <c:formatCode>General</c:formatCode>
                <c:ptCount val="3"/>
                <c:pt idx="0">
                  <c:v>5327</c:v>
                </c:pt>
                <c:pt idx="1">
                  <c:v>7300</c:v>
                </c:pt>
                <c:pt idx="2">
                  <c:v>8030</c:v>
                </c:pt>
              </c:numCache>
            </c:numRef>
          </c:val>
          <c:extLst>
            <c:ext xmlns:c16="http://schemas.microsoft.com/office/drawing/2014/chart" uri="{C3380CC4-5D6E-409C-BE32-E72D297353CC}">
              <c16:uniqueId val="{00000004-FBD5-4A2B-81BA-6E3B38026E72}"/>
            </c:ext>
          </c:extLst>
        </c:ser>
        <c:dLbls>
          <c:showLegendKey val="0"/>
          <c:showVal val="0"/>
          <c:showCatName val="0"/>
          <c:showSerName val="0"/>
          <c:showPercent val="0"/>
          <c:showBubbleSize val="0"/>
        </c:dLbls>
        <c:gapWidth val="150"/>
        <c:shape val="cylinder"/>
        <c:axId val="61733888"/>
        <c:axId val="63591168"/>
        <c:axId val="0"/>
      </c:bar3DChart>
      <c:catAx>
        <c:axId val="61733888"/>
        <c:scaling>
          <c:orientation val="minMax"/>
        </c:scaling>
        <c:delete val="0"/>
        <c:axPos val="b"/>
        <c:numFmt formatCode="General" sourceLinked="1"/>
        <c:majorTickMark val="out"/>
        <c:minorTickMark val="none"/>
        <c:tickLblPos val="nextTo"/>
        <c:crossAx val="63591168"/>
        <c:crosses val="autoZero"/>
        <c:auto val="1"/>
        <c:lblAlgn val="ctr"/>
        <c:lblOffset val="100"/>
        <c:noMultiLvlLbl val="0"/>
      </c:catAx>
      <c:valAx>
        <c:axId val="63591168"/>
        <c:scaling>
          <c:orientation val="minMax"/>
        </c:scaling>
        <c:delete val="0"/>
        <c:axPos val="l"/>
        <c:majorGridlines/>
        <c:numFmt formatCode="General" sourceLinked="1"/>
        <c:majorTickMark val="out"/>
        <c:minorTickMark val="none"/>
        <c:tickLblPos val="nextTo"/>
        <c:crossAx val="61733888"/>
        <c:crosses val="autoZero"/>
        <c:crossBetween val="between"/>
      </c:valAx>
      <c:spPr>
        <a:noFill/>
        <a:ln w="25400">
          <a:noFill/>
        </a:ln>
      </c:spPr>
    </c:plotArea>
    <c:plotVisOnly val="1"/>
    <c:dispBlanksAs val="gap"/>
    <c:showDLblsOverMax val="0"/>
  </c:chart>
  <c:spPr>
    <a:solidFill>
      <a:schemeClr val="accent3">
        <a:lumMod val="60000"/>
        <a:lumOff val="40000"/>
      </a:schemeClr>
    </a:solidFill>
  </c:sp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view3D>
    <c:floor>
      <c:thickness val="0"/>
    </c:floor>
    <c:sideWall>
      <c:thickness val="0"/>
    </c:sideWall>
    <c:backWall>
      <c:thickness val="0"/>
    </c:backWall>
    <c:plotArea>
      <c:layout/>
      <c:pie3DChart>
        <c:varyColors val="1"/>
        <c:ser>
          <c:idx val="0"/>
          <c:order val="0"/>
          <c:explosion val="25"/>
          <c:dLbls>
            <c:dLbl>
              <c:idx val="0"/>
              <c:layout>
                <c:manualLayout>
                  <c:x val="-7.2101268591426071E-2"/>
                  <c:y val="-4.712015164771070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628-4467-8395-D8FF0E66FA1A}"/>
                </c:ext>
              </c:extLst>
            </c:dLbl>
            <c:dLbl>
              <c:idx val="1"/>
              <c:layout>
                <c:manualLayout>
                  <c:x val="-1.5901793525809275E-2"/>
                  <c:y val="7.234033245844272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628-4467-8395-D8FF0E66FA1A}"/>
                </c:ext>
              </c:extLst>
            </c:dLbl>
            <c:dLbl>
              <c:idx val="2"/>
              <c:layout>
                <c:manualLayout>
                  <c:x val="-2.0581583552055992E-2"/>
                  <c:y val="3.503499562554682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628-4467-8395-D8FF0E66FA1A}"/>
                </c:ext>
              </c:extLst>
            </c:dLbl>
            <c:dLbl>
              <c:idx val="3"/>
              <c:layout>
                <c:manualLayout>
                  <c:x val="3.22551399825022E-2"/>
                  <c:y val="2.94841790609507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628-4467-8395-D8FF0E66FA1A}"/>
                </c:ext>
              </c:extLst>
            </c:dLbl>
            <c:dLbl>
              <c:idx val="4"/>
              <c:layout>
                <c:manualLayout>
                  <c:x val="1.9940062724936789E-2"/>
                  <c:y val="3.314453452103995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628-4467-8395-D8FF0E66FA1A}"/>
                </c:ext>
              </c:extLst>
            </c:dLbl>
            <c:dLbl>
              <c:idx val="5"/>
              <c:layout>
                <c:manualLayout>
                  <c:x val="9.0770368022309537E-3"/>
                  <c:y val="2.155751351010750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628-4467-8395-D8FF0E66FA1A}"/>
                </c:ext>
              </c:extLst>
            </c:dLbl>
            <c:dLbl>
              <c:idx val="6"/>
              <c:layout>
                <c:manualLayout>
                  <c:x val="2.0038548214316655E-3"/>
                  <c:y val="3.970951817957209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2628-4467-8395-D8FF0E66FA1A}"/>
                </c:ext>
              </c:extLst>
            </c:dLbl>
            <c:dLbl>
              <c:idx val="7"/>
              <c:layout>
                <c:manualLayout>
                  <c:x val="-1.1734552429954265E-2"/>
                  <c:y val="-1.48886856684249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2628-4467-8395-D8FF0E66FA1A}"/>
                </c:ext>
              </c:extLst>
            </c:dLbl>
            <c:dLbl>
              <c:idx val="8"/>
              <c:layout>
                <c:manualLayout>
                  <c:x val="-9.1459002006912624E-3"/>
                  <c:y val="-8.251404901942906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2628-4467-8395-D8FF0E66FA1A}"/>
                </c:ext>
              </c:extLst>
            </c:dLbl>
            <c:dLbl>
              <c:idx val="9"/>
              <c:layout>
                <c:manualLayout>
                  <c:x val="3.4018153980752405E-2"/>
                  <c:y val="-4.133165645960921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2628-4467-8395-D8FF0E66FA1A}"/>
                </c:ext>
              </c:extLst>
            </c:dLbl>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Лист2!$A$39:$A$48</c:f>
              <c:strCache>
                <c:ptCount val="10"/>
                <c:pt idx="0">
                  <c:v>Російська Федерація 18,7%</c:v>
                </c:pt>
                <c:pt idx="1">
                  <c:v>Польща 16,2%</c:v>
                </c:pt>
                <c:pt idx="2">
                  <c:v>Нiмеччина 12,8%</c:v>
                </c:pt>
                <c:pt idx="3">
                  <c:v>Білорусь 9,5%</c:v>
                </c:pt>
                <c:pt idx="4">
                  <c:v>Іран 5,5%</c:v>
                </c:pt>
                <c:pt idx="5">
                  <c:v>Єгипет 4,9%</c:v>
                </c:pt>
                <c:pt idx="6">
                  <c:v>Індія 2,1%</c:v>
                </c:pt>
                <c:pt idx="7">
                  <c:v>Грузія 2,,1%</c:v>
                </c:pt>
                <c:pt idx="8">
                  <c:v>Туреччина 2,0%</c:v>
                </c:pt>
                <c:pt idx="9">
                  <c:v>Інші 26,2%</c:v>
                </c:pt>
              </c:strCache>
            </c:strRef>
          </c:cat>
          <c:val>
            <c:numRef>
              <c:f>Лист2!$B$39:$B$48</c:f>
              <c:numCache>
                <c:formatCode>0.0%</c:formatCode>
                <c:ptCount val="10"/>
                <c:pt idx="0">
                  <c:v>0.18700000000000006</c:v>
                </c:pt>
                <c:pt idx="1">
                  <c:v>0.16200000000000001</c:v>
                </c:pt>
                <c:pt idx="2">
                  <c:v>0.128</c:v>
                </c:pt>
                <c:pt idx="3">
                  <c:v>9.5000000000000029E-2</c:v>
                </c:pt>
                <c:pt idx="4">
                  <c:v>5.5000000000000014E-2</c:v>
                </c:pt>
                <c:pt idx="5">
                  <c:v>4.9000000000000016E-2</c:v>
                </c:pt>
                <c:pt idx="6">
                  <c:v>2.1000000000000008E-2</c:v>
                </c:pt>
                <c:pt idx="7">
                  <c:v>2.1000000000000008E-2</c:v>
                </c:pt>
                <c:pt idx="8">
                  <c:v>2.0000000000000007E-2</c:v>
                </c:pt>
                <c:pt idx="9">
                  <c:v>0.26200000000000001</c:v>
                </c:pt>
              </c:numCache>
            </c:numRef>
          </c:val>
          <c:extLst>
            <c:ext xmlns:c16="http://schemas.microsoft.com/office/drawing/2014/chart" uri="{C3380CC4-5D6E-409C-BE32-E72D297353CC}">
              <c16:uniqueId val="{0000000A-2628-4467-8395-D8FF0E66FA1A}"/>
            </c:ext>
          </c:extLst>
        </c:ser>
        <c:dLbls>
          <c:showLegendKey val="0"/>
          <c:showVal val="0"/>
          <c:showCatName val="0"/>
          <c:showSerName val="0"/>
          <c:showPercent val="0"/>
          <c:showBubbleSize val="0"/>
          <c:showLeaderLines val="1"/>
        </c:dLbls>
      </c:pie3DChart>
    </c:plotArea>
    <c:legend>
      <c:legendPos val="r"/>
      <c:layout>
        <c:manualLayout>
          <c:xMode val="edge"/>
          <c:yMode val="edge"/>
          <c:x val="0.69175131233595821"/>
          <c:y val="7.6400554097404497E-2"/>
          <c:w val="0.29158202099737546"/>
          <c:h val="0.83793963254593196"/>
        </c:manualLayout>
      </c:layout>
      <c:overlay val="0"/>
    </c:legend>
    <c:plotVisOnly val="1"/>
    <c:dispBlanksAs val="zero"/>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view3D>
    <c:floor>
      <c:thickness val="0"/>
    </c:floor>
    <c:sideWall>
      <c:thickness val="0"/>
    </c:sideWall>
    <c:backWall>
      <c:thickness val="0"/>
    </c:backWall>
    <c:plotArea>
      <c:layout>
        <c:manualLayout>
          <c:layoutTarget val="inner"/>
          <c:xMode val="edge"/>
          <c:yMode val="edge"/>
          <c:x val="3.6111111111111122E-2"/>
          <c:y val="5.0925925925925923E-2"/>
          <c:w val="0.63064020122484732"/>
          <c:h val="0.89814814814814814"/>
        </c:manualLayout>
      </c:layout>
      <c:pie3DChart>
        <c:varyColors val="1"/>
        <c:ser>
          <c:idx val="0"/>
          <c:order val="0"/>
          <c:explosion val="25"/>
          <c:dLbls>
            <c:dLbl>
              <c:idx val="0"/>
              <c:layout>
                <c:manualLayout>
                  <c:x val="-5.3857830271216114E-2"/>
                  <c:y val="-7.842774861475648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5F2-4CB3-B171-B3BD03A38D7D}"/>
                </c:ext>
              </c:extLst>
            </c:dLbl>
            <c:dLbl>
              <c:idx val="1"/>
              <c:layout>
                <c:manualLayout>
                  <c:x val="-5.584842519685039E-2"/>
                  <c:y val="-8.341972878390202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5F2-4CB3-B171-B3BD03A38D7D}"/>
                </c:ext>
              </c:extLst>
            </c:dLbl>
            <c:dLbl>
              <c:idx val="2"/>
              <c:layout>
                <c:manualLayout>
                  <c:x val="-5.4100831146106788E-2"/>
                  <c:y val="5.622995042286378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5F2-4CB3-B171-B3BD03A38D7D}"/>
                </c:ext>
              </c:extLst>
            </c:dLbl>
            <c:dLbl>
              <c:idx val="3"/>
              <c:layout>
                <c:manualLayout>
                  <c:x val="-4.3392279090113776E-2"/>
                  <c:y val="2.1041484397783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5F2-4CB3-B171-B3BD03A38D7D}"/>
                </c:ext>
              </c:extLst>
            </c:dLbl>
            <c:dLbl>
              <c:idx val="4"/>
              <c:layout>
                <c:manualLayout>
                  <c:x val="1.1168307086614176E-2"/>
                  <c:y val="2.451370662000583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5F2-4CB3-B171-B3BD03A38D7D}"/>
                </c:ext>
              </c:extLst>
            </c:dLbl>
            <c:dLbl>
              <c:idx val="5"/>
              <c:layout>
                <c:manualLayout>
                  <c:x val="6.5487751531058654E-3"/>
                  <c:y val="4.982319918343541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5F2-4CB3-B171-B3BD03A38D7D}"/>
                </c:ext>
              </c:extLst>
            </c:dLbl>
            <c:dLbl>
              <c:idx val="6"/>
              <c:layout>
                <c:manualLayout>
                  <c:x val="1.3403105176116317E-3"/>
                  <c:y val="3.187365193212235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D5F2-4CB3-B171-B3BD03A38D7D}"/>
                </c:ext>
              </c:extLst>
            </c:dLbl>
            <c:dLbl>
              <c:idx val="7"/>
              <c:layout>
                <c:manualLayout>
                  <c:x val="3.4941090788273397E-4"/>
                  <c:y val="-5.075795577776068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D5F2-4CB3-B171-B3BD03A38D7D}"/>
                </c:ext>
              </c:extLst>
            </c:dLbl>
            <c:dLbl>
              <c:idx val="9"/>
              <c:layout>
                <c:manualLayout>
                  <c:x val="7.7017935258092779E-2"/>
                  <c:y val="-8.365011665208518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D5F2-4CB3-B171-B3BD03A38D7D}"/>
                </c:ext>
              </c:extLst>
            </c:dLbl>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Лист2!$A$59:$A$68</c:f>
              <c:strCache>
                <c:ptCount val="10"/>
                <c:pt idx="0">
                  <c:v>Польща 17,9%</c:v>
                </c:pt>
                <c:pt idx="1">
                  <c:v>Китай 12,2%</c:v>
                </c:pt>
                <c:pt idx="2">
                  <c:v>Російська Федерація 10,1%</c:v>
                </c:pt>
                <c:pt idx="3">
                  <c:v>Німеччина 9,9%</c:v>
                </c:pt>
                <c:pt idx="4">
                  <c:v>Білорусь 9,0%</c:v>
                </c:pt>
                <c:pt idx="5">
                  <c:v>Нідерланди 8,4%</c:v>
                </c:pt>
                <c:pt idx="6">
                  <c:v>Туреччина 6,7%</c:v>
                </c:pt>
                <c:pt idx="7">
                  <c:v>Фінляндія 3,5%</c:v>
                </c:pt>
                <c:pt idx="8">
                  <c:v>Литва 2,6%</c:v>
                </c:pt>
                <c:pt idx="9">
                  <c:v>Інші 19,7%</c:v>
                </c:pt>
              </c:strCache>
            </c:strRef>
          </c:cat>
          <c:val>
            <c:numRef>
              <c:f>Лист2!$B$59:$B$68</c:f>
              <c:numCache>
                <c:formatCode>0.0%</c:formatCode>
                <c:ptCount val="10"/>
                <c:pt idx="0">
                  <c:v>0.17900000000000005</c:v>
                </c:pt>
                <c:pt idx="1">
                  <c:v>0.12200000000000003</c:v>
                </c:pt>
                <c:pt idx="2">
                  <c:v>0.10100000000000002</c:v>
                </c:pt>
                <c:pt idx="3">
                  <c:v>9.9000000000000046E-2</c:v>
                </c:pt>
                <c:pt idx="4">
                  <c:v>9.0000000000000024E-2</c:v>
                </c:pt>
                <c:pt idx="5">
                  <c:v>8.4000000000000047E-2</c:v>
                </c:pt>
                <c:pt idx="6">
                  <c:v>6.7000000000000004E-2</c:v>
                </c:pt>
                <c:pt idx="7">
                  <c:v>3.500000000000001E-2</c:v>
                </c:pt>
                <c:pt idx="8">
                  <c:v>2.5999999999999999E-2</c:v>
                </c:pt>
                <c:pt idx="9">
                  <c:v>0.19700000000000001</c:v>
                </c:pt>
              </c:numCache>
            </c:numRef>
          </c:val>
          <c:extLst>
            <c:ext xmlns:c16="http://schemas.microsoft.com/office/drawing/2014/chart" uri="{C3380CC4-5D6E-409C-BE32-E72D297353CC}">
              <c16:uniqueId val="{00000009-D5F2-4CB3-B171-B3BD03A38D7D}"/>
            </c:ext>
          </c:extLst>
        </c:ser>
        <c:dLbls>
          <c:showLegendKey val="0"/>
          <c:showVal val="0"/>
          <c:showCatName val="0"/>
          <c:showSerName val="0"/>
          <c:showPercent val="0"/>
          <c:showBubbleSize val="0"/>
          <c:showLeaderLines val="1"/>
        </c:dLbls>
      </c:pie3DChart>
    </c:plotArea>
    <c:legend>
      <c:legendPos val="r"/>
      <c:overlay val="0"/>
    </c:legend>
    <c:plotVisOnly val="1"/>
    <c:dispBlanksAs val="zero"/>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0"/>
      <c:rAngAx val="0"/>
      <c:perspective val="0"/>
    </c:view3D>
    <c:floor>
      <c:thickness val="0"/>
    </c:floor>
    <c:sideWall>
      <c:thickness val="0"/>
    </c:sideWall>
    <c:backWall>
      <c:thickness val="0"/>
    </c:backWall>
    <c:plotArea>
      <c:layout>
        <c:manualLayout>
          <c:layoutTarget val="inner"/>
          <c:xMode val="edge"/>
          <c:yMode val="edge"/>
          <c:x val="0.28938356164383583"/>
          <c:y val="0.38571428571428601"/>
          <c:w val="0.42465753424657526"/>
          <c:h val="0.23333333333333339"/>
        </c:manualLayout>
      </c:layout>
      <c:pie3DChart>
        <c:varyColors val="1"/>
        <c:ser>
          <c:idx val="0"/>
          <c:order val="0"/>
          <c:spPr>
            <a:solidFill>
              <a:srgbClr val="9999FF"/>
            </a:solidFill>
            <a:ln w="12668">
              <a:solidFill>
                <a:srgbClr val="000000"/>
              </a:solidFill>
              <a:prstDash val="solid"/>
            </a:ln>
          </c:spPr>
          <c:explosion val="25"/>
          <c:dPt>
            <c:idx val="1"/>
            <c:bubble3D val="0"/>
            <c:spPr>
              <a:solidFill>
                <a:srgbClr val="993366"/>
              </a:solidFill>
              <a:ln w="12668">
                <a:solidFill>
                  <a:srgbClr val="000000"/>
                </a:solidFill>
                <a:prstDash val="solid"/>
              </a:ln>
            </c:spPr>
            <c:extLst>
              <c:ext xmlns:c16="http://schemas.microsoft.com/office/drawing/2014/chart" uri="{C3380CC4-5D6E-409C-BE32-E72D297353CC}">
                <c16:uniqueId val="{00000000-C3E0-4795-9903-1C408263B8A4}"/>
              </c:ext>
            </c:extLst>
          </c:dPt>
          <c:dPt>
            <c:idx val="2"/>
            <c:bubble3D val="0"/>
            <c:spPr>
              <a:solidFill>
                <a:srgbClr val="FFFFCC"/>
              </a:solidFill>
              <a:ln w="12668">
                <a:solidFill>
                  <a:srgbClr val="000000"/>
                </a:solidFill>
                <a:prstDash val="solid"/>
              </a:ln>
            </c:spPr>
            <c:extLst>
              <c:ext xmlns:c16="http://schemas.microsoft.com/office/drawing/2014/chart" uri="{C3380CC4-5D6E-409C-BE32-E72D297353CC}">
                <c16:uniqueId val="{00000001-C3E0-4795-9903-1C408263B8A4}"/>
              </c:ext>
            </c:extLst>
          </c:dPt>
          <c:dPt>
            <c:idx val="3"/>
            <c:bubble3D val="0"/>
            <c:spPr>
              <a:solidFill>
                <a:srgbClr val="CCFFFF"/>
              </a:solidFill>
              <a:ln w="12668">
                <a:solidFill>
                  <a:srgbClr val="000000"/>
                </a:solidFill>
                <a:prstDash val="solid"/>
              </a:ln>
            </c:spPr>
            <c:extLst>
              <c:ext xmlns:c16="http://schemas.microsoft.com/office/drawing/2014/chart" uri="{C3380CC4-5D6E-409C-BE32-E72D297353CC}">
                <c16:uniqueId val="{00000002-C3E0-4795-9903-1C408263B8A4}"/>
              </c:ext>
            </c:extLst>
          </c:dPt>
          <c:dPt>
            <c:idx val="4"/>
            <c:bubble3D val="0"/>
            <c:spPr>
              <a:solidFill>
                <a:srgbClr val="660066"/>
              </a:solidFill>
              <a:ln w="12668">
                <a:solidFill>
                  <a:srgbClr val="000000"/>
                </a:solidFill>
                <a:prstDash val="solid"/>
              </a:ln>
            </c:spPr>
            <c:extLst>
              <c:ext xmlns:c16="http://schemas.microsoft.com/office/drawing/2014/chart" uri="{C3380CC4-5D6E-409C-BE32-E72D297353CC}">
                <c16:uniqueId val="{00000003-C3E0-4795-9903-1C408263B8A4}"/>
              </c:ext>
            </c:extLst>
          </c:dPt>
          <c:dLbls>
            <c:dLbl>
              <c:idx val="0"/>
              <c:layout>
                <c:manualLayout>
                  <c:x val="4.471020745694447E-2"/>
                  <c:y val="-3.5496615554634688E-2"/>
                </c:manualLayout>
              </c:layout>
              <c:tx>
                <c:rich>
                  <a:bodyPr/>
                  <a:lstStyle/>
                  <a:p>
                    <a:pPr>
                      <a:defRPr sz="898" b="1" i="0" u="none" strike="noStrike" baseline="0">
                        <a:solidFill>
                          <a:srgbClr val="000000"/>
                        </a:solidFill>
                        <a:latin typeface="Arial Cyr"/>
                        <a:ea typeface="Arial Cyr"/>
                        <a:cs typeface="Arial Cyr"/>
                      </a:defRPr>
                    </a:pPr>
                    <a:r>
                      <a:rPr lang="ru-RU" b="1"/>
                      <a:t>Податок на доходи фізичних осіб  54,2%  364950,0тис.грн.</a:t>
                    </a:r>
                  </a:p>
                </c:rich>
              </c:tx>
              <c:spPr>
                <a:noFill/>
                <a:ln w="25337">
                  <a:noFill/>
                </a:ln>
              </c:spPr>
              <c:dLblPos val="bestFit"/>
              <c:showLegendKey val="1"/>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C3E0-4795-9903-1C408263B8A4}"/>
                </c:ext>
              </c:extLst>
            </c:dLbl>
            <c:dLbl>
              <c:idx val="1"/>
              <c:layout>
                <c:manualLayout>
                  <c:x val="0.188271311976414"/>
                  <c:y val="0.21878715160604928"/>
                </c:manualLayout>
              </c:layout>
              <c:tx>
                <c:rich>
                  <a:bodyPr/>
                  <a:lstStyle/>
                  <a:p>
                    <a:pPr>
                      <a:defRPr sz="898" b="1" i="0" u="none" strike="noStrike" baseline="0">
                        <a:solidFill>
                          <a:srgbClr val="000000"/>
                        </a:solidFill>
                        <a:latin typeface="Arial Cyr"/>
                        <a:ea typeface="Arial Cyr"/>
                        <a:cs typeface="Arial Cyr"/>
                      </a:defRPr>
                    </a:pPr>
                    <a:r>
                      <a:rPr lang="ru-RU" b="1"/>
                      <a:t>єдиний податок 16,7% 112800,0тис.грн.</a:t>
                    </a:r>
                  </a:p>
                </c:rich>
              </c:tx>
              <c:spPr>
                <a:noFill/>
                <a:ln w="25337">
                  <a:noFill/>
                </a:ln>
              </c:spPr>
              <c:dLblPos val="bestFit"/>
              <c:showLegendKey val="1"/>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C3E0-4795-9903-1C408263B8A4}"/>
                </c:ext>
              </c:extLst>
            </c:dLbl>
            <c:dLbl>
              <c:idx val="2"/>
              <c:layout>
                <c:manualLayout>
                  <c:x val="-6.371498939344912E-2"/>
                  <c:y val="8.833239146542092E-2"/>
                </c:manualLayout>
              </c:layout>
              <c:tx>
                <c:rich>
                  <a:bodyPr/>
                  <a:lstStyle/>
                  <a:p>
                    <a:pPr>
                      <a:defRPr sz="898" b="1" i="0" u="none" strike="noStrike" baseline="0">
                        <a:solidFill>
                          <a:srgbClr val="000000"/>
                        </a:solidFill>
                        <a:latin typeface="Arial Cyr"/>
                        <a:ea typeface="Arial Cyr"/>
                        <a:cs typeface="Arial Cyr"/>
                      </a:defRPr>
                    </a:pPr>
                    <a:r>
                      <a:rPr lang="ru-RU" b="1"/>
                      <a:t>Акцизний податок  </a:t>
                    </a:r>
                    <a:r>
                      <a:rPr lang="ru-RU" b="0"/>
                      <a:t>(акцизний податок з реалізації суб’єктами господарювання роздрібної торгівлі підакцизних товарів  та пальне</a:t>
                    </a:r>
                    <a:r>
                      <a:rPr lang="ru-RU" b="1"/>
                      <a:t>) 9,8% 65800,0тис.грн.</a:t>
                    </a:r>
                  </a:p>
                </c:rich>
              </c:tx>
              <c:spPr>
                <a:noFill/>
                <a:ln w="25337">
                  <a:noFill/>
                </a:ln>
              </c:spPr>
              <c:dLblPos val="bestFit"/>
              <c:showLegendKey val="1"/>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C3E0-4795-9903-1C408263B8A4}"/>
                </c:ext>
              </c:extLst>
            </c:dLbl>
            <c:dLbl>
              <c:idx val="3"/>
              <c:layout>
                <c:manualLayout>
                  <c:x val="5.7957250206737893E-2"/>
                  <c:y val="-0.18243519560054994"/>
                </c:manualLayout>
              </c:layout>
              <c:tx>
                <c:rich>
                  <a:bodyPr/>
                  <a:lstStyle/>
                  <a:p>
                    <a:pPr>
                      <a:defRPr sz="898" b="1" i="0" u="none" strike="noStrike" baseline="0">
                        <a:solidFill>
                          <a:srgbClr val="000000"/>
                        </a:solidFill>
                        <a:latin typeface="Arial Cyr"/>
                        <a:ea typeface="Arial Cyr"/>
                        <a:cs typeface="Arial Cyr"/>
                      </a:defRPr>
                    </a:pPr>
                    <a:r>
                      <a:rPr lang="ru-RU" b="1"/>
                      <a:t>Податок на майно  17,7% 119350,0тис.грн</a:t>
                    </a:r>
                  </a:p>
                </c:rich>
              </c:tx>
              <c:spPr>
                <a:noFill/>
                <a:ln w="25337">
                  <a:noFill/>
                </a:ln>
              </c:spPr>
              <c:dLblPos val="bestFit"/>
              <c:showLegendKey val="1"/>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C3E0-4795-9903-1C408263B8A4}"/>
                </c:ext>
              </c:extLst>
            </c:dLbl>
            <c:dLbl>
              <c:idx val="4"/>
              <c:layout>
                <c:manualLayout>
                  <c:x val="0.21956261460468127"/>
                  <c:y val="-0.11578495271823083"/>
                </c:manualLayout>
              </c:layout>
              <c:tx>
                <c:rich>
                  <a:bodyPr/>
                  <a:lstStyle/>
                  <a:p>
                    <a:pPr>
                      <a:defRPr sz="896" b="1" i="0" u="none" strike="noStrike" baseline="0">
                        <a:solidFill>
                          <a:srgbClr val="000000"/>
                        </a:solidFill>
                        <a:latin typeface="Arial Cyr"/>
                        <a:ea typeface="Arial Cyr"/>
                        <a:cs typeface="Arial Cyr"/>
                      </a:defRPr>
                    </a:pPr>
                    <a:r>
                      <a:rPr lang="ru-RU" b="1"/>
                      <a:t>інші надходження  1,6% </a:t>
                    </a:r>
                  </a:p>
                  <a:p>
                    <a:pPr>
                      <a:defRPr sz="896" b="1" i="0" u="none" strike="noStrike" baseline="0">
                        <a:solidFill>
                          <a:srgbClr val="000000"/>
                        </a:solidFill>
                        <a:latin typeface="Arial Cyr"/>
                        <a:ea typeface="Arial Cyr"/>
                        <a:cs typeface="Arial Cyr"/>
                      </a:defRPr>
                    </a:pPr>
                    <a:r>
                      <a:rPr lang="ru-RU" b="1"/>
                      <a:t>10702,0 тис.грн.</a:t>
                    </a:r>
                  </a:p>
                </c:rich>
              </c:tx>
              <c:spPr>
                <a:noFill/>
                <a:ln w="25337">
                  <a:noFill/>
                </a:ln>
              </c:spPr>
              <c:dLblPos val="bestFit"/>
              <c:showLegendKey val="1"/>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C3E0-4795-9903-1C408263B8A4}"/>
                </c:ext>
              </c:extLst>
            </c:dLbl>
            <c:numFmt formatCode="0%" sourceLinked="0"/>
            <c:spPr>
              <a:noFill/>
              <a:ln w="25337">
                <a:noFill/>
              </a:ln>
            </c:spPr>
            <c:txPr>
              <a:bodyPr/>
              <a:lstStyle/>
              <a:p>
                <a:pPr>
                  <a:defRPr sz="898" b="1" i="0" u="none" strike="noStrike" baseline="0">
                    <a:solidFill>
                      <a:srgbClr val="000000"/>
                    </a:solidFill>
                    <a:latin typeface="Arial Cyr"/>
                    <a:ea typeface="Arial Cyr"/>
                    <a:cs typeface="Arial Cyr"/>
                  </a:defRPr>
                </a:pPr>
                <a:endParaRPr lang="ru-RU"/>
              </a:p>
            </c:txPr>
            <c:showLegendKey val="1"/>
            <c:showVal val="1"/>
            <c:showCatName val="1"/>
            <c:showSerName val="0"/>
            <c:showPercent val="1"/>
            <c:showBubbleSize val="0"/>
            <c:showLeaderLines val="1"/>
            <c:extLst>
              <c:ext xmlns:c15="http://schemas.microsoft.com/office/drawing/2012/chart" uri="{CE6537A1-D6FC-4f65-9D91-7224C49458BB}"/>
            </c:extLst>
          </c:dLbls>
          <c:cat>
            <c:strRef>
              <c:f>Лист5!$A$1:$A$5</c:f>
              <c:strCache>
                <c:ptCount val="5"/>
                <c:pt idx="0">
                  <c:v>Податок на доходи фізичних осіб </c:v>
                </c:pt>
                <c:pt idx="1">
                  <c:v>единий податок</c:v>
                </c:pt>
                <c:pt idx="2">
                  <c:v>Акцизний податок з реалізації суб’єктами господарювання роздрібної торгівлі підакцизних товарів  та пальне</c:v>
                </c:pt>
                <c:pt idx="3">
                  <c:v>Податок на майно </c:v>
                </c:pt>
                <c:pt idx="4">
                  <c:v>інші надходження</c:v>
                </c:pt>
              </c:strCache>
            </c:strRef>
          </c:cat>
          <c:val>
            <c:numRef>
              <c:f>Лист5!$B$1:$B$5</c:f>
              <c:numCache>
                <c:formatCode>General</c:formatCode>
                <c:ptCount val="5"/>
                <c:pt idx="0">
                  <c:v>364950</c:v>
                </c:pt>
                <c:pt idx="1">
                  <c:v>112800</c:v>
                </c:pt>
                <c:pt idx="2">
                  <c:v>65800</c:v>
                </c:pt>
                <c:pt idx="3" formatCode="#,##0.00">
                  <c:v>119350</c:v>
                </c:pt>
                <c:pt idx="4">
                  <c:v>10702</c:v>
                </c:pt>
              </c:numCache>
            </c:numRef>
          </c:val>
          <c:extLst>
            <c:ext xmlns:c16="http://schemas.microsoft.com/office/drawing/2014/chart" uri="{C3380CC4-5D6E-409C-BE32-E72D297353CC}">
              <c16:uniqueId val="{00000005-C3E0-4795-9903-1C408263B8A4}"/>
            </c:ext>
          </c:extLst>
        </c:ser>
        <c:dLbls>
          <c:showLegendKey val="0"/>
          <c:showVal val="0"/>
          <c:showCatName val="0"/>
          <c:showSerName val="0"/>
          <c:showPercent val="0"/>
          <c:showBubbleSize val="0"/>
          <c:showLeaderLines val="1"/>
        </c:dLbls>
      </c:pie3DChart>
      <c:spPr>
        <a:noFill/>
        <a:ln w="25337">
          <a:noFill/>
        </a:ln>
      </c:spPr>
    </c:plotArea>
    <c:plotVisOnly val="1"/>
    <c:dispBlanksAs val="zero"/>
    <c:showDLblsOverMax val="0"/>
  </c:chart>
  <c:spPr>
    <a:noFill/>
    <a:ln>
      <a:noFill/>
    </a:ln>
  </c:spPr>
  <c:txPr>
    <a:bodyPr/>
    <a:lstStyle/>
    <a:p>
      <a:pPr>
        <a:defRPr sz="898" b="0" i="0" u="none" strike="noStrike" baseline="0">
          <a:solidFill>
            <a:srgbClr val="000000"/>
          </a:solidFill>
          <a:latin typeface="Arial Cyr"/>
          <a:ea typeface="Arial Cyr"/>
          <a:cs typeface="Arial Cyr"/>
        </a:defRPr>
      </a:pPr>
      <a:endParaRPr lang="ru-RU"/>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542547-C2E7-477F-B84A-A7045ED2B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11471</TotalTime>
  <Pages>35</Pages>
  <Words>12521</Words>
  <Characters>71370</Characters>
  <Application>Microsoft Office Word</Application>
  <DocSecurity>0</DocSecurity>
  <Lines>594</Lines>
  <Paragraphs>167</Paragraphs>
  <ScaleCrop>false</ScaleCrop>
  <HeadingPairs>
    <vt:vector size="2" baseType="variant">
      <vt:variant>
        <vt:lpstr>Название</vt:lpstr>
      </vt:variant>
      <vt:variant>
        <vt:i4>1</vt:i4>
      </vt:variant>
    </vt:vector>
  </HeadingPairs>
  <TitlesOfParts>
    <vt:vector size="1" baseType="lpstr">
      <vt:lpstr>П Р О Г Р А М А</vt:lpstr>
    </vt:vector>
  </TitlesOfParts>
  <Company>2</Company>
  <LinksUpToDate>false</LinksUpToDate>
  <CharactersWithSpaces>83724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 Р О Г Р А М А</dc:title>
  <dc:creator>1</dc:creator>
  <cp:lastModifiedBy>Rada</cp:lastModifiedBy>
  <cp:revision>119</cp:revision>
  <cp:lastPrinted>2018-02-19T06:14:00Z</cp:lastPrinted>
  <dcterms:created xsi:type="dcterms:W3CDTF">2013-11-04T13:22:00Z</dcterms:created>
  <dcterms:modified xsi:type="dcterms:W3CDTF">2022-09-22T11:35:00Z</dcterms:modified>
</cp:coreProperties>
</file>