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6F35DB46" w:rsidR="004208DA" w:rsidRDefault="00BE5B85"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BC6961">
        <w:rPr>
          <w:rFonts w:ascii="Times New Roman" w:hAnsi="Times New Roman" w:cs="Times New Roman"/>
          <w:sz w:val="28"/>
          <w:szCs w:val="28"/>
        </w:rPr>
        <w:t xml:space="preserve"> 1</w:t>
      </w:r>
    </w:p>
    <w:p w14:paraId="04A8D5CA" w14:textId="6CD17053" w:rsidR="007C49D7" w:rsidRPr="004208DA" w:rsidRDefault="007C49D7"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bookmarkStart w:id="0" w:name="_GoBack"/>
      <w:bookmarkEnd w:id="0"/>
    </w:p>
    <w:p w14:paraId="6E2C2E53" w14:textId="6284E5BC" w:rsidR="007C582E" w:rsidRDefault="00BE5B85"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BE5B8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BE5B8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BE5B8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28.11.2023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1007</w:t>
      </w:r>
    </w:p>
    <w:p w14:paraId="0A449B32" w14:textId="77777777" w:rsidR="004208DA" w:rsidRPr="007C582E" w:rsidRDefault="004208DA" w:rsidP="004208DA">
      <w:pPr>
        <w:spacing w:after="0"/>
        <w:rPr>
          <w:rFonts w:ascii="Times New Roman" w:hAnsi="Times New Roman" w:cs="Times New Roman"/>
          <w:sz w:val="28"/>
          <w:szCs w:val="28"/>
        </w:rPr>
      </w:pPr>
    </w:p>
    <w:p w14:paraId="4D6F654B" w14:textId="77777777" w:rsidR="0019142D" w:rsidRDefault="0019142D" w:rsidP="0019142D">
      <w:pPr>
        <w:spacing w:after="0"/>
        <w:jc w:val="center"/>
        <w:rPr>
          <w:rFonts w:ascii="Times New Roman" w:hAnsi="Times New Roman" w:cs="Times New Roman"/>
          <w:b/>
          <w:bCs/>
          <w:sz w:val="28"/>
          <w:szCs w:val="28"/>
        </w:rPr>
      </w:pPr>
      <w:permStart w:id="1" w:edGrp="everyone"/>
      <w:r>
        <w:rPr>
          <w:rFonts w:ascii="Times New Roman" w:hAnsi="Times New Roman" w:cs="Times New Roman"/>
          <w:b/>
          <w:bCs/>
          <w:sz w:val="28"/>
          <w:szCs w:val="28"/>
        </w:rPr>
        <w:t>ПОЛОЖЕННЯ</w:t>
      </w:r>
    </w:p>
    <w:p w14:paraId="458DDC3E" w14:textId="77777777" w:rsidR="0019142D" w:rsidRDefault="0019142D" w:rsidP="0019142D">
      <w:pPr>
        <w:spacing w:after="0"/>
        <w:jc w:val="center"/>
        <w:rPr>
          <w:rFonts w:ascii="Times New Roman" w:hAnsi="Times New Roman" w:cs="Times New Roman"/>
          <w:b/>
          <w:bCs/>
          <w:sz w:val="28"/>
          <w:szCs w:val="28"/>
        </w:rPr>
      </w:pPr>
      <w:r>
        <w:rPr>
          <w:rFonts w:ascii="Times New Roman" w:hAnsi="Times New Roman" w:cs="Times New Roman"/>
          <w:b/>
          <w:bCs/>
          <w:sz w:val="28"/>
          <w:szCs w:val="28"/>
        </w:rPr>
        <w:t>про Раду з питань внутрішньо переміщених осіб</w:t>
      </w:r>
    </w:p>
    <w:p w14:paraId="6E4702DF" w14:textId="77777777" w:rsidR="0019142D" w:rsidRDefault="0019142D" w:rsidP="0019142D">
      <w:pPr>
        <w:spacing w:after="0"/>
        <w:jc w:val="center"/>
        <w:rPr>
          <w:rFonts w:ascii="Times New Roman" w:hAnsi="Times New Roman" w:cs="Times New Roman"/>
          <w:b/>
          <w:bCs/>
          <w:sz w:val="28"/>
          <w:szCs w:val="28"/>
        </w:rPr>
      </w:pPr>
      <w:r>
        <w:rPr>
          <w:rFonts w:ascii="Times New Roman" w:hAnsi="Times New Roman" w:cs="Times New Roman"/>
          <w:b/>
          <w:bCs/>
          <w:sz w:val="28"/>
          <w:szCs w:val="28"/>
        </w:rPr>
        <w:t>при виконавчому комітеті Броварської міської Броварського району</w:t>
      </w:r>
    </w:p>
    <w:p w14:paraId="354628BD" w14:textId="77777777" w:rsidR="0019142D" w:rsidRDefault="0019142D" w:rsidP="0019142D">
      <w:pPr>
        <w:spacing w:after="0"/>
        <w:jc w:val="center"/>
        <w:rPr>
          <w:rFonts w:ascii="Times New Roman" w:hAnsi="Times New Roman" w:cs="Times New Roman"/>
          <w:b/>
          <w:sz w:val="28"/>
          <w:szCs w:val="28"/>
        </w:rPr>
      </w:pPr>
      <w:r>
        <w:rPr>
          <w:rFonts w:ascii="Times New Roman" w:hAnsi="Times New Roman" w:cs="Times New Roman"/>
          <w:b/>
          <w:bCs/>
          <w:sz w:val="28"/>
          <w:szCs w:val="28"/>
        </w:rPr>
        <w:t>Київської області</w:t>
      </w:r>
    </w:p>
    <w:p w14:paraId="5F959AB9" w14:textId="77777777" w:rsidR="0019142D" w:rsidRDefault="0019142D" w:rsidP="0019142D">
      <w:pPr>
        <w:spacing w:after="0"/>
        <w:jc w:val="both"/>
        <w:rPr>
          <w:rFonts w:ascii="Times New Roman" w:hAnsi="Times New Roman" w:cs="Times New Roman"/>
          <w:b/>
          <w:sz w:val="28"/>
          <w:szCs w:val="28"/>
        </w:rPr>
      </w:pPr>
    </w:p>
    <w:p w14:paraId="095D90AA" w14:textId="77777777" w:rsidR="0019142D" w:rsidRDefault="0019142D" w:rsidP="0019142D">
      <w:pPr>
        <w:spacing w:after="0"/>
        <w:jc w:val="both"/>
        <w:rPr>
          <w:rFonts w:ascii="Times New Roman" w:hAnsi="Times New Roman" w:cs="Times New Roman"/>
          <w:b/>
          <w:sz w:val="28"/>
          <w:szCs w:val="28"/>
        </w:rPr>
      </w:pPr>
    </w:p>
    <w:p w14:paraId="65837AFC"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1. Рада з питань внутрішньо переміщених осіб при виконавчому комітеті Броварської міської Броварського району Київської області (далі - Рада) є консультативно-дорадчим органом у реалізації місцевої політики у сфері забезпечення та захисту прав та інтересів внутрішньо переміщених осіб, сприяння діяльності Броварської міської територіальної громади у розвитку ефективних механізмів їх адаптації та інтеграції. </w:t>
      </w:r>
    </w:p>
    <w:p w14:paraId="0011FC5A" w14:textId="77777777" w:rsidR="0019142D" w:rsidRDefault="0019142D" w:rsidP="0019142D">
      <w:pPr>
        <w:spacing w:after="0"/>
        <w:jc w:val="both"/>
        <w:rPr>
          <w:rFonts w:ascii="Times New Roman" w:hAnsi="Times New Roman" w:cs="Times New Roman"/>
          <w:sz w:val="28"/>
          <w:szCs w:val="28"/>
        </w:rPr>
      </w:pPr>
    </w:p>
    <w:p w14:paraId="4D0AC443"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2. Рада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розпорядженнями міського голови, рішеннями Броварської міської ради Броварського району Київської області, рішеннями виконавчого комітету Броварської міської ради Броварського району Київської області, Положенням про неї  та іншими актами законодавства. </w:t>
      </w:r>
    </w:p>
    <w:p w14:paraId="311827B1" w14:textId="77777777" w:rsidR="0019142D" w:rsidRDefault="0019142D" w:rsidP="0019142D">
      <w:pPr>
        <w:spacing w:after="0"/>
        <w:jc w:val="both"/>
        <w:rPr>
          <w:rFonts w:ascii="Times New Roman" w:hAnsi="Times New Roman" w:cs="Times New Roman"/>
          <w:sz w:val="28"/>
          <w:szCs w:val="28"/>
        </w:rPr>
      </w:pPr>
    </w:p>
    <w:p w14:paraId="06B78141"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3. Діяльність ради ґрунтується на принципах верховенства права, законності, гласності, прозорості, колегіальності, гендерної рівності та </w:t>
      </w:r>
      <w:proofErr w:type="spellStart"/>
      <w:r>
        <w:rPr>
          <w:rFonts w:ascii="Times New Roman" w:hAnsi="Times New Roman" w:cs="Times New Roman"/>
          <w:sz w:val="28"/>
          <w:szCs w:val="28"/>
        </w:rPr>
        <w:t>інклюзивності</w:t>
      </w:r>
      <w:proofErr w:type="spellEnd"/>
      <w:r>
        <w:rPr>
          <w:rFonts w:ascii="Times New Roman" w:hAnsi="Times New Roman" w:cs="Times New Roman"/>
          <w:sz w:val="28"/>
          <w:szCs w:val="28"/>
        </w:rPr>
        <w:t>.</w:t>
      </w:r>
    </w:p>
    <w:p w14:paraId="48E646D2" w14:textId="77777777" w:rsidR="0019142D" w:rsidRDefault="0019142D" w:rsidP="0019142D">
      <w:pPr>
        <w:spacing w:after="0"/>
        <w:jc w:val="both"/>
        <w:rPr>
          <w:rFonts w:ascii="Times New Roman" w:hAnsi="Times New Roman" w:cs="Times New Roman"/>
          <w:sz w:val="28"/>
          <w:szCs w:val="28"/>
        </w:rPr>
      </w:pPr>
    </w:p>
    <w:p w14:paraId="4537C692"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4. Основними завданнями Ради є: </w:t>
      </w:r>
    </w:p>
    <w:p w14:paraId="07C9B88B" w14:textId="77777777" w:rsidR="0019142D" w:rsidRDefault="0019142D" w:rsidP="0019142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4.1. сприяння в реалізації громадських і політичних прав внутрішньо переміщених осіб, залучення їх до процесу розроблення нормативних актів та контроль за їх виконанням; </w:t>
      </w:r>
    </w:p>
    <w:p w14:paraId="60B95661"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4.2. сприяння забезпеченню і захисту прав та інтересів внутрішньо переміщених осіб з питань соціального захисту, забезпечення житлом та зайнятості, психосоціальної, медичної та правової допомоги та з інших питань; </w:t>
      </w:r>
    </w:p>
    <w:p w14:paraId="4133B5AF"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4.3. сприяння діяльності Броварської міської територіальної громади у розвитку ефективних механізмів адаптації та інтеграції внутрішньо переміщених осіб;</w:t>
      </w:r>
    </w:p>
    <w:p w14:paraId="77CDCA5F"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4.4. організаційна, методична та консультативна підтримка суб’єктів господарювання, які в установленому законодавством порядку перемістили свої виробничі потужності та активи;</w:t>
      </w:r>
    </w:p>
    <w:p w14:paraId="2CD98983"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4.5. 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місцевих програм у сфері захисту прав та інтересів внутрішньо переміщених осіб, соціального захисту, зайнятості населення, забезпечення житлових та майнових прав;</w:t>
      </w:r>
    </w:p>
    <w:p w14:paraId="307D28C1"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4.6. сприяння залученню вітчизняних та іноземних інвесторів, громадських та міжнародних об’єднань для розвитку інфраструктури та можливостей Броварської міської територіальної громади;</w:t>
      </w:r>
    </w:p>
    <w:p w14:paraId="4C913680"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4.7. подання пропозицій та рекомендацій щодо розвитку державно-приватного партнерства для вирішення питань адаптації та інтеграції внутрішньо переміщених осіб в Броварській міській територіальній громаді;</w:t>
      </w:r>
    </w:p>
    <w:p w14:paraId="79E4A3CA"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4.8. налагодження співпраці з виконавчими органами Броварської міської ради Броварського району Київської області, підприємствами, установами, організаціями незалежно від форми власності, представниками громадських об’єднань,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p>
    <w:p w14:paraId="536C6DAC"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4.9. 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w:t>
      </w:r>
    </w:p>
    <w:p w14:paraId="01B851E7" w14:textId="77777777" w:rsidR="0019142D" w:rsidRDefault="0019142D" w:rsidP="0019142D">
      <w:pPr>
        <w:spacing w:after="0"/>
        <w:jc w:val="both"/>
        <w:rPr>
          <w:rFonts w:ascii="Times New Roman" w:hAnsi="Times New Roman" w:cs="Times New Roman"/>
          <w:sz w:val="28"/>
          <w:szCs w:val="28"/>
        </w:rPr>
      </w:pPr>
    </w:p>
    <w:p w14:paraId="172ACC68"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5.Рада відповідно до покладених на неї завдань: </w:t>
      </w:r>
    </w:p>
    <w:p w14:paraId="5FF0822E"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5.1. розглядає питання щодо захисту прав та інтересів внутрішньо переміщених осіб; </w:t>
      </w:r>
    </w:p>
    <w:p w14:paraId="28BF0BBC"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5.2. проводить аналіз ефективності реалізації місцевої політики у сфері захисту прав та інтересів внутрішньо переміщених осіб; </w:t>
      </w:r>
    </w:p>
    <w:p w14:paraId="4431E9CA"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5.3. 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держави та Броварської міської територіальної громади;</w:t>
      </w:r>
    </w:p>
    <w:p w14:paraId="49E2B097"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5.4. 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w:t>
      </w:r>
    </w:p>
    <w:p w14:paraId="189D7244"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5.5. інформує громадськість про свою діяльність, ухвалені пропозиції, рекомендації та стан їх виконання;</w:t>
      </w:r>
    </w:p>
    <w:p w14:paraId="6B355346"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5.6. співпрацює з місцевими органами виконавчої влади,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w:t>
      </w:r>
      <w:proofErr w:type="spellStart"/>
      <w:r>
        <w:rPr>
          <w:rFonts w:ascii="Times New Roman" w:hAnsi="Times New Roman" w:cs="Times New Roman"/>
          <w:sz w:val="28"/>
          <w:szCs w:val="28"/>
        </w:rPr>
        <w:t>організаціями</w:t>
      </w:r>
      <w:proofErr w:type="spellEnd"/>
      <w:r>
        <w:rPr>
          <w:rFonts w:ascii="Times New Roman" w:hAnsi="Times New Roman" w:cs="Times New Roman"/>
          <w:sz w:val="28"/>
          <w:szCs w:val="28"/>
        </w:rPr>
        <w:t xml:space="preserve"> та установами, що залучають до своєї діяльності волонтерів, волонтерами, фізичними та юридичними особами тощо;</w:t>
      </w:r>
    </w:p>
    <w:p w14:paraId="77C88396"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5.7. сприяє залученню коштів на підтримку та розвиток Броварської міської територіальної громади;</w:t>
      </w:r>
    </w:p>
    <w:p w14:paraId="626D05B4"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5.8. підтримує та організовує заходи, спрямовані на виконання завдань Ради (семінари, конференції, засідання тощо).</w:t>
      </w:r>
    </w:p>
    <w:p w14:paraId="0B80C01B" w14:textId="77777777" w:rsidR="0019142D" w:rsidRDefault="0019142D" w:rsidP="0019142D">
      <w:pPr>
        <w:spacing w:after="0"/>
        <w:jc w:val="both"/>
        <w:rPr>
          <w:rFonts w:ascii="Times New Roman" w:hAnsi="Times New Roman" w:cs="Times New Roman"/>
          <w:sz w:val="28"/>
          <w:szCs w:val="28"/>
        </w:rPr>
      </w:pPr>
    </w:p>
    <w:p w14:paraId="65568CFF"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6. Рада має право: </w:t>
      </w:r>
    </w:p>
    <w:p w14:paraId="446BED86"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6.1. отримувати в установленому порядку від виконавчих органів Броварської міської ради Броварського району Київської області, підприємств, установ, організацій, громадських об’єднань інформацію, необхідну для виконання покладених на Раду завдань; </w:t>
      </w:r>
    </w:p>
    <w:p w14:paraId="7B84142E"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6.2. залучати представників виконавчих органів Броварської міської ради Броварського району Київської області, підприємств, установ та організацій (за погодженням з їх керівниками), а також незалежних експертів (за згодою) до розгляду питань, що належать до компетенції Ради;</w:t>
      </w:r>
    </w:p>
    <w:p w14:paraId="15071523"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6.3. подавати відповідним органам пропозиції та рекомендації у сфері захисту прав та інтересів внутрішньо переміщених осіб;</w:t>
      </w:r>
    </w:p>
    <w:p w14:paraId="4BC28CE5"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6.4. розглядати звернення внутрішньо переміщених осіб та пропозиції громадських об’єднань з питань, що належать до її компетенції;</w:t>
      </w:r>
    </w:p>
    <w:p w14:paraId="01A41B57"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6.5.   співпрацювати з іншими радами з питань внутрішньо переміщених осіб;</w:t>
      </w:r>
    </w:p>
    <w:p w14:paraId="0FB98C89"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6.6. ініціювати проведення та брати участь у конференціях, семінарах, нарадах з питань захисту прав та інтересів внутрішньо переміщених осіб;</w:t>
      </w:r>
    </w:p>
    <w:p w14:paraId="5C511286"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6.7. утворювати для виконання покладених на Раду завдань робочі групи, комісії.</w:t>
      </w:r>
    </w:p>
    <w:p w14:paraId="2D409136" w14:textId="77777777" w:rsidR="0019142D" w:rsidRDefault="0019142D" w:rsidP="0019142D">
      <w:pPr>
        <w:spacing w:after="0"/>
        <w:jc w:val="both"/>
        <w:rPr>
          <w:rFonts w:ascii="Times New Roman" w:hAnsi="Times New Roman" w:cs="Times New Roman"/>
          <w:sz w:val="28"/>
          <w:szCs w:val="28"/>
        </w:rPr>
      </w:pPr>
    </w:p>
    <w:p w14:paraId="210F7D6A"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7. Склад Ради утворюється у кількості 19 осіб, з яких чисельність представників виконавчих органів Броварської міської ради Броварського району Київської області, становить шість осіб, внутрішньо переміщених осіб </w:t>
      </w:r>
      <w:r>
        <w:rPr>
          <w:rFonts w:ascii="Times New Roman" w:hAnsi="Times New Roman" w:cs="Times New Roman"/>
          <w:sz w:val="28"/>
          <w:szCs w:val="28"/>
        </w:rPr>
        <w:lastRenderedPageBreak/>
        <w:t>– дев’ять осіб та представників громадських об’єднань, які провадять діяльність у сфері забезпечення та захисту прав внутрішньо переміщених осіб, – чотири особи.</w:t>
      </w:r>
    </w:p>
    <w:p w14:paraId="6A4B1935"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До складу Ради, утвореної при виконавчому комітеті Броварської міської ради Броварського району Київської області, входять за посадою представники управління соціального захисту населення, служби у справах дітей, відділу охорони здоров’я, управління освіти і науки, управління з питань комунальної власності і житла, управління економіки та інвестицій виконавчого комітету Броварської міської ради Броварського району Київської області.</w:t>
      </w:r>
    </w:p>
    <w:p w14:paraId="5E12EDF4"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До складу Ради входять внутрішньо переміщені особи, місцем фактичного проживання яких згідно з довідкою про взяття на облік внутрішньо переміщеної особи є Броварська міська територіальна громада, яка є адресою останнього задекларованого/зареєстрованого місця проживання внутрішньо переміщеної особи, на юрисдикцію якої поширюються повноваження Броварської міської ради Броварського району Київської області, в тому числі які є представниками суб’єктів господарювання, які в установленому законодавством порядку перемістили свої виробничі потужності та активи на територію Броварської міської територіальної громади.</w:t>
      </w:r>
    </w:p>
    <w:p w14:paraId="173F9278"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До складу Ради входять по одному представнику від громадських об’єднань, в статуті яких визначено, що їх діяльність спрямована на забезпечення та захист прав внутрішньо переміщених осіб і реалізацію проектів у межах адміністративно-територіальної одиниці, на юрисдикцію якої поширюються повноваження органу, при якому утворено Раду.</w:t>
      </w:r>
    </w:p>
    <w:p w14:paraId="7CE2BD7D" w14:textId="77777777" w:rsidR="0019142D" w:rsidRDefault="0019142D" w:rsidP="0019142D">
      <w:pPr>
        <w:spacing w:after="0"/>
        <w:jc w:val="both"/>
        <w:rPr>
          <w:rFonts w:ascii="Times New Roman" w:hAnsi="Times New Roman" w:cs="Times New Roman"/>
          <w:sz w:val="28"/>
          <w:szCs w:val="28"/>
        </w:rPr>
      </w:pPr>
    </w:p>
    <w:p w14:paraId="218C5195"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8. Персональний склад Ради затверджується рішенням виконавчого комітету Броварської міської ради Броварського району Київської області з числа осіб, які відповідають вимогам до членів Ради та виявили бажання брати участь у діяльності Ради.</w:t>
      </w:r>
    </w:p>
    <w:p w14:paraId="1F228DA2"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Відбір членів Ради з числа внутрішньо переміщених осіб здійснюється на підставі поданих документів в електронній та/або паперовій формі, а саме:</w:t>
      </w:r>
    </w:p>
    <w:p w14:paraId="0BA044CA"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заяви у довільній формі;</w:t>
      </w:r>
    </w:p>
    <w:p w14:paraId="1E7BB10F"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документа, що посвідчує особу та підтверджує громадянство України;</w:t>
      </w:r>
    </w:p>
    <w:p w14:paraId="0A443E5B"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документа про освіту (за наявності);</w:t>
      </w:r>
    </w:p>
    <w:p w14:paraId="7718DB7B"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мотиваційного листа кандидата, в якому викладаються обґрунтування для обрання його до складу Ради;</w:t>
      </w:r>
    </w:p>
    <w:p w14:paraId="0FA90741"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відомостей про контактний номер телефону та адресу електронної пошти кандидата (за наявності);</w:t>
      </w:r>
    </w:p>
    <w:p w14:paraId="62880EF8"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довідки про взяття на облік внутрішньо переміщеної особи або листа громадського об’єднання щодо включення до складу Ради представника громадського об’єднання та копії статуту громадського об’єднання.</w:t>
      </w:r>
    </w:p>
    <w:p w14:paraId="18B32F71"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Виконавчий комітет Броварської міської ради Броварського району Київської області оприлюднює на офіційному </w:t>
      </w:r>
      <w:proofErr w:type="spellStart"/>
      <w:r>
        <w:rPr>
          <w:rFonts w:ascii="Times New Roman" w:hAnsi="Times New Roman" w:cs="Times New Roman"/>
          <w:sz w:val="28"/>
          <w:szCs w:val="28"/>
        </w:rPr>
        <w:t>вебпорталі</w:t>
      </w:r>
      <w:proofErr w:type="spellEnd"/>
      <w:r>
        <w:rPr>
          <w:rFonts w:ascii="Times New Roman" w:hAnsi="Times New Roman" w:cs="Times New Roman"/>
          <w:sz w:val="28"/>
          <w:szCs w:val="28"/>
        </w:rPr>
        <w:t xml:space="preserve"> не пізніше ніж за 15 календарних днів до затвердження персонального складу Ради повідомлення про формування складу Ради.</w:t>
      </w:r>
    </w:p>
    <w:p w14:paraId="2D2FB262"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Документи щодо включення осіб до складу Ради подаються до управління соціального захисту населення Броварської міської ради Броварського району Київської області.</w:t>
      </w:r>
    </w:p>
    <w:p w14:paraId="19DB1326"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Для затвердження персонального складу ради посадова особа Управління соціального захисту населення Броварської міської ради Броварського району Київської області приймає та узагальнює подані кандидатами документи, готує та подає на погодження пропозиції щодо персонального складу Ради. </w:t>
      </w:r>
    </w:p>
    <w:p w14:paraId="047A5F77"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Основними критеріями відбору кандидатів у члени Ради є бажання працювати на громадських засадах, активна участь у громадській діяльності, відповідність високим стандартам доброчесності, відсутність конфлікту інтересів, наявність особистих досягнень або реалізованих проектів у сфері захисту внутрішньо переміщених осіб, наявність конкретних пропозицій щодо особистого вкладу в реалізацію мети та завдань Ради.</w:t>
      </w:r>
    </w:p>
    <w:p w14:paraId="65AD16B8"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Зміни до складу Ради вносяться рішенням виконавчого комітету Броварської міської ради Броварського району Київської області за поданням голови Ради.</w:t>
      </w:r>
    </w:p>
    <w:p w14:paraId="3C4D7D6A"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Дострокове припинення повноважень члена Ради є підставою для внесення змін до складу Ради.</w:t>
      </w:r>
    </w:p>
    <w:p w14:paraId="03D12CEB" w14:textId="77777777" w:rsidR="0019142D" w:rsidRDefault="0019142D" w:rsidP="0019142D">
      <w:pPr>
        <w:spacing w:after="0"/>
        <w:jc w:val="both"/>
        <w:rPr>
          <w:rFonts w:ascii="Times New Roman" w:hAnsi="Times New Roman" w:cs="Times New Roman"/>
          <w:sz w:val="28"/>
          <w:szCs w:val="28"/>
        </w:rPr>
      </w:pPr>
    </w:p>
    <w:p w14:paraId="0AB4EBF2"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9. Діяльність Ради може бути припинена достроково на підставі рішення виконавчого комітету Броварської міської ради Броварського району Київської області в разі:</w:t>
      </w:r>
    </w:p>
    <w:p w14:paraId="59CC5BB5"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9.1.  якщо засідання Ради не проводяться протягом двох кварталів поспіль;</w:t>
      </w:r>
    </w:p>
    <w:p w14:paraId="0FE722D2"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9.2.  ухвалення відповідного рішення на її засіданні.</w:t>
      </w:r>
    </w:p>
    <w:p w14:paraId="312F93A1" w14:textId="77777777" w:rsidR="0019142D" w:rsidRDefault="0019142D" w:rsidP="0019142D">
      <w:pPr>
        <w:spacing w:after="0"/>
        <w:jc w:val="both"/>
        <w:rPr>
          <w:rFonts w:ascii="Times New Roman" w:hAnsi="Times New Roman" w:cs="Times New Roman"/>
          <w:sz w:val="28"/>
          <w:szCs w:val="28"/>
        </w:rPr>
      </w:pPr>
    </w:p>
    <w:p w14:paraId="093F49F4"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10. Склад Ради затверджується строком на два роки. Особа може бути призначена членом Ради не більше ніж на два строки повноважень поспіль.</w:t>
      </w:r>
    </w:p>
    <w:p w14:paraId="5C04CD89"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11.  Раду очолює голова з числа внутрішньо переміщених осіб, які входять до складу Ради. Голова Ради має заступника.</w:t>
      </w:r>
    </w:p>
    <w:p w14:paraId="3F4DEDF1" w14:textId="77777777" w:rsidR="0019142D" w:rsidRDefault="0019142D" w:rsidP="0019142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ab/>
        <w:t>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14:paraId="2BAE02FB" w14:textId="77777777" w:rsidR="0019142D" w:rsidRDefault="0019142D" w:rsidP="0019142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14:paraId="4DB51526" w14:textId="77777777" w:rsidR="0019142D" w:rsidRDefault="0019142D" w:rsidP="0019142D">
      <w:pPr>
        <w:spacing w:after="0"/>
        <w:jc w:val="both"/>
        <w:rPr>
          <w:rFonts w:ascii="Times New Roman" w:hAnsi="Times New Roman" w:cs="Times New Roman"/>
          <w:sz w:val="28"/>
          <w:szCs w:val="28"/>
        </w:rPr>
      </w:pPr>
    </w:p>
    <w:p w14:paraId="36F934F6"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12. Голова Ради:</w:t>
      </w:r>
    </w:p>
    <w:p w14:paraId="11719943"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12.1.  організовує діяльність Ради;</w:t>
      </w:r>
    </w:p>
    <w:p w14:paraId="4E11554A"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12.2.  ініціює проведення засідань Ради, керує їх підготовкою;</w:t>
      </w:r>
    </w:p>
    <w:p w14:paraId="0A01C955"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12.3.  головує на засіданнях Ради;</w:t>
      </w:r>
    </w:p>
    <w:p w14:paraId="0195865E"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12.4.  підписує протоколи засідань;</w:t>
      </w:r>
    </w:p>
    <w:p w14:paraId="6050785F"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12.5.</w:t>
      </w:r>
      <w:r>
        <w:rPr>
          <w:rFonts w:ascii="Times New Roman" w:hAnsi="Times New Roman" w:cs="Times New Roman"/>
          <w:sz w:val="28"/>
          <w:szCs w:val="28"/>
        </w:rPr>
        <w:tab/>
        <w:t>представляє Раду у відносинах з місцевими органами виконавчої влади, органами місцевого самоврядування, установами, підприємствами, організаціями незалежно від форми власності, засобами масової інформації тощо;</w:t>
      </w:r>
    </w:p>
    <w:p w14:paraId="0A26C582"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12.6.  здійснює інші повноваження, що належать до компетенції Ради.</w:t>
      </w:r>
    </w:p>
    <w:p w14:paraId="0C73C7DF" w14:textId="77777777" w:rsidR="0019142D" w:rsidRDefault="0019142D" w:rsidP="0019142D">
      <w:pPr>
        <w:spacing w:after="0"/>
        <w:jc w:val="both"/>
        <w:rPr>
          <w:rFonts w:ascii="Times New Roman" w:hAnsi="Times New Roman" w:cs="Times New Roman"/>
          <w:sz w:val="28"/>
          <w:szCs w:val="28"/>
        </w:rPr>
      </w:pPr>
    </w:p>
    <w:p w14:paraId="50C77FF7"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13. Заступник голови Ради:</w:t>
      </w:r>
    </w:p>
    <w:p w14:paraId="10850B4A"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13.1.  контролює виконання плану роботи Ради в межах повноважень;</w:t>
      </w:r>
    </w:p>
    <w:p w14:paraId="5B0EC037"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13.2.  організовує вивчення та дослідження громадської думки;</w:t>
      </w:r>
    </w:p>
    <w:p w14:paraId="5FF0EFDF"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13.3.  у разі відсутності голови головує на засіданні Ради;</w:t>
      </w:r>
    </w:p>
    <w:p w14:paraId="392F1B73"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13.4.  виконує інші повноваження, що належать до компетенції Ради.</w:t>
      </w:r>
    </w:p>
    <w:p w14:paraId="5F3CD1A8" w14:textId="77777777" w:rsidR="0019142D" w:rsidRDefault="0019142D" w:rsidP="0019142D">
      <w:pPr>
        <w:spacing w:after="0"/>
        <w:jc w:val="both"/>
        <w:rPr>
          <w:rFonts w:ascii="Times New Roman" w:hAnsi="Times New Roman" w:cs="Times New Roman"/>
          <w:sz w:val="28"/>
          <w:szCs w:val="28"/>
        </w:rPr>
      </w:pPr>
    </w:p>
    <w:p w14:paraId="3B4413CA"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14. Секретар Ради відповідає за організаційне забезпечення та інформаційну підтримку діяльності Ради, зокрема:</w:t>
      </w:r>
    </w:p>
    <w:p w14:paraId="3DB80C97"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14.1.  інформує членів Ради про дату, місце і час засідань;</w:t>
      </w:r>
    </w:p>
    <w:p w14:paraId="58C7DF63"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14.2.  забезпечує ведення та збереження документації;</w:t>
      </w:r>
    </w:p>
    <w:p w14:paraId="06D1AD57"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14.3.  веде та підписує протоколи засідань;</w:t>
      </w:r>
    </w:p>
    <w:p w14:paraId="34F383F3"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14.4.  готує та розсилає за належністю документи;</w:t>
      </w:r>
    </w:p>
    <w:p w14:paraId="7D19D498"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14.5. </w:t>
      </w:r>
      <w:r>
        <w:rPr>
          <w:rFonts w:ascii="Times New Roman" w:hAnsi="Times New Roman" w:cs="Times New Roman"/>
          <w:sz w:val="28"/>
          <w:szCs w:val="28"/>
        </w:rPr>
        <w:tab/>
        <w:t>виконує інші повноваження щодо представництва та організації діяльності Ради.</w:t>
      </w:r>
    </w:p>
    <w:p w14:paraId="62FDCAD2"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3D5AC104"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15. Члени Ради виконують свої обов’язки на громадських засадах. Члени Ради мають право:</w:t>
      </w:r>
    </w:p>
    <w:p w14:paraId="5DAB916A"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15.1.  ознайомлюватися з матеріалами і документами до засідання;</w:t>
      </w:r>
    </w:p>
    <w:p w14:paraId="19F67CFB"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15.2.  ініціювати розгляд питань на чергових та позачергових засіданнях;</w:t>
      </w:r>
    </w:p>
    <w:p w14:paraId="20256B1F"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15.3.  брати участь у голосуванні;</w:t>
      </w:r>
    </w:p>
    <w:p w14:paraId="568B581B"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15.4.  вносити зміни до проектів пропозицій та рекомендацій;</w:t>
      </w:r>
    </w:p>
    <w:p w14:paraId="3ABFE777"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15.5.</w:t>
      </w:r>
      <w:r>
        <w:rPr>
          <w:rFonts w:ascii="Times New Roman" w:hAnsi="Times New Roman" w:cs="Times New Roman"/>
          <w:sz w:val="28"/>
          <w:szCs w:val="28"/>
        </w:rPr>
        <w:tab/>
        <w:t>достроково припинити свої повноваження, звернувшись з відповідною заявою до голови Ради.</w:t>
      </w:r>
    </w:p>
    <w:p w14:paraId="6F1F8A08" w14:textId="77777777" w:rsidR="0019142D" w:rsidRDefault="0019142D" w:rsidP="0019142D">
      <w:pPr>
        <w:spacing w:after="0"/>
        <w:jc w:val="both"/>
        <w:rPr>
          <w:rFonts w:ascii="Times New Roman" w:hAnsi="Times New Roman" w:cs="Times New Roman"/>
          <w:sz w:val="28"/>
          <w:szCs w:val="28"/>
        </w:rPr>
      </w:pPr>
    </w:p>
    <w:p w14:paraId="27FF51E3"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16. Повноваження члена Ради припиняються достроково у порядку, визначеному цим Положенням:</w:t>
      </w:r>
    </w:p>
    <w:p w14:paraId="08F54A69"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16.1.</w:t>
      </w:r>
      <w:r>
        <w:rPr>
          <w:rFonts w:ascii="Times New Roman" w:hAnsi="Times New Roman" w:cs="Times New Roman"/>
          <w:sz w:val="28"/>
          <w:szCs w:val="28"/>
        </w:rPr>
        <w:tab/>
        <w:t>у разі його відсутності на засіданнях без поважних причин двічі поспіль;</w:t>
      </w:r>
    </w:p>
    <w:p w14:paraId="4534428F"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16.2.  за письмовою заявою про рішення вийти з її складу;</w:t>
      </w:r>
    </w:p>
    <w:p w14:paraId="00EA4C6F"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16.4.</w:t>
      </w:r>
      <w:r>
        <w:rPr>
          <w:rFonts w:ascii="Times New Roman" w:hAnsi="Times New Roman" w:cs="Times New Roman"/>
          <w:sz w:val="28"/>
          <w:szCs w:val="28"/>
        </w:rPr>
        <w:tab/>
        <w:t>у разі набрання законної сили обвинувальним вироком суду щодо члена Ради.</w:t>
      </w:r>
    </w:p>
    <w:p w14:paraId="3782E1B1" w14:textId="77777777" w:rsidR="0019142D" w:rsidRDefault="0019142D" w:rsidP="0019142D">
      <w:pPr>
        <w:spacing w:after="0"/>
        <w:jc w:val="both"/>
        <w:rPr>
          <w:rFonts w:ascii="Times New Roman" w:hAnsi="Times New Roman" w:cs="Times New Roman"/>
          <w:sz w:val="28"/>
          <w:szCs w:val="28"/>
        </w:rPr>
      </w:pPr>
    </w:p>
    <w:p w14:paraId="331912F4"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17. Рада провадить свою діяльність відповідно до затверджених нею планів роботи.</w:t>
      </w:r>
    </w:p>
    <w:p w14:paraId="63F8DCCD"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18. Основною формою роботи Ради є засідання. Головуючим на засіданні є голова Ради, а в разі його відсутності - заступник.</w:t>
      </w:r>
    </w:p>
    <w:p w14:paraId="5D3B8D39" w14:textId="77777777" w:rsidR="0019142D" w:rsidRDefault="0019142D" w:rsidP="0019142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Пропозиції щодо розгляду питань на засіданні вносять голова Ради, заступник голови Ради, секретар та члени Ради.</w:t>
      </w:r>
    </w:p>
    <w:p w14:paraId="50A59AFF"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Секретар Ради забезпечує підготовку матеріалів для розгляду на засіданні.</w:t>
      </w:r>
    </w:p>
    <w:p w14:paraId="7C3819ED"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Засідання Ради вважається правомочним, якщо на ньому присутні більш як половина її членів.</w:t>
      </w:r>
    </w:p>
    <w:p w14:paraId="0F478B84"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14:paraId="46C00884" w14:textId="77777777" w:rsidR="0019142D" w:rsidRDefault="0019142D" w:rsidP="0019142D">
      <w:pPr>
        <w:spacing w:after="0"/>
        <w:jc w:val="both"/>
        <w:rPr>
          <w:rFonts w:ascii="Times New Roman" w:hAnsi="Times New Roman" w:cs="Times New Roman"/>
          <w:sz w:val="28"/>
          <w:szCs w:val="28"/>
        </w:rPr>
      </w:pPr>
    </w:p>
    <w:p w14:paraId="50138752"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19.  За запрошенням голови Ради у засіданнях можуть брати участь інші особи.</w:t>
      </w:r>
    </w:p>
    <w:p w14:paraId="183B26B0" w14:textId="77777777" w:rsidR="0019142D" w:rsidRDefault="0019142D" w:rsidP="0019142D">
      <w:pPr>
        <w:spacing w:after="0"/>
        <w:jc w:val="both"/>
        <w:rPr>
          <w:rFonts w:ascii="Times New Roman" w:hAnsi="Times New Roman" w:cs="Times New Roman"/>
          <w:sz w:val="28"/>
          <w:szCs w:val="28"/>
        </w:rPr>
      </w:pPr>
    </w:p>
    <w:p w14:paraId="3047F5DF"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20. Засідання можуть бути чергові (проводяться не рідше одного разу на квартал) та позачергові (скликаються головою Ради на вимогу не менше однієї третини від загальної кількості членів Ради).</w:t>
      </w:r>
    </w:p>
    <w:p w14:paraId="53B02DDF"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Повідомлення про скликання засідання Ради, зокрема, позачергового, доводяться до відома кожного її члена не пізніше ніж за п’ять робочих днів до початку засідання, а також оприлюднюються на відповідному офіційному веб-сайті Броварської міської територіальної громади.</w:t>
      </w:r>
    </w:p>
    <w:p w14:paraId="28DCB741" w14:textId="77777777" w:rsidR="0019142D" w:rsidRDefault="0019142D" w:rsidP="0019142D">
      <w:pPr>
        <w:spacing w:after="0"/>
        <w:jc w:val="both"/>
        <w:rPr>
          <w:rFonts w:ascii="Times New Roman" w:hAnsi="Times New Roman" w:cs="Times New Roman"/>
          <w:sz w:val="28"/>
          <w:szCs w:val="28"/>
        </w:rPr>
      </w:pPr>
    </w:p>
    <w:p w14:paraId="366EFA07"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21. На своїх засіданнях Рада розглядає запропоновані членами Ради, виконавчими органами Броварської міської ради Броварського району </w:t>
      </w:r>
      <w:r>
        <w:rPr>
          <w:rFonts w:ascii="Times New Roman" w:hAnsi="Times New Roman" w:cs="Times New Roman"/>
          <w:sz w:val="28"/>
          <w:szCs w:val="28"/>
        </w:rPr>
        <w:lastRenderedPageBreak/>
        <w:t>Київської області, підприємствами, установами та організаціями незалежно від форми власності, представниками міжнародних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14:paraId="5A7AA7F9"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w:t>
      </w:r>
    </w:p>
    <w:p w14:paraId="2E8AD599"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У разі рівного розподілу голосів вирішальним є голос головуючого на засіданні.</w:t>
      </w:r>
    </w:p>
    <w:p w14:paraId="1F3115C4"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Пропозиції та рекомендації, схвалені Радою, фіксуються у протоколі, який підписується головуючим на засіданні та секретарем і протягом трьох робочих днів надсилається членам Ради та до виконавчого комітету Броварської міської ради Броварського району Київської області для розгляду у місячний строк.</w:t>
      </w:r>
    </w:p>
    <w:p w14:paraId="391CC91C" w14:textId="77777777" w:rsidR="0019142D" w:rsidRDefault="0019142D" w:rsidP="0019142D">
      <w:pPr>
        <w:spacing w:after="0"/>
        <w:ind w:firstLine="567"/>
        <w:jc w:val="both"/>
        <w:rPr>
          <w:rFonts w:ascii="Times New Roman" w:hAnsi="Times New Roman" w:cs="Times New Roman"/>
          <w:sz w:val="28"/>
          <w:szCs w:val="28"/>
        </w:rPr>
      </w:pPr>
      <w:r>
        <w:rPr>
          <w:rFonts w:ascii="Times New Roman" w:hAnsi="Times New Roman" w:cs="Times New Roman"/>
          <w:sz w:val="28"/>
          <w:szCs w:val="28"/>
        </w:rPr>
        <w:t>Член Ради, який не підтримує пропозиції (рекомендації), може викласти у письмовій формі свою окрему думку, що додається до протоколу засідання.</w:t>
      </w:r>
    </w:p>
    <w:p w14:paraId="205C06E6" w14:textId="77777777" w:rsidR="0019142D" w:rsidRDefault="0019142D" w:rsidP="0019142D">
      <w:pPr>
        <w:spacing w:after="0"/>
        <w:jc w:val="both"/>
        <w:rPr>
          <w:rFonts w:ascii="Times New Roman" w:hAnsi="Times New Roman" w:cs="Times New Roman"/>
          <w:sz w:val="28"/>
          <w:szCs w:val="28"/>
        </w:rPr>
      </w:pPr>
    </w:p>
    <w:p w14:paraId="05816339"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 xml:space="preserve">22.  Рада в обов’язковому порядку повідомляє виконавчий комітет Броварської міської ради Броварського району Київської області та громадськість про свою роботу шляхом розміщення інформації на офіційному </w:t>
      </w:r>
      <w:proofErr w:type="spellStart"/>
      <w:r>
        <w:rPr>
          <w:rFonts w:ascii="Times New Roman" w:hAnsi="Times New Roman" w:cs="Times New Roman"/>
          <w:sz w:val="28"/>
          <w:szCs w:val="28"/>
        </w:rPr>
        <w:t>вебпорталі</w:t>
      </w:r>
      <w:proofErr w:type="spellEnd"/>
      <w:r>
        <w:rPr>
          <w:rFonts w:ascii="Times New Roman" w:hAnsi="Times New Roman" w:cs="Times New Roman"/>
          <w:sz w:val="28"/>
          <w:szCs w:val="28"/>
        </w:rPr>
        <w:t xml:space="preserve"> Броварської міської територіальної громади.</w:t>
      </w:r>
    </w:p>
    <w:p w14:paraId="4FC847FD" w14:textId="77777777" w:rsidR="0019142D" w:rsidRDefault="0019142D" w:rsidP="0019142D">
      <w:pPr>
        <w:spacing w:after="0"/>
        <w:jc w:val="both"/>
        <w:rPr>
          <w:rFonts w:ascii="Times New Roman" w:hAnsi="Times New Roman" w:cs="Times New Roman"/>
          <w:sz w:val="28"/>
          <w:szCs w:val="28"/>
        </w:rPr>
      </w:pPr>
    </w:p>
    <w:p w14:paraId="517E9D49" w14:textId="77777777" w:rsidR="0019142D" w:rsidRDefault="0019142D" w:rsidP="0019142D">
      <w:pPr>
        <w:spacing w:after="0"/>
        <w:jc w:val="both"/>
        <w:rPr>
          <w:rFonts w:ascii="Times New Roman" w:hAnsi="Times New Roman" w:cs="Times New Roman"/>
          <w:sz w:val="28"/>
          <w:szCs w:val="28"/>
        </w:rPr>
      </w:pPr>
      <w:r>
        <w:rPr>
          <w:rFonts w:ascii="Times New Roman" w:hAnsi="Times New Roman" w:cs="Times New Roman"/>
          <w:sz w:val="28"/>
          <w:szCs w:val="28"/>
        </w:rPr>
        <w:t>23.  Пропозиції та рекомендації Ради можуть бути реалізовані шляхом подання схвалених пропозицій та рекомендацій до виконавчого комітету Броварської  міської ради Броварського району Київської області.</w:t>
      </w:r>
    </w:p>
    <w:p w14:paraId="0164D456" w14:textId="77777777" w:rsidR="0019142D" w:rsidRDefault="0019142D" w:rsidP="0019142D">
      <w:pPr>
        <w:spacing w:after="0"/>
        <w:rPr>
          <w:rFonts w:ascii="Times New Roman" w:hAnsi="Times New Roman" w:cs="Times New Roman"/>
          <w:b/>
          <w:sz w:val="28"/>
          <w:szCs w:val="28"/>
        </w:rPr>
      </w:pPr>
    </w:p>
    <w:p w14:paraId="1432A06A" w14:textId="77777777" w:rsidR="0019142D" w:rsidRDefault="0019142D" w:rsidP="0019142D">
      <w:pPr>
        <w:spacing w:after="0"/>
        <w:rPr>
          <w:rFonts w:ascii="Times New Roman" w:hAnsi="Times New Roman" w:cs="Times New Roman"/>
          <w:b/>
          <w:sz w:val="28"/>
          <w:szCs w:val="28"/>
        </w:rPr>
      </w:pPr>
    </w:p>
    <w:p w14:paraId="7540CCAF" w14:textId="77777777" w:rsidR="0019142D" w:rsidRDefault="0019142D" w:rsidP="0019142D">
      <w:pPr>
        <w:spacing w:after="0"/>
        <w:rPr>
          <w:rFonts w:ascii="Times New Roman" w:hAnsi="Times New Roman" w:cs="Times New Roman"/>
          <w:b/>
          <w:sz w:val="28"/>
          <w:szCs w:val="28"/>
        </w:rPr>
      </w:pPr>
    </w:p>
    <w:p w14:paraId="51F95A89" w14:textId="77777777" w:rsidR="0019142D" w:rsidRDefault="0019142D" w:rsidP="0019142D">
      <w:pPr>
        <w:spacing w:after="0"/>
        <w:ind w:left="142"/>
        <w:jc w:val="both"/>
        <w:rPr>
          <w:rFonts w:ascii="Times New Roman" w:hAnsi="Times New Roman" w:cs="Times New Roman"/>
          <w:iCs/>
          <w:sz w:val="28"/>
          <w:szCs w:val="28"/>
        </w:rPr>
      </w:pPr>
      <w:r>
        <w:rPr>
          <w:rFonts w:ascii="Times New Roman" w:hAnsi="Times New Roman" w:cs="Times New Roman"/>
          <w:iCs/>
          <w:sz w:val="28"/>
          <w:szCs w:val="28"/>
        </w:rPr>
        <w:t>Міський голова                                                                         Ігор САПОЖКО</w:t>
      </w:r>
    </w:p>
    <w:permEnd w:id="1"/>
    <w:p w14:paraId="5FF0D8BD" w14:textId="63945AE1" w:rsidR="004F7CAD" w:rsidRPr="00EE06C3" w:rsidRDefault="004F7CAD" w:rsidP="0019142D">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C48E2" w14:textId="77777777" w:rsidR="003A4323" w:rsidRDefault="003A4323">
      <w:pPr>
        <w:spacing w:after="0" w:line="240" w:lineRule="auto"/>
      </w:pPr>
      <w:r>
        <w:separator/>
      </w:r>
    </w:p>
  </w:endnote>
  <w:endnote w:type="continuationSeparator" w:id="0">
    <w:p w14:paraId="0491DF7E" w14:textId="77777777" w:rsidR="003A4323" w:rsidRDefault="003A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BE5B85">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C49D7" w:rsidRPr="007C49D7">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8AEAC" w14:textId="77777777" w:rsidR="003A4323" w:rsidRDefault="003A4323">
      <w:pPr>
        <w:spacing w:after="0" w:line="240" w:lineRule="auto"/>
      </w:pPr>
      <w:r>
        <w:separator/>
      </w:r>
    </w:p>
  </w:footnote>
  <w:footnote w:type="continuationSeparator" w:id="0">
    <w:p w14:paraId="1D05666C" w14:textId="77777777" w:rsidR="003A4323" w:rsidRDefault="003A4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BE5B85"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19142D"/>
    <w:rsid w:val="002D71B2"/>
    <w:rsid w:val="003735BC"/>
    <w:rsid w:val="003A4315"/>
    <w:rsid w:val="003A4323"/>
    <w:rsid w:val="003B2A39"/>
    <w:rsid w:val="004208DA"/>
    <w:rsid w:val="00424AD7"/>
    <w:rsid w:val="004C6C25"/>
    <w:rsid w:val="004F7CAD"/>
    <w:rsid w:val="00520285"/>
    <w:rsid w:val="00524AF7"/>
    <w:rsid w:val="00545B76"/>
    <w:rsid w:val="00784598"/>
    <w:rsid w:val="007C49D7"/>
    <w:rsid w:val="007C582E"/>
    <w:rsid w:val="0081066D"/>
    <w:rsid w:val="00853C00"/>
    <w:rsid w:val="00893E2E"/>
    <w:rsid w:val="008B56BC"/>
    <w:rsid w:val="008B6EF2"/>
    <w:rsid w:val="00A84A56"/>
    <w:rsid w:val="00B20C04"/>
    <w:rsid w:val="00B3670E"/>
    <w:rsid w:val="00BC6961"/>
    <w:rsid w:val="00BE5B85"/>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1914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1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49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A17897"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36457C"/>
    <w:rsid w:val="00364C76"/>
    <w:rsid w:val="004D1168"/>
    <w:rsid w:val="00934C4A"/>
    <w:rsid w:val="00A17897"/>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2328</Words>
  <Characters>13272</Characters>
  <Application>Microsoft Office Word</Application>
  <DocSecurity>8</DocSecurity>
  <Lines>110</Lines>
  <Paragraphs>31</Paragraphs>
  <ScaleCrop>false</ScaleCrop>
  <Company/>
  <LinksUpToDate>false</LinksUpToDate>
  <CharactersWithSpaces>15569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2023-11-28T10:09:00Z</dcterms:modified>
</cp:coreProperties>
</file>