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D7C32" w14:textId="77777777" w:rsidR="005B1C08" w:rsidRDefault="00122C0E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1DC2753D" w14:textId="77777777"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09384AD6" w14:textId="77777777" w:rsidR="00122C0E" w:rsidRPr="00DF4832" w:rsidRDefault="00122C0E" w:rsidP="00122C0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DF4832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 проекту рішення Броварської міської ради Броварського району</w:t>
      </w:r>
    </w:p>
    <w:p w14:paraId="4F9BBAD9" w14:textId="77777777" w:rsidR="00122C0E" w:rsidRDefault="00122C0E" w:rsidP="00122C0E">
      <w:pPr>
        <w:spacing w:after="0" w:line="240" w:lineRule="auto"/>
        <w:ind w:right="-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F4832">
        <w:rPr>
          <w:rFonts w:ascii="Times New Roman" w:hAnsi="Times New Roman" w:cs="Times New Roman"/>
          <w:color w:val="000000"/>
          <w:sz w:val="28"/>
          <w:szCs w:val="28"/>
          <w:lang w:val="uk-UA"/>
        </w:rPr>
        <w:t>Київської області «</w:t>
      </w:r>
      <w:r w:rsidRPr="00DC69B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 надання дозволу на розроблення Детального плану території земельних ділянок з кадастровими номерами 3221284001:01:040:0058 та 3221284001:01:040:0057 в с. Княжичі Броварського району Київської області</w:t>
      </w:r>
      <w:r w:rsidRPr="00DF4832">
        <w:rPr>
          <w:rFonts w:ascii="Times New Roman" w:hAnsi="Times New Roman" w:cs="Times New Roman"/>
          <w:b/>
          <w:sz w:val="28"/>
          <w:szCs w:val="28"/>
          <w:lang w:val="uk-UA"/>
        </w:rPr>
        <w:t xml:space="preserve">» </w:t>
      </w:r>
    </w:p>
    <w:p w14:paraId="6AE68689" w14:textId="77777777" w:rsidR="00245987" w:rsidRPr="00DF4832" w:rsidRDefault="00245987" w:rsidP="00122C0E">
      <w:pPr>
        <w:spacing w:after="0" w:line="240" w:lineRule="auto"/>
        <w:ind w:right="-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45BFF22" w14:textId="77777777" w:rsidR="00122C0E" w:rsidRPr="00DF4832" w:rsidRDefault="00122C0E" w:rsidP="00122C0E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DF483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Пояснювальна записка підготовлена відповідно до ст. 20 Регламенту Броварської міської ради Броварського району Київської області </w:t>
      </w:r>
      <w:r w:rsidRPr="00DF4832">
        <w:rPr>
          <w:rFonts w:ascii="Times New Roman" w:hAnsi="Times New Roman" w:cs="Times New Roman"/>
          <w:color w:val="000000"/>
          <w:sz w:val="28"/>
          <w:szCs w:val="28"/>
          <w:lang w:val="en-US"/>
        </w:rPr>
        <w:t>V</w:t>
      </w:r>
      <w:r w:rsidRPr="00DF4832">
        <w:rPr>
          <w:rFonts w:ascii="Times New Roman" w:hAnsi="Times New Roman" w:cs="Times New Roman"/>
          <w:color w:val="000000"/>
          <w:sz w:val="28"/>
          <w:szCs w:val="28"/>
          <w:lang w:val="uk-UA"/>
        </w:rPr>
        <w:t>ІІІ скликання.</w:t>
      </w:r>
    </w:p>
    <w:p w14:paraId="7CBE0B66" w14:textId="77777777" w:rsidR="00245987" w:rsidRDefault="00122C0E" w:rsidP="00122C0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DF483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1. Обґрунтування необхідності прийняття рішення. </w:t>
      </w:r>
    </w:p>
    <w:p w14:paraId="78578F31" w14:textId="58E8F9A5" w:rsidR="00122C0E" w:rsidRPr="00DF4832" w:rsidRDefault="00122C0E" w:rsidP="00122C0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DF483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Відповідно до статті 19 Закону України «Про регулювання містобудівної діяльності»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детальний план території розробляється з метою визначення </w:t>
      </w:r>
      <w:r w:rsidRPr="00DF483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планувальної організації, параметрів забудови.  На даний час територія, де розміщені земельні ділянки з кадастровими номерами: </w:t>
      </w:r>
      <w:r w:rsidRPr="00DF483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3221284001:01:040:0058 з цільовим призначенням 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«</w:t>
      </w:r>
      <w:r w:rsidRPr="00DF483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для будівництва і обслуговування житлового будинку, господарських будівель і споруд (присадибна ділянка)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»</w:t>
      </w:r>
      <w:r w:rsidRPr="00DF483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та 3221284001:01:040:0057 з цільовим призначенням 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«</w:t>
      </w:r>
      <w:r w:rsidRPr="00DF483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для ведення особистого селянського господарства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»</w:t>
      </w:r>
      <w:r w:rsidRPr="00DF483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чинною містобудівною документацією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  <w:r w:rsidRPr="00DF483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передбачена проектна садибна житлова забудова. </w:t>
      </w:r>
      <w:r w:rsidRPr="00DF483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Насьогодні земельні ділянки перебувають в приватній власності громадянки Шалигіної Вікторії Борисівні. </w:t>
      </w:r>
    </w:p>
    <w:p w14:paraId="18A51D7B" w14:textId="77777777" w:rsidR="00245987" w:rsidRDefault="00122C0E" w:rsidP="00122C0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DF483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2. Мета і шляхи її досягнення. </w:t>
      </w:r>
    </w:p>
    <w:p w14:paraId="521D54D1" w14:textId="71746073" w:rsidR="00122C0E" w:rsidRPr="00DF4832" w:rsidRDefault="00122C0E" w:rsidP="00122C0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DF483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Метою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є розроблення містобудівної документації на місцевому рівні </w:t>
      </w:r>
      <w:r w:rsidRPr="00DF4832">
        <w:rPr>
          <w:rFonts w:ascii="Times New Roman" w:hAnsi="Times New Roman" w:cs="Times New Roman"/>
          <w:color w:val="000000"/>
          <w:sz w:val="28"/>
          <w:szCs w:val="28"/>
          <w:lang w:val="uk-UA"/>
        </w:rPr>
        <w:t>для подальшого використання для власних містобудівних потреб з раціональним використанням території та розміщенням магазину продовольчих та непродовольчих товарів в с. Княжичі Броварської територіальної громади.</w:t>
      </w:r>
    </w:p>
    <w:p w14:paraId="79E7F9A1" w14:textId="77777777" w:rsidR="00245987" w:rsidRDefault="00122C0E" w:rsidP="00122C0E">
      <w:pPr>
        <w:pStyle w:val="a5"/>
        <w:spacing w:after="12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DF483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3. Правові аспекти. </w:t>
      </w:r>
    </w:p>
    <w:p w14:paraId="4A4BC63E" w14:textId="1168BB59" w:rsidR="00122C0E" w:rsidRPr="00DF4832" w:rsidRDefault="00122C0E" w:rsidP="00122C0E">
      <w:pPr>
        <w:pStyle w:val="a5"/>
        <w:spacing w:after="12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DF4832">
        <w:rPr>
          <w:rFonts w:ascii="Times New Roman" w:hAnsi="Times New Roman" w:cs="Times New Roman"/>
          <w:sz w:val="28"/>
          <w:szCs w:val="28"/>
          <w:lang w:val="uk-UA"/>
        </w:rPr>
        <w:t>Пункт 35 та підпункт 13 пункту 42 постанови Кабінету Міністрів України від 01.09.2021 № 926 «Про затвердження Порядку розроблення, оновлення, внесення змін та затвердження містобудівної документації», статті 10 та 19 Закону України «Про регулювання містобудівної діяльності», стаття 25 Закону України «Про місцеве самоврядування в Україні»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DF4832">
        <w:rPr>
          <w:sz w:val="28"/>
          <w:szCs w:val="28"/>
          <w:lang w:val="uk-UA"/>
        </w:rPr>
        <w:t xml:space="preserve"> </w:t>
      </w:r>
    </w:p>
    <w:p w14:paraId="3A1F4746" w14:textId="77777777" w:rsidR="00245987" w:rsidRDefault="00122C0E" w:rsidP="00122C0E">
      <w:pPr>
        <w:pStyle w:val="a5"/>
        <w:spacing w:before="120"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DF483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4. Фіна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нсово-економічне обґрунтування. </w:t>
      </w:r>
    </w:p>
    <w:p w14:paraId="58011D13" w14:textId="53608D73" w:rsidR="00122C0E" w:rsidRPr="007701D3" w:rsidRDefault="00122C0E" w:rsidP="00122C0E">
      <w:pPr>
        <w:pStyle w:val="a5"/>
        <w:spacing w:before="120"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DF483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На фінансування робіт із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розроблення містобудівної документації </w:t>
      </w:r>
      <w:r w:rsidRPr="00DF4832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 місцевому рівні - Детального плану території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DF4832">
        <w:rPr>
          <w:rFonts w:ascii="Times New Roman" w:hAnsi="Times New Roman" w:cs="Times New Roman"/>
          <w:color w:val="000000"/>
          <w:sz w:val="28"/>
          <w:szCs w:val="28"/>
          <w:lang w:val="uk-UA"/>
        </w:rPr>
        <w:t>фінансування із місцевого бюджету не передбачається. Відповідно до статті 10 Закону України «Про регулювання містобудівної діяльності» розроблення необхідної проектної документації планування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</w:t>
      </w:r>
      <w:r w:rsidRPr="00DF483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та забудови окремих земельних ділянок, </w:t>
      </w:r>
      <w:r w:rsidRPr="00DF483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на яких їх власники або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      </w:t>
      </w:r>
      <w:r w:rsidRPr="00DF483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користувачі мають намір здійснити будівництво, здійснюється за рахунок коштів таких осіб. </w:t>
      </w:r>
    </w:p>
    <w:p w14:paraId="1C6163A5" w14:textId="77777777" w:rsidR="00245987" w:rsidRDefault="00122C0E" w:rsidP="00122C0E">
      <w:pPr>
        <w:spacing w:after="0" w:line="240" w:lineRule="auto"/>
        <w:ind w:right="-6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DF483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5. Прогноз результатів. </w:t>
      </w:r>
    </w:p>
    <w:p w14:paraId="3DC558F7" w14:textId="5CFE21BE" w:rsidR="00122C0E" w:rsidRDefault="00122C0E" w:rsidP="00122C0E">
      <w:pPr>
        <w:spacing w:after="0" w:line="240" w:lineRule="auto"/>
        <w:ind w:right="-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65330">
        <w:rPr>
          <w:rFonts w:ascii="Times New Roman" w:hAnsi="Times New Roman" w:cs="Times New Roman"/>
          <w:color w:val="000000"/>
          <w:sz w:val="28"/>
          <w:szCs w:val="28"/>
          <w:lang w:val="uk-UA"/>
        </w:rPr>
        <w:t>Розроблення містобудівної документації на місцевому р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івні надасть можливість власниці</w:t>
      </w:r>
      <w:r w:rsidRPr="0026533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реалізувати своє право на забудову земельних ділянок відповідно до містобудівних потреб.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14:paraId="096E9BFF" w14:textId="77777777" w:rsidR="00245987" w:rsidRDefault="00245987" w:rsidP="00122C0E">
      <w:pPr>
        <w:spacing w:after="0" w:line="240" w:lineRule="auto"/>
        <w:ind w:right="-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3E11DC0C" w14:textId="77777777" w:rsidR="00245987" w:rsidRDefault="00245987" w:rsidP="00122C0E">
      <w:pPr>
        <w:spacing w:after="0" w:line="240" w:lineRule="auto"/>
        <w:ind w:right="-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2B2C03D2" w14:textId="77777777" w:rsidR="00245987" w:rsidRPr="00265330" w:rsidRDefault="00245987" w:rsidP="00122C0E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15B29D88" w14:textId="77777777" w:rsidR="00245987" w:rsidRDefault="00122C0E" w:rsidP="00122C0E">
      <w:pPr>
        <w:pStyle w:val="a5"/>
        <w:spacing w:after="12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DF483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6. Суб'єкт подання. </w:t>
      </w:r>
    </w:p>
    <w:p w14:paraId="56F2C742" w14:textId="5F3880D0" w:rsidR="00122C0E" w:rsidRPr="00DF4832" w:rsidRDefault="00122C0E" w:rsidP="00122C0E">
      <w:pPr>
        <w:pStyle w:val="a5"/>
        <w:spacing w:after="12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DF4832">
        <w:rPr>
          <w:rFonts w:ascii="Times New Roman" w:hAnsi="Times New Roman" w:cs="Times New Roman"/>
          <w:color w:val="000000"/>
          <w:sz w:val="28"/>
          <w:szCs w:val="28"/>
          <w:lang w:val="uk-UA"/>
        </w:rPr>
        <w:t>Управління містобудування та архітектури виконавчого комітету Броварської міської ради Броварського району Київської області.</w:t>
      </w:r>
    </w:p>
    <w:p w14:paraId="3AD30C6A" w14:textId="77777777" w:rsidR="00122C0E" w:rsidRPr="00DF4832" w:rsidRDefault="00122C0E" w:rsidP="00122C0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DF4832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Доповідач проекту рішення на пленарному засіданні – начальник Управління містобудування та архітектури – головний архітектор міста Батинчук С.М.</w:t>
      </w:r>
    </w:p>
    <w:p w14:paraId="4D900564" w14:textId="34F0EC92" w:rsidR="00122C0E" w:rsidRPr="00DF4832" w:rsidRDefault="00122C0E" w:rsidP="00122C0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DF4832">
        <w:rPr>
          <w:rFonts w:ascii="Times New Roman" w:hAnsi="Times New Roman" w:cs="Times New Roman"/>
          <w:color w:val="000000"/>
          <w:sz w:val="28"/>
          <w:szCs w:val="28"/>
          <w:lang w:val="uk-UA"/>
        </w:rPr>
        <w:t>Особа, відповідальна за підготовку проекту рішення – заступник начальника управління - начальник Служби містобудівного кадастру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DF483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Рибакова Л.Є.</w:t>
      </w:r>
    </w:p>
    <w:p w14:paraId="292BA0BA" w14:textId="77777777" w:rsidR="00122C0E" w:rsidRPr="00DF4832" w:rsidRDefault="00122C0E" w:rsidP="00122C0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09C1B96B" w14:textId="77777777" w:rsidR="00122C0E" w:rsidRPr="00DF4832" w:rsidRDefault="00122C0E" w:rsidP="00122C0E">
      <w:pPr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67F2FA09" w14:textId="77777777" w:rsidR="00122C0E" w:rsidRPr="00DF4832" w:rsidRDefault="00122C0E" w:rsidP="00122C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4832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управління </w:t>
      </w:r>
    </w:p>
    <w:p w14:paraId="6F6F2600" w14:textId="77777777" w:rsidR="00122C0E" w:rsidRPr="00DF4832" w:rsidRDefault="00122C0E" w:rsidP="00122C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4832">
        <w:rPr>
          <w:rFonts w:ascii="Times New Roman" w:hAnsi="Times New Roman" w:cs="Times New Roman"/>
          <w:sz w:val="28"/>
          <w:szCs w:val="28"/>
          <w:lang w:val="uk-UA"/>
        </w:rPr>
        <w:t>містобудування та архітектури –</w:t>
      </w:r>
    </w:p>
    <w:p w14:paraId="1611BC13" w14:textId="77777777" w:rsidR="00122C0E" w:rsidRPr="00DF4832" w:rsidRDefault="00122C0E" w:rsidP="00122C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4832">
        <w:rPr>
          <w:rFonts w:ascii="Times New Roman" w:hAnsi="Times New Roman" w:cs="Times New Roman"/>
          <w:sz w:val="28"/>
          <w:szCs w:val="28"/>
          <w:lang w:val="uk-UA"/>
        </w:rPr>
        <w:t>головний архітектор міста                                              Світлана БАТИНЧУК</w:t>
      </w:r>
    </w:p>
    <w:p w14:paraId="480861C3" w14:textId="6BFAA27B" w:rsidR="009B7D79" w:rsidRPr="00244FF9" w:rsidRDefault="009B7D79" w:rsidP="00122C0E">
      <w:pPr>
        <w:spacing w:after="0"/>
        <w:ind w:right="-284"/>
        <w:jc w:val="center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9B7D7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4964525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C08"/>
    <w:rsid w:val="00122C0E"/>
    <w:rsid w:val="00126B69"/>
    <w:rsid w:val="001A3FF0"/>
    <w:rsid w:val="001E38A7"/>
    <w:rsid w:val="00244FF9"/>
    <w:rsid w:val="00245987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CEEE7"/>
  <w15:docId w15:val="{B76BE888-0A45-444B-B9A3-712279A16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List Paragraph"/>
    <w:basedOn w:val="a"/>
    <w:uiPriority w:val="34"/>
    <w:qFormat/>
    <w:rsid w:val="00122C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2030</Words>
  <Characters>1158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User-309</cp:lastModifiedBy>
  <cp:revision>4</cp:revision>
  <dcterms:created xsi:type="dcterms:W3CDTF">2023-11-28T08:45:00Z</dcterms:created>
  <dcterms:modified xsi:type="dcterms:W3CDTF">2023-11-28T09:29:00Z</dcterms:modified>
</cp:coreProperties>
</file>