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75" w:rsidRPr="007F3975" w:rsidRDefault="007F3975" w:rsidP="007F39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975">
        <w:rPr>
          <w:rFonts w:ascii="Times New Roman" w:hAnsi="Times New Roman" w:cs="Times New Roman"/>
          <w:sz w:val="28"/>
          <w:szCs w:val="28"/>
        </w:rPr>
        <w:t>Додаток</w:t>
      </w:r>
    </w:p>
    <w:p w:rsidR="007F3975" w:rsidRPr="007F3975" w:rsidRDefault="007F3975" w:rsidP="007F39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3975">
        <w:rPr>
          <w:rFonts w:ascii="Times New Roman" w:hAnsi="Times New Roman" w:cs="Times New Roman"/>
          <w:sz w:val="28"/>
          <w:szCs w:val="28"/>
        </w:rPr>
        <w:t>до рішення Броварської міської ради</w:t>
      </w:r>
    </w:p>
    <w:p w:rsidR="007F3975" w:rsidRPr="007F3975" w:rsidRDefault="00660048" w:rsidP="006600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від 21.06.2018 р. № 960-41-07</w:t>
      </w:r>
    </w:p>
    <w:p w:rsidR="007F3975" w:rsidRPr="007F3975" w:rsidRDefault="007F3975" w:rsidP="007F39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72" w:type="dxa"/>
        <w:tblInd w:w="108" w:type="dxa"/>
        <w:tblLook w:val="04A0"/>
      </w:tblPr>
      <w:tblGrid>
        <w:gridCol w:w="12297"/>
        <w:gridCol w:w="1606"/>
        <w:gridCol w:w="1571"/>
        <w:gridCol w:w="1220"/>
        <w:gridCol w:w="1406"/>
      </w:tblGrid>
      <w:tr w:rsidR="007F3975" w:rsidRPr="007F3975" w:rsidTr="007F3975">
        <w:trPr>
          <w:trHeight w:val="405"/>
        </w:trPr>
        <w:tc>
          <w:tcPr>
            <w:tcW w:w="9772" w:type="dxa"/>
            <w:gridSpan w:val="5"/>
            <w:noWrap/>
            <w:vAlign w:val="bottom"/>
            <w:hideMark/>
          </w:tcPr>
          <w:p w:rsidR="007F3975" w:rsidRPr="007F3975" w:rsidRDefault="007F3975" w:rsidP="007F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97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ІV. Фінансування  програми.   Показники.</w:t>
            </w:r>
          </w:p>
        </w:tc>
      </w:tr>
      <w:tr w:rsidR="007F3975" w:rsidRPr="007F3975" w:rsidTr="007F3975">
        <w:trPr>
          <w:trHeight w:val="315"/>
        </w:trPr>
        <w:tc>
          <w:tcPr>
            <w:tcW w:w="3969" w:type="dxa"/>
            <w:noWrap/>
            <w:vAlign w:val="bottom"/>
            <w:hideMark/>
          </w:tcPr>
          <w:p w:rsidR="007F3975" w:rsidRPr="007F3975" w:rsidRDefault="007F3975" w:rsidP="007F3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noWrap/>
            <w:vAlign w:val="bottom"/>
            <w:hideMark/>
          </w:tcPr>
          <w:p w:rsidR="007F3975" w:rsidRPr="007F3975" w:rsidRDefault="007F3975" w:rsidP="007F3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noWrap/>
            <w:vAlign w:val="bottom"/>
            <w:hideMark/>
          </w:tcPr>
          <w:p w:rsidR="007F3975" w:rsidRPr="007F3975" w:rsidRDefault="007F3975" w:rsidP="007F3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7F3975" w:rsidRPr="007F3975" w:rsidRDefault="007F3975" w:rsidP="007F3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noWrap/>
            <w:vAlign w:val="bottom"/>
            <w:hideMark/>
          </w:tcPr>
          <w:p w:rsidR="007F3975" w:rsidRPr="007F3975" w:rsidRDefault="007F3975" w:rsidP="007F3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3975" w:rsidRPr="007F3975" w:rsidTr="007F3975">
        <w:trPr>
          <w:trHeight w:val="300"/>
        </w:trPr>
        <w:tc>
          <w:tcPr>
            <w:tcW w:w="3969" w:type="dxa"/>
            <w:noWrap/>
            <w:vAlign w:val="bottom"/>
            <w:hideMark/>
          </w:tcPr>
          <w:tbl>
            <w:tblPr>
              <w:tblW w:w="12081" w:type="dxa"/>
              <w:tblLook w:val="04A0"/>
            </w:tblPr>
            <w:tblGrid>
              <w:gridCol w:w="5709"/>
              <w:gridCol w:w="1287"/>
              <w:gridCol w:w="1546"/>
              <w:gridCol w:w="1158"/>
              <w:gridCol w:w="47"/>
              <w:gridCol w:w="2287"/>
              <w:gridCol w:w="47"/>
            </w:tblGrid>
            <w:tr w:rsidR="007F3975" w:rsidRPr="007F3975" w:rsidTr="007F3975">
              <w:trPr>
                <w:gridAfter w:val="1"/>
                <w:wAfter w:w="47" w:type="dxa"/>
                <w:trHeight w:val="330"/>
              </w:trPr>
              <w:tc>
                <w:tcPr>
                  <w:tcW w:w="5709" w:type="dxa"/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RANGE!A1:H66"/>
                  <w:bookmarkEnd w:id="0"/>
                </w:p>
              </w:tc>
              <w:tc>
                <w:tcPr>
                  <w:tcW w:w="1287" w:type="dxa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46" w:type="dxa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тис.грн</w:t>
                  </w:r>
                  <w:proofErr w:type="spellEnd"/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trHeight w:val="270"/>
              </w:trPr>
              <w:tc>
                <w:tcPr>
                  <w:tcW w:w="570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403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trHeight w:val="27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87" w:type="dxa"/>
                  <w:vMerge w:val="restar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275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547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</w:p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фонд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258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ind w:right="164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720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«Позашкільна освіта» на 2015-2018 </w:t>
                  </w:r>
                  <w:proofErr w:type="spellStart"/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рішенням   Броварської міської ради від 25.12.2014р. № 1366-50-06</w:t>
                  </w:r>
                </w:p>
              </w:tc>
              <w:tc>
                <w:tcPr>
                  <w:tcW w:w="1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trHeight w:val="360"/>
              </w:trPr>
              <w:tc>
                <w:tcPr>
                  <w:tcW w:w="9747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3. Забезпечувати збереження основних фондів позашкільних закладів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435"/>
              </w:trPr>
              <w:tc>
                <w:tcPr>
                  <w:tcW w:w="5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2. </w:t>
                  </w: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Придбання меблів, обладнання для  ДЕНЦ «Камелія»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- 160,0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-160,0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показники: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видатки на 1 дитину в рік, грн.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1355,0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3.Капітальний ремонт теплиці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- 50,0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-50,0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                       показники: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4.Капітальний ремонт паркану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270,0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270,0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                       показники: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6,3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показники:</w:t>
                  </w: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5.Капітальний ремонт асфальтового покриття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- 60,0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-60,0</w:t>
                  </w: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45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                       показники: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7F3975" w:rsidRPr="007F3975" w:rsidTr="00660048">
              <w:trPr>
                <w:gridAfter w:val="1"/>
                <w:wAfter w:w="47" w:type="dxa"/>
                <w:trHeight w:val="743"/>
              </w:trPr>
              <w:tc>
                <w:tcPr>
                  <w:tcW w:w="570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2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F39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4,8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</w:tcPr>
                <w:p w:rsidR="007F3975" w:rsidRPr="007F3975" w:rsidRDefault="007F3975" w:rsidP="007F397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00"/>
              </w:trPr>
              <w:tc>
                <w:tcPr>
                  <w:tcW w:w="8542" w:type="dxa"/>
                  <w:gridSpan w:val="3"/>
                  <w:vMerge w:val="restart"/>
                  <w:vAlign w:val="bottom"/>
                  <w:hideMark/>
                </w:tcPr>
                <w:p w:rsidR="00660048" w:rsidRDefault="00660048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60048" w:rsidRDefault="00660048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F3975" w:rsidRPr="007F3975" w:rsidRDefault="00660048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Секретар міської ради                                                                П.І.Бабич</w:t>
                  </w: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F3975" w:rsidRPr="007F3975" w:rsidTr="007F3975">
              <w:trPr>
                <w:gridAfter w:val="1"/>
                <w:wAfter w:w="47" w:type="dxa"/>
                <w:trHeight w:val="300"/>
              </w:trPr>
              <w:tc>
                <w:tcPr>
                  <w:tcW w:w="0" w:type="auto"/>
                  <w:gridSpan w:val="3"/>
                  <w:vMerge/>
                  <w:vAlign w:val="center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34" w:type="dxa"/>
                  <w:gridSpan w:val="2"/>
                  <w:noWrap/>
                  <w:vAlign w:val="bottom"/>
                  <w:hideMark/>
                </w:tcPr>
                <w:p w:rsidR="007F3975" w:rsidRPr="007F3975" w:rsidRDefault="007F3975" w:rsidP="007F3975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F3975" w:rsidRPr="007F3975" w:rsidRDefault="007F3975" w:rsidP="007F3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noWrap/>
            <w:vAlign w:val="bottom"/>
            <w:hideMark/>
          </w:tcPr>
          <w:p w:rsidR="007F3975" w:rsidRPr="007F3975" w:rsidRDefault="007F3975" w:rsidP="007F3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  <w:noWrap/>
            <w:vAlign w:val="bottom"/>
            <w:hideMark/>
          </w:tcPr>
          <w:p w:rsidR="007F3975" w:rsidRPr="007F3975" w:rsidRDefault="007F3975" w:rsidP="007F3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noWrap/>
            <w:vAlign w:val="bottom"/>
            <w:hideMark/>
          </w:tcPr>
          <w:p w:rsidR="007F3975" w:rsidRPr="007F3975" w:rsidRDefault="007F3975" w:rsidP="007F3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noWrap/>
            <w:vAlign w:val="bottom"/>
            <w:hideMark/>
          </w:tcPr>
          <w:p w:rsidR="007F3975" w:rsidRPr="007F3975" w:rsidRDefault="007F3975" w:rsidP="007F39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29DB" w:rsidRDefault="00FD29DB"/>
    <w:sectPr w:rsidR="00FD29DB" w:rsidSect="00544F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F3975"/>
    <w:rsid w:val="00336175"/>
    <w:rsid w:val="00544F1A"/>
    <w:rsid w:val="00660048"/>
    <w:rsid w:val="007F3975"/>
    <w:rsid w:val="00896048"/>
    <w:rsid w:val="00FD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803</Words>
  <Characters>459</Characters>
  <Application>Microsoft Office Word</Application>
  <DocSecurity>0</DocSecurity>
  <Lines>3</Lines>
  <Paragraphs>2</Paragraphs>
  <ScaleCrop>false</ScaleCrop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4</cp:revision>
  <dcterms:created xsi:type="dcterms:W3CDTF">2018-05-21T08:07:00Z</dcterms:created>
  <dcterms:modified xsi:type="dcterms:W3CDTF">2018-06-22T06:35:00Z</dcterms:modified>
</cp:coreProperties>
</file>