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23" w:rsidRDefault="00D576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7623" w:rsidRDefault="00D576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1C08" w:rsidRDefault="00C84F4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84F45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B46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проєкту  </w:t>
      </w:r>
      <w:r w:rsidRPr="00B46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F637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65745834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оложення  про відділ  </w:t>
      </w:r>
    </w:p>
    <w:p w:rsidR="00C84F45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фізичної  культури та спорту  Броварської  міської  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4F45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Броварського району 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ївської області в новій редакції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C84F45" w:rsidRPr="004F6378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4F45" w:rsidRPr="00DE0ADE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DE">
        <w:rPr>
          <w:rFonts w:ascii="Times New Roman" w:hAnsi="Times New Roman" w:cs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sz w:val="28"/>
          <w:szCs w:val="28"/>
        </w:rPr>
        <w:t>відповідно до ст. 20 Регламенту Броварської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:rsidR="001F17DA" w:rsidRPr="001F17DA" w:rsidRDefault="00C84F45" w:rsidP="001F17D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</w:p>
    <w:p w:rsidR="001F17DA" w:rsidRPr="0061347B" w:rsidRDefault="001F17DA" w:rsidP="0061347B">
      <w:p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347B">
        <w:rPr>
          <w:rFonts w:ascii="Times New Roman" w:hAnsi="Times New Roman" w:cs="Times New Roman"/>
          <w:sz w:val="28"/>
          <w:szCs w:val="28"/>
          <w:lang w:eastAsia="zh-CN"/>
        </w:rPr>
        <w:t xml:space="preserve">Прийняття цього рішення необхідно для набуття відділу </w:t>
      </w:r>
      <w:r w:rsidR="00D5762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фізичної культури та спорту Броварської міської ради Броварського раойну Київської області </w:t>
      </w:r>
      <w:r w:rsidRPr="0061347B">
        <w:rPr>
          <w:rFonts w:ascii="Times New Roman" w:hAnsi="Times New Roman" w:cs="Times New Roman"/>
          <w:sz w:val="28"/>
          <w:szCs w:val="28"/>
          <w:lang w:eastAsia="zh-CN"/>
        </w:rPr>
        <w:t>стату</w:t>
      </w:r>
      <w:r w:rsidR="0061347B" w:rsidRPr="0061347B">
        <w:rPr>
          <w:rFonts w:ascii="Times New Roman" w:hAnsi="Times New Roman" w:cs="Times New Roman"/>
          <w:sz w:val="28"/>
          <w:szCs w:val="28"/>
          <w:lang w:eastAsia="zh-CN"/>
        </w:rPr>
        <w:t>су органу управління К</w:t>
      </w:r>
      <w:r w:rsidRPr="0061347B">
        <w:rPr>
          <w:rFonts w:ascii="Times New Roman" w:hAnsi="Times New Roman" w:cs="Times New Roman"/>
          <w:sz w:val="28"/>
          <w:szCs w:val="28"/>
          <w:lang w:eastAsia="zh-CN"/>
        </w:rPr>
        <w:t>омунального підприємства Броварської міської ради Броварського району Київської області «Міський футбольний клуб «Бровари»</w:t>
      </w:r>
      <w:r w:rsidR="0061347B" w:rsidRPr="0061347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61347B" w:rsidRPr="0061347B">
        <w:rPr>
          <w:rFonts w:ascii="Times New Roman" w:hAnsi="Times New Roman" w:cs="Times New Roman"/>
          <w:sz w:val="28"/>
          <w:szCs w:val="28"/>
        </w:rPr>
        <w:t>Фізкультурно-оздоровчого закладу «Плавальний басейн «Купава»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</w:r>
    </w:p>
    <w:p w:rsidR="00C84F45" w:rsidRPr="00DE0ADE" w:rsidRDefault="00C84F45" w:rsidP="00C84F45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C84F45" w:rsidRPr="00DE0ADE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Привести Положення відділу у відповідність до вимог норм чинного законодавства України.</w:t>
      </w:r>
    </w:p>
    <w:p w:rsidR="00C84F45" w:rsidRPr="00DE0ADE" w:rsidRDefault="00C84F45" w:rsidP="00C84F4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Пункт 30, частина 1 статті 26</w:t>
      </w:r>
      <w:r w:rsidRPr="000411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C84F45" w:rsidRDefault="00C84F45" w:rsidP="00C84F4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обґрунтування.</w:t>
      </w:r>
    </w:p>
    <w:p w:rsidR="00C84F45" w:rsidRPr="00925BFC" w:rsidRDefault="00C84F45" w:rsidP="00C84F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цього рішення </w:t>
      </w:r>
      <w:r w:rsidRPr="00925BFC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виділення коштів не потребує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C84F45" w:rsidRPr="00C71A1D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Затвердження П</w:t>
      </w:r>
      <w:r w:rsidRPr="00C71A1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оложення в новій редакції.</w:t>
      </w:r>
    </w:p>
    <w:p w:rsidR="00C84F45" w:rsidRPr="00324B3E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6. Суб’єкт подання проєкту рішення </w:t>
      </w:r>
    </w:p>
    <w:p w:rsidR="00C84F45" w:rsidRPr="00324B3E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Начальник відділу фізичної культури та спорту 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– Дмитро РОЖКОВ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4F45" w:rsidRPr="00324B3E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Відповідальний за підготовку проєкту рішення –</w:t>
      </w: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головний спеціаліст відділу фізичної культури та спорту 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 – Олена ТУЗИНСЬКА.</w:t>
      </w:r>
    </w:p>
    <w:p w:rsidR="00C84F45" w:rsidRPr="00324B3E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 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3"/>
        <w:gridCol w:w="7338"/>
      </w:tblGrid>
      <w:tr w:rsidR="00324B3E" w:rsidRPr="00324B3E" w:rsidTr="00564830">
        <w:tc>
          <w:tcPr>
            <w:tcW w:w="2235" w:type="dxa"/>
          </w:tcPr>
          <w:p w:rsidR="00C84F45" w:rsidRPr="00324B3E" w:rsidRDefault="00C84F45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Було:</w:t>
            </w:r>
          </w:p>
        </w:tc>
        <w:tc>
          <w:tcPr>
            <w:tcW w:w="7371" w:type="dxa"/>
          </w:tcPr>
          <w:p w:rsidR="00C84F45" w:rsidRPr="00324B3E" w:rsidRDefault="00C84F45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Стало:</w:t>
            </w:r>
          </w:p>
        </w:tc>
      </w:tr>
      <w:tr w:rsidR="00324B3E" w:rsidRPr="001F17DA" w:rsidTr="00564830">
        <w:tc>
          <w:tcPr>
            <w:tcW w:w="2235" w:type="dxa"/>
          </w:tcPr>
          <w:p w:rsidR="00C84F45" w:rsidRDefault="00C84F45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Пункт 5.6 </w:t>
            </w:r>
          </w:p>
          <w:p w:rsidR="00D57623" w:rsidRDefault="00D57623" w:rsidP="00D57623">
            <w:pPr>
              <w:pStyle w:val="a6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затверджує</w:t>
            </w:r>
          </w:p>
          <w:p w:rsidR="00D57623" w:rsidRPr="00D57623" w:rsidRDefault="00D57623" w:rsidP="00D57623">
            <w:pPr>
              <w:pStyle w:val="a6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кошториси витрати та штатні розписи структурних підрозділів відділу </w:t>
            </w:r>
          </w:p>
        </w:tc>
        <w:tc>
          <w:tcPr>
            <w:tcW w:w="7371" w:type="dxa"/>
          </w:tcPr>
          <w:p w:rsidR="00C84F45" w:rsidRPr="00324B3E" w:rsidRDefault="00C84F45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Доповнено пунктом 3.17 </w:t>
            </w:r>
          </w:p>
          <w:p w:rsidR="00C84F45" w:rsidRPr="00324B3E" w:rsidRDefault="00C84F45" w:rsidP="0056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4F45" w:rsidRDefault="00C84F45" w:rsidP="005648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Є органом управління Комунального підприємства Броварської міської ради Броварського району Київської області «Міський футбольний клуб «Бровари»», Фізкультурно-оздоровчого закладу «Плавальний басейн «Купава» Броварської міської ради Броварського району Київської області, Комунального підприємства </w:t>
            </w:r>
            <w:r w:rsidRPr="0032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«Оздоровчо-реабілітаційний центр»  Броварської міської ради Броварського району Київської області.</w:t>
            </w:r>
          </w:p>
          <w:p w:rsidR="00D57623" w:rsidRDefault="00D57623" w:rsidP="005648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D57623" w:rsidP="005648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7623" w:rsidRDefault="000C66CA" w:rsidP="005648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Пункт 5.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  <w:p w:rsidR="00D57623" w:rsidRPr="00D57623" w:rsidRDefault="00D57623" w:rsidP="00D57623">
            <w:pPr>
              <w:pStyle w:val="a6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атверджує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57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кошториси витрати та штатні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розписи підпорядкованих закладів</w:t>
            </w:r>
          </w:p>
        </w:tc>
      </w:tr>
    </w:tbl>
    <w:p w:rsidR="00C84F45" w:rsidRDefault="00C84F45" w:rsidP="00C84F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C84F45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:rsidR="00C84F45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:rsidR="00C84F45" w:rsidRPr="008C4C89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:rsidR="009B7D79" w:rsidRPr="00C84F45" w:rsidRDefault="00C84F45" w:rsidP="00C84F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Дмитро РОЖКОВ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0666B7"/>
    <w:multiLevelType w:val="hybridMultilevel"/>
    <w:tmpl w:val="95848DC2"/>
    <w:lvl w:ilvl="0" w:tplc="DC2078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C66CA"/>
    <w:rsid w:val="00126B69"/>
    <w:rsid w:val="001A3FF0"/>
    <w:rsid w:val="001F17DA"/>
    <w:rsid w:val="00244FF9"/>
    <w:rsid w:val="00324B3E"/>
    <w:rsid w:val="003613A9"/>
    <w:rsid w:val="00361CD8"/>
    <w:rsid w:val="00525C68"/>
    <w:rsid w:val="005B1C08"/>
    <w:rsid w:val="005F334B"/>
    <w:rsid w:val="0061347B"/>
    <w:rsid w:val="00696599"/>
    <w:rsid w:val="006C396C"/>
    <w:rsid w:val="0074644B"/>
    <w:rsid w:val="007E7FBA"/>
    <w:rsid w:val="00827775"/>
    <w:rsid w:val="00881846"/>
    <w:rsid w:val="008A524E"/>
    <w:rsid w:val="009B7D79"/>
    <w:rsid w:val="009C0EEF"/>
    <w:rsid w:val="00A218AE"/>
    <w:rsid w:val="00B35D4C"/>
    <w:rsid w:val="00B46089"/>
    <w:rsid w:val="00B80167"/>
    <w:rsid w:val="00BF6942"/>
    <w:rsid w:val="00C84F45"/>
    <w:rsid w:val="00D5049E"/>
    <w:rsid w:val="00D57623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8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1347B"/>
    <w:pPr>
      <w:ind w:left="720"/>
      <w:contextualSpacing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19</cp:revision>
  <dcterms:created xsi:type="dcterms:W3CDTF">2021-03-03T14:03:00Z</dcterms:created>
  <dcterms:modified xsi:type="dcterms:W3CDTF">2023-12-04T14:50:00Z</dcterms:modified>
</cp:coreProperties>
</file>