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45C" w14:textId="77777777" w:rsidR="00200A9E" w:rsidRDefault="00052AE2" w:rsidP="00200A9E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0FB2">
        <w:rPr>
          <w:sz w:val="28"/>
          <w:szCs w:val="28"/>
        </w:rPr>
        <w:tab/>
      </w:r>
      <w:r>
        <w:rPr>
          <w:sz w:val="28"/>
          <w:szCs w:val="28"/>
        </w:rPr>
        <w:t>Додаток</w:t>
      </w:r>
    </w:p>
    <w:p w14:paraId="540CC5FB" w14:textId="77777777" w:rsidR="00052AE2" w:rsidRDefault="003B0FB2" w:rsidP="00200A9E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2AE2">
        <w:rPr>
          <w:sz w:val="28"/>
          <w:szCs w:val="28"/>
        </w:rPr>
        <w:t>до рішення Броварської</w:t>
      </w:r>
    </w:p>
    <w:p w14:paraId="09141211" w14:textId="77777777" w:rsidR="00B7450A" w:rsidRDefault="003B0FB2" w:rsidP="00200A9E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2AE2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</w:p>
    <w:p w14:paraId="6205CE85" w14:textId="45CC88BA" w:rsidR="003B0FB2" w:rsidRDefault="00B7450A" w:rsidP="00200A9E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34335">
        <w:rPr>
          <w:sz w:val="28"/>
          <w:szCs w:val="28"/>
        </w:rPr>
        <w:t xml:space="preserve">      </w:t>
      </w:r>
      <w:r w:rsidR="00BE2409">
        <w:rPr>
          <w:sz w:val="28"/>
          <w:szCs w:val="28"/>
        </w:rPr>
        <w:t xml:space="preserve">    </w:t>
      </w:r>
      <w:r w:rsidR="003B0FB2">
        <w:rPr>
          <w:sz w:val="28"/>
          <w:szCs w:val="28"/>
        </w:rPr>
        <w:t xml:space="preserve">від </w:t>
      </w:r>
      <w:r w:rsidR="003B0FB2" w:rsidRPr="003B0FB2">
        <w:rPr>
          <w:sz w:val="28"/>
          <w:szCs w:val="28"/>
        </w:rPr>
        <w:t>15</w:t>
      </w:r>
      <w:r w:rsidR="003B0FB2">
        <w:rPr>
          <w:sz w:val="28"/>
          <w:szCs w:val="28"/>
        </w:rPr>
        <w:t>.0</w:t>
      </w:r>
      <w:r w:rsidR="006260F1">
        <w:rPr>
          <w:sz w:val="28"/>
          <w:szCs w:val="28"/>
        </w:rPr>
        <w:t>2</w:t>
      </w:r>
      <w:r w:rsidR="003B0FB2">
        <w:rPr>
          <w:sz w:val="28"/>
          <w:szCs w:val="28"/>
        </w:rPr>
        <w:t>.</w:t>
      </w:r>
      <w:r w:rsidR="006260F1">
        <w:rPr>
          <w:sz w:val="28"/>
          <w:szCs w:val="28"/>
        </w:rPr>
        <w:t>2018</w:t>
      </w:r>
      <w:r w:rsidR="003B0FB2" w:rsidRPr="003B0FB2">
        <w:rPr>
          <w:sz w:val="28"/>
          <w:szCs w:val="28"/>
        </w:rPr>
        <w:t xml:space="preserve"> </w:t>
      </w:r>
      <w:r w:rsidR="003B0FB2">
        <w:rPr>
          <w:sz w:val="28"/>
          <w:szCs w:val="28"/>
        </w:rPr>
        <w:t>року</w:t>
      </w:r>
    </w:p>
    <w:p w14:paraId="13D0B4F0" w14:textId="5E983AF4" w:rsidR="00052AE2" w:rsidRDefault="003B0FB2" w:rsidP="003B0FB2">
      <w:pPr>
        <w:pStyle w:val="2"/>
        <w:ind w:left="9912" w:firstLine="708"/>
        <w:jc w:val="both"/>
        <w:rPr>
          <w:sz w:val="28"/>
          <w:szCs w:val="28"/>
        </w:rPr>
      </w:pPr>
      <w:r w:rsidRPr="003B0FB2">
        <w:rPr>
          <w:sz w:val="28"/>
          <w:szCs w:val="28"/>
        </w:rPr>
        <w:t xml:space="preserve">№ </w:t>
      </w:r>
      <w:r w:rsidR="006260F1">
        <w:rPr>
          <w:sz w:val="28"/>
          <w:szCs w:val="28"/>
        </w:rPr>
        <w:t>831-38-07</w:t>
      </w:r>
    </w:p>
    <w:p w14:paraId="111A9DFA" w14:textId="77777777" w:rsidR="002E3591" w:rsidRDefault="002E3591" w:rsidP="003B0FB2">
      <w:pPr>
        <w:pStyle w:val="2"/>
        <w:ind w:left="9912" w:firstLine="708"/>
        <w:jc w:val="both"/>
        <w:rPr>
          <w:sz w:val="28"/>
          <w:szCs w:val="28"/>
        </w:rPr>
      </w:pPr>
    </w:p>
    <w:p w14:paraId="48BA0EE3" w14:textId="77777777" w:rsidR="003B0FB2" w:rsidRDefault="003B0FB2" w:rsidP="003B0FB2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«4.1.</w:t>
      </w:r>
      <w:r w:rsidRPr="003B0FB2">
        <w:rPr>
          <w:sz w:val="28"/>
          <w:szCs w:val="28"/>
        </w:rPr>
        <w:t xml:space="preserve"> </w:t>
      </w:r>
      <w:r>
        <w:rPr>
          <w:sz w:val="28"/>
          <w:szCs w:val="28"/>
        </w:rPr>
        <w:t>Обсяги фінансування Програми: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3118"/>
        <w:gridCol w:w="3119"/>
        <w:gridCol w:w="1701"/>
        <w:gridCol w:w="1701"/>
      </w:tblGrid>
      <w:tr w:rsidR="00200A9E" w:rsidRPr="00784439" w14:paraId="75DCCA6F" w14:textId="77777777" w:rsidTr="00200A9E">
        <w:tc>
          <w:tcPr>
            <w:tcW w:w="1135" w:type="dxa"/>
          </w:tcPr>
          <w:p w14:paraId="24DA010B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№</w:t>
            </w:r>
          </w:p>
          <w:p w14:paraId="5A66D005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п/п</w:t>
            </w:r>
          </w:p>
        </w:tc>
        <w:tc>
          <w:tcPr>
            <w:tcW w:w="4111" w:type="dxa"/>
          </w:tcPr>
          <w:p w14:paraId="35474588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Назва</w:t>
            </w:r>
          </w:p>
          <w:p w14:paraId="0A433399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підприємства</w:t>
            </w:r>
          </w:p>
        </w:tc>
        <w:tc>
          <w:tcPr>
            <w:tcW w:w="3118" w:type="dxa"/>
          </w:tcPr>
          <w:p w14:paraId="4F1F291B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Напрямок діяльності використання виділених коштів на 2017 рік</w:t>
            </w:r>
          </w:p>
        </w:tc>
        <w:tc>
          <w:tcPr>
            <w:tcW w:w="3119" w:type="dxa"/>
          </w:tcPr>
          <w:p w14:paraId="7978D74F" w14:textId="77777777" w:rsidR="00200A9E" w:rsidRPr="00784439" w:rsidRDefault="00200A9E" w:rsidP="00200A9E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Напрямок діяльності використання виділених коштів на 2018 рік</w:t>
            </w:r>
          </w:p>
        </w:tc>
        <w:tc>
          <w:tcPr>
            <w:tcW w:w="1701" w:type="dxa"/>
          </w:tcPr>
          <w:p w14:paraId="2BE8DE1F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Обсяг коштів</w:t>
            </w:r>
          </w:p>
          <w:p w14:paraId="1F9E1ECF" w14:textId="77777777" w:rsidR="00200A9E" w:rsidRPr="00784439" w:rsidRDefault="00B7450A" w:rsidP="00FB3357">
            <w:pPr>
              <w:pStyle w:val="2"/>
              <w:jc w:val="center"/>
              <w:rPr>
                <w:b/>
              </w:rPr>
            </w:pPr>
            <w:r>
              <w:rPr>
                <w:b/>
              </w:rPr>
              <w:t>на ви</w:t>
            </w:r>
            <w:r w:rsidR="00200A9E" w:rsidRPr="00784439">
              <w:rPr>
                <w:b/>
              </w:rPr>
              <w:t>конання</w:t>
            </w:r>
          </w:p>
          <w:p w14:paraId="1010B2FC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Програми на</w:t>
            </w:r>
          </w:p>
          <w:p w14:paraId="6BAF2178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2017 рік</w:t>
            </w:r>
          </w:p>
          <w:p w14:paraId="38A3F414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(тис. грн.)</w:t>
            </w:r>
          </w:p>
        </w:tc>
        <w:tc>
          <w:tcPr>
            <w:tcW w:w="1701" w:type="dxa"/>
          </w:tcPr>
          <w:p w14:paraId="04D763EF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Обсяг коштів</w:t>
            </w:r>
          </w:p>
          <w:p w14:paraId="562171EF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на поконання</w:t>
            </w:r>
          </w:p>
          <w:p w14:paraId="5C1CBACF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Програми на</w:t>
            </w:r>
          </w:p>
          <w:p w14:paraId="553780FF" w14:textId="77777777" w:rsidR="00200A9E" w:rsidRPr="00784439" w:rsidRDefault="006260F1" w:rsidP="00FB3357">
            <w:pPr>
              <w:pStyle w:val="2"/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200A9E" w:rsidRPr="00784439">
              <w:rPr>
                <w:b/>
              </w:rPr>
              <w:t xml:space="preserve"> рік</w:t>
            </w:r>
          </w:p>
          <w:p w14:paraId="4D5CA2C2" w14:textId="77777777" w:rsidR="00200A9E" w:rsidRPr="00784439" w:rsidRDefault="00200A9E" w:rsidP="00FB3357">
            <w:pPr>
              <w:pStyle w:val="2"/>
              <w:jc w:val="center"/>
              <w:rPr>
                <w:b/>
              </w:rPr>
            </w:pPr>
            <w:r w:rsidRPr="00784439">
              <w:rPr>
                <w:b/>
              </w:rPr>
              <w:t>(тис. грн.)</w:t>
            </w:r>
          </w:p>
        </w:tc>
      </w:tr>
      <w:tr w:rsidR="00200A9E" w:rsidRPr="00784439" w14:paraId="3083DABB" w14:textId="77777777" w:rsidTr="00200A9E">
        <w:tc>
          <w:tcPr>
            <w:tcW w:w="1135" w:type="dxa"/>
          </w:tcPr>
          <w:p w14:paraId="324EFBFC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1B25CF89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</w:t>
            </w:r>
            <w:proofErr w:type="spellStart"/>
            <w:r w:rsidRPr="00784439">
              <w:t>Оздоровчо</w:t>
            </w:r>
            <w:proofErr w:type="spellEnd"/>
            <w:r w:rsidRPr="00784439">
              <w:t>-реабілітаційний центр»</w:t>
            </w:r>
          </w:p>
        </w:tc>
        <w:tc>
          <w:tcPr>
            <w:tcW w:w="3118" w:type="dxa"/>
          </w:tcPr>
          <w:p w14:paraId="14977E35" w14:textId="77777777" w:rsidR="00200A9E" w:rsidRPr="00784439" w:rsidRDefault="00200A9E" w:rsidP="00FB3357">
            <w:pPr>
              <w:pStyle w:val="2"/>
              <w:jc w:val="left"/>
            </w:pPr>
            <w:r w:rsidRPr="00784439">
              <w:t>проведення аудиту фінансової діяльності</w:t>
            </w:r>
          </w:p>
        </w:tc>
        <w:tc>
          <w:tcPr>
            <w:tcW w:w="3119" w:type="dxa"/>
          </w:tcPr>
          <w:p w14:paraId="12D17D04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1701" w:type="dxa"/>
          </w:tcPr>
          <w:p w14:paraId="09B5BA0E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400</w:t>
            </w:r>
          </w:p>
        </w:tc>
        <w:tc>
          <w:tcPr>
            <w:tcW w:w="1701" w:type="dxa"/>
          </w:tcPr>
          <w:p w14:paraId="1BAF5606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2000</w:t>
            </w:r>
          </w:p>
        </w:tc>
      </w:tr>
      <w:tr w:rsidR="00200A9E" w:rsidRPr="00784439" w14:paraId="45D0682F" w14:textId="77777777" w:rsidTr="00200A9E">
        <w:tc>
          <w:tcPr>
            <w:tcW w:w="1135" w:type="dxa"/>
          </w:tcPr>
          <w:p w14:paraId="4D6AF466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1B2EDD4D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</w:t>
            </w:r>
            <w:proofErr w:type="spellStart"/>
            <w:r w:rsidRPr="00784439">
              <w:t>Броваритепловодоенергія</w:t>
            </w:r>
            <w:proofErr w:type="spellEnd"/>
            <w:r w:rsidRPr="00784439">
              <w:t>»</w:t>
            </w:r>
          </w:p>
        </w:tc>
        <w:tc>
          <w:tcPr>
            <w:tcW w:w="3118" w:type="dxa"/>
          </w:tcPr>
          <w:p w14:paraId="6FEC8A31" w14:textId="77777777" w:rsidR="00200A9E" w:rsidRPr="00784439" w:rsidRDefault="00200A9E" w:rsidP="00FB3357">
            <w:pPr>
              <w:pStyle w:val="2"/>
              <w:jc w:val="left"/>
            </w:pPr>
            <w:r w:rsidRPr="00784439">
              <w:t>проведення фінансово-господарського та енергетичного  аудиту</w:t>
            </w:r>
          </w:p>
        </w:tc>
        <w:tc>
          <w:tcPr>
            <w:tcW w:w="3119" w:type="dxa"/>
          </w:tcPr>
          <w:p w14:paraId="607E74FB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1701" w:type="dxa"/>
          </w:tcPr>
          <w:p w14:paraId="6E5AB2B3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550</w:t>
            </w:r>
          </w:p>
        </w:tc>
        <w:tc>
          <w:tcPr>
            <w:tcW w:w="1701" w:type="dxa"/>
          </w:tcPr>
          <w:p w14:paraId="28865DFC" w14:textId="77777777" w:rsidR="00200A9E" w:rsidRPr="00784439" w:rsidRDefault="00200A9E" w:rsidP="00FB3357">
            <w:pPr>
              <w:pStyle w:val="2"/>
              <w:jc w:val="both"/>
            </w:pPr>
          </w:p>
        </w:tc>
      </w:tr>
      <w:tr w:rsidR="00200A9E" w:rsidRPr="00784439" w14:paraId="4DAED22A" w14:textId="77777777" w:rsidTr="00200A9E">
        <w:tc>
          <w:tcPr>
            <w:tcW w:w="1135" w:type="dxa"/>
          </w:tcPr>
          <w:p w14:paraId="6739B288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2B82F4FB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«Бровари-землеустрій»</w:t>
            </w:r>
          </w:p>
        </w:tc>
        <w:tc>
          <w:tcPr>
            <w:tcW w:w="3118" w:type="dxa"/>
          </w:tcPr>
          <w:p w14:paraId="59FD1866" w14:textId="77777777" w:rsidR="00200A9E" w:rsidRPr="00784439" w:rsidRDefault="00200A9E" w:rsidP="00FB3357">
            <w:pPr>
              <w:pStyle w:val="2"/>
              <w:jc w:val="left"/>
            </w:pPr>
            <w:r w:rsidRPr="00784439">
              <w:t>- погашення заборгованості із заробітної плати;</w:t>
            </w:r>
          </w:p>
          <w:p w14:paraId="5D9DEB60" w14:textId="77777777" w:rsidR="00200A9E" w:rsidRPr="00784439" w:rsidRDefault="00200A9E" w:rsidP="00FB3357">
            <w:pPr>
              <w:pStyle w:val="2"/>
              <w:jc w:val="left"/>
            </w:pPr>
            <w:r w:rsidRPr="00784439">
              <w:t>- погашення заборгованості за комунальні платежі</w:t>
            </w:r>
          </w:p>
        </w:tc>
        <w:tc>
          <w:tcPr>
            <w:tcW w:w="3119" w:type="dxa"/>
          </w:tcPr>
          <w:p w14:paraId="0E5BB86A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1701" w:type="dxa"/>
          </w:tcPr>
          <w:p w14:paraId="6FBE7B9E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90,3</w:t>
            </w:r>
          </w:p>
          <w:p w14:paraId="799956AE" w14:textId="77777777" w:rsidR="00200A9E" w:rsidRPr="00784439" w:rsidRDefault="00200A9E" w:rsidP="00FB3357">
            <w:pPr>
              <w:pStyle w:val="2"/>
              <w:jc w:val="both"/>
            </w:pPr>
          </w:p>
          <w:p w14:paraId="0A9F3BD6" w14:textId="77777777" w:rsidR="00200A9E" w:rsidRPr="00784439" w:rsidRDefault="00200A9E" w:rsidP="00FB3357">
            <w:pPr>
              <w:pStyle w:val="2"/>
              <w:jc w:val="both"/>
            </w:pPr>
          </w:p>
          <w:p w14:paraId="19C74681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9,1</w:t>
            </w:r>
          </w:p>
        </w:tc>
        <w:tc>
          <w:tcPr>
            <w:tcW w:w="1701" w:type="dxa"/>
          </w:tcPr>
          <w:p w14:paraId="0CE87A77" w14:textId="77777777" w:rsidR="00200A9E" w:rsidRPr="00784439" w:rsidRDefault="00200A9E" w:rsidP="00FB3357">
            <w:pPr>
              <w:pStyle w:val="2"/>
              <w:jc w:val="both"/>
            </w:pPr>
          </w:p>
        </w:tc>
      </w:tr>
      <w:tr w:rsidR="00200A9E" w:rsidRPr="00784439" w14:paraId="1B7FD858" w14:textId="77777777" w:rsidTr="00200A9E">
        <w:tc>
          <w:tcPr>
            <w:tcW w:w="1135" w:type="dxa"/>
          </w:tcPr>
          <w:p w14:paraId="46C1722B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0645BE75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</w:t>
            </w:r>
            <w:proofErr w:type="spellStart"/>
            <w:r w:rsidRPr="00784439">
              <w:t>Бровариінвестбуд</w:t>
            </w:r>
            <w:proofErr w:type="spellEnd"/>
            <w:r w:rsidRPr="00784439">
              <w:t>»</w:t>
            </w:r>
          </w:p>
        </w:tc>
        <w:tc>
          <w:tcPr>
            <w:tcW w:w="3118" w:type="dxa"/>
          </w:tcPr>
          <w:p w14:paraId="3CA83205" w14:textId="77777777" w:rsidR="00200A9E" w:rsidRPr="00784439" w:rsidRDefault="00200A9E" w:rsidP="00FB3357">
            <w:pPr>
              <w:pStyle w:val="2"/>
              <w:jc w:val="left"/>
            </w:pPr>
            <w:r w:rsidRPr="00784439">
              <w:t>- погашення заборгованості із заробітної плати;</w:t>
            </w:r>
          </w:p>
          <w:p w14:paraId="1B93C768" w14:textId="77777777" w:rsidR="00200A9E" w:rsidRPr="00784439" w:rsidRDefault="00200A9E" w:rsidP="00FB3357">
            <w:pPr>
              <w:pStyle w:val="2"/>
              <w:jc w:val="left"/>
            </w:pPr>
            <w:r w:rsidRPr="00784439">
              <w:t>- погашення поточних витрат</w:t>
            </w:r>
          </w:p>
        </w:tc>
        <w:tc>
          <w:tcPr>
            <w:tcW w:w="3119" w:type="dxa"/>
          </w:tcPr>
          <w:p w14:paraId="0F558F3D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1701" w:type="dxa"/>
          </w:tcPr>
          <w:p w14:paraId="6064E250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102,3</w:t>
            </w:r>
          </w:p>
          <w:p w14:paraId="194AF806" w14:textId="77777777" w:rsidR="00200A9E" w:rsidRPr="00784439" w:rsidRDefault="00200A9E" w:rsidP="00FB3357">
            <w:pPr>
              <w:pStyle w:val="2"/>
            </w:pPr>
          </w:p>
          <w:p w14:paraId="6C19B34D" w14:textId="77777777" w:rsidR="00200A9E" w:rsidRPr="00784439" w:rsidRDefault="00200A9E" w:rsidP="00FB3357">
            <w:pPr>
              <w:pStyle w:val="2"/>
            </w:pPr>
          </w:p>
          <w:p w14:paraId="310088DC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49,6</w:t>
            </w:r>
          </w:p>
        </w:tc>
        <w:tc>
          <w:tcPr>
            <w:tcW w:w="1701" w:type="dxa"/>
          </w:tcPr>
          <w:p w14:paraId="7C8F2B5F" w14:textId="77777777" w:rsidR="00200A9E" w:rsidRPr="00784439" w:rsidRDefault="00200A9E" w:rsidP="00FB3357">
            <w:pPr>
              <w:pStyle w:val="2"/>
              <w:jc w:val="both"/>
            </w:pPr>
          </w:p>
        </w:tc>
      </w:tr>
      <w:tr w:rsidR="00200A9E" w:rsidRPr="00784439" w14:paraId="026F1765" w14:textId="77777777" w:rsidTr="00200A9E">
        <w:tc>
          <w:tcPr>
            <w:tcW w:w="1135" w:type="dxa"/>
          </w:tcPr>
          <w:p w14:paraId="129B7320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709C4D37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«ЖЕК-1»</w:t>
            </w:r>
          </w:p>
        </w:tc>
        <w:tc>
          <w:tcPr>
            <w:tcW w:w="3118" w:type="dxa"/>
          </w:tcPr>
          <w:p w14:paraId="374B38D5" w14:textId="77777777" w:rsidR="00200A9E" w:rsidRPr="00784439" w:rsidRDefault="00200A9E" w:rsidP="00FB3357">
            <w:pPr>
              <w:pStyle w:val="2"/>
              <w:jc w:val="left"/>
            </w:pPr>
          </w:p>
        </w:tc>
        <w:tc>
          <w:tcPr>
            <w:tcW w:w="3119" w:type="dxa"/>
          </w:tcPr>
          <w:p w14:paraId="5BD014F9" w14:textId="77777777" w:rsidR="00200A9E" w:rsidRPr="00784439" w:rsidRDefault="00200A9E" w:rsidP="00200A9E">
            <w:pPr>
              <w:pStyle w:val="2"/>
              <w:jc w:val="left"/>
            </w:pPr>
            <w:r w:rsidRPr="00784439">
              <w:t>забезпечення схоронності та підтримання в належному санітарно-технічному стані житлового фонду, утримання прибудинкової території, житлових будинків, споруд і нежитлових приміщень</w:t>
            </w:r>
          </w:p>
        </w:tc>
        <w:tc>
          <w:tcPr>
            <w:tcW w:w="1701" w:type="dxa"/>
          </w:tcPr>
          <w:p w14:paraId="58C18D3E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1701" w:type="dxa"/>
          </w:tcPr>
          <w:p w14:paraId="145455DF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200</w:t>
            </w:r>
          </w:p>
        </w:tc>
      </w:tr>
      <w:tr w:rsidR="00200A9E" w:rsidRPr="00784439" w14:paraId="13712DA7" w14:textId="77777777" w:rsidTr="00200A9E">
        <w:tc>
          <w:tcPr>
            <w:tcW w:w="1135" w:type="dxa"/>
          </w:tcPr>
          <w:p w14:paraId="7AE126D3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2A9B6225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«ЖЕК-2»</w:t>
            </w:r>
          </w:p>
        </w:tc>
        <w:tc>
          <w:tcPr>
            <w:tcW w:w="3118" w:type="dxa"/>
          </w:tcPr>
          <w:p w14:paraId="2610E8CE" w14:textId="77777777" w:rsidR="00200A9E" w:rsidRPr="00784439" w:rsidRDefault="00200A9E" w:rsidP="00FB3357">
            <w:pPr>
              <w:pStyle w:val="2"/>
              <w:jc w:val="left"/>
            </w:pPr>
          </w:p>
        </w:tc>
        <w:tc>
          <w:tcPr>
            <w:tcW w:w="3119" w:type="dxa"/>
          </w:tcPr>
          <w:p w14:paraId="71BFE5A0" w14:textId="77777777" w:rsidR="00200A9E" w:rsidRPr="00784439" w:rsidRDefault="00200A9E" w:rsidP="00200A9E">
            <w:pPr>
              <w:pStyle w:val="2"/>
              <w:jc w:val="left"/>
            </w:pPr>
            <w:r w:rsidRPr="00784439">
              <w:t>забезпечення схоронності та підтримання в належному санітарно-технічному стані житлового фонду, утримання прибудинкової території, житлових будинків, споруд і нежитлових приміщень</w:t>
            </w:r>
          </w:p>
        </w:tc>
        <w:tc>
          <w:tcPr>
            <w:tcW w:w="1701" w:type="dxa"/>
          </w:tcPr>
          <w:p w14:paraId="69D90D34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1701" w:type="dxa"/>
          </w:tcPr>
          <w:p w14:paraId="46DC7B40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200</w:t>
            </w:r>
          </w:p>
        </w:tc>
      </w:tr>
      <w:tr w:rsidR="00200A9E" w:rsidRPr="00784439" w14:paraId="26889435" w14:textId="77777777" w:rsidTr="00200A9E">
        <w:tc>
          <w:tcPr>
            <w:tcW w:w="1135" w:type="dxa"/>
          </w:tcPr>
          <w:p w14:paraId="77F12C9E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7A499824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«ЖЕК-3»</w:t>
            </w:r>
          </w:p>
        </w:tc>
        <w:tc>
          <w:tcPr>
            <w:tcW w:w="3118" w:type="dxa"/>
          </w:tcPr>
          <w:p w14:paraId="745E88E6" w14:textId="77777777" w:rsidR="00200A9E" w:rsidRPr="00784439" w:rsidRDefault="00200A9E" w:rsidP="00FB3357">
            <w:pPr>
              <w:pStyle w:val="2"/>
              <w:jc w:val="left"/>
            </w:pPr>
          </w:p>
        </w:tc>
        <w:tc>
          <w:tcPr>
            <w:tcW w:w="3119" w:type="dxa"/>
          </w:tcPr>
          <w:p w14:paraId="69B6C814" w14:textId="77777777" w:rsidR="00200A9E" w:rsidRPr="00784439" w:rsidRDefault="00200A9E" w:rsidP="00200A9E">
            <w:pPr>
              <w:pStyle w:val="2"/>
              <w:jc w:val="left"/>
            </w:pPr>
            <w:r w:rsidRPr="00784439">
              <w:t>забезпечення схоронності та підтримання в належному санітарно-технічному стані житлового фонду, утримання прибудинкової території, житлових будинків, споруд і нежитлових приміщень</w:t>
            </w:r>
          </w:p>
        </w:tc>
        <w:tc>
          <w:tcPr>
            <w:tcW w:w="1701" w:type="dxa"/>
          </w:tcPr>
          <w:p w14:paraId="24269018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1701" w:type="dxa"/>
          </w:tcPr>
          <w:p w14:paraId="7672A09D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200</w:t>
            </w:r>
          </w:p>
        </w:tc>
      </w:tr>
      <w:tr w:rsidR="00200A9E" w:rsidRPr="00784439" w14:paraId="13C8E619" w14:textId="77777777" w:rsidTr="00200A9E">
        <w:tc>
          <w:tcPr>
            <w:tcW w:w="1135" w:type="dxa"/>
          </w:tcPr>
          <w:p w14:paraId="60AA81C1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0840B46A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«ЖЕК-4»</w:t>
            </w:r>
          </w:p>
        </w:tc>
        <w:tc>
          <w:tcPr>
            <w:tcW w:w="3118" w:type="dxa"/>
          </w:tcPr>
          <w:p w14:paraId="3555FE2E" w14:textId="77777777" w:rsidR="00200A9E" w:rsidRPr="00784439" w:rsidRDefault="00200A9E" w:rsidP="00FB3357">
            <w:pPr>
              <w:pStyle w:val="2"/>
              <w:jc w:val="left"/>
            </w:pPr>
            <w:r w:rsidRPr="00784439">
              <w:t>- погашення кредиторської заборгованості</w:t>
            </w:r>
          </w:p>
        </w:tc>
        <w:tc>
          <w:tcPr>
            <w:tcW w:w="3119" w:type="dxa"/>
          </w:tcPr>
          <w:p w14:paraId="3F0502FA" w14:textId="77777777" w:rsidR="00200A9E" w:rsidRPr="00784439" w:rsidRDefault="00200A9E" w:rsidP="00200A9E">
            <w:pPr>
              <w:pStyle w:val="2"/>
              <w:jc w:val="left"/>
            </w:pPr>
            <w:r w:rsidRPr="00784439">
              <w:t>забезпечення схоронності та підтримання в належному санітарно-технічному стані житлового фонду, утримання прибудинкової території, житлових будинків, споруд і нежитлових приміщень</w:t>
            </w:r>
          </w:p>
        </w:tc>
        <w:tc>
          <w:tcPr>
            <w:tcW w:w="1701" w:type="dxa"/>
          </w:tcPr>
          <w:p w14:paraId="3E50099C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250</w:t>
            </w:r>
          </w:p>
        </w:tc>
        <w:tc>
          <w:tcPr>
            <w:tcW w:w="1701" w:type="dxa"/>
          </w:tcPr>
          <w:p w14:paraId="1F8D88E1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200</w:t>
            </w:r>
          </w:p>
        </w:tc>
      </w:tr>
      <w:tr w:rsidR="00200A9E" w:rsidRPr="00784439" w14:paraId="4085B29D" w14:textId="77777777" w:rsidTr="00200A9E">
        <w:tc>
          <w:tcPr>
            <w:tcW w:w="1135" w:type="dxa"/>
          </w:tcPr>
          <w:p w14:paraId="1D301611" w14:textId="77777777" w:rsidR="00200A9E" w:rsidRPr="00784439" w:rsidRDefault="00200A9E" w:rsidP="003B0FB2">
            <w:pPr>
              <w:pStyle w:val="2"/>
              <w:numPr>
                <w:ilvl w:val="0"/>
                <w:numId w:val="2"/>
              </w:numPr>
              <w:jc w:val="both"/>
            </w:pPr>
          </w:p>
        </w:tc>
        <w:tc>
          <w:tcPr>
            <w:tcW w:w="4111" w:type="dxa"/>
          </w:tcPr>
          <w:p w14:paraId="58CB3A81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КП «ЖЕК-5»</w:t>
            </w:r>
          </w:p>
        </w:tc>
        <w:tc>
          <w:tcPr>
            <w:tcW w:w="3118" w:type="dxa"/>
          </w:tcPr>
          <w:p w14:paraId="079046C6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3119" w:type="dxa"/>
          </w:tcPr>
          <w:p w14:paraId="44F7E096" w14:textId="77777777" w:rsidR="00200A9E" w:rsidRPr="00784439" w:rsidRDefault="00200A9E" w:rsidP="00200A9E">
            <w:pPr>
              <w:pStyle w:val="2"/>
              <w:jc w:val="left"/>
            </w:pPr>
            <w:r w:rsidRPr="00784439">
              <w:t>забезпечення схоронності та підтримання в належному санітарно-технічному стані житлового фонду, утримання прибудинкової території, житлових будинків, споруд і нежитлових приміщень</w:t>
            </w:r>
          </w:p>
        </w:tc>
        <w:tc>
          <w:tcPr>
            <w:tcW w:w="1701" w:type="dxa"/>
          </w:tcPr>
          <w:p w14:paraId="746FBF58" w14:textId="77777777" w:rsidR="00200A9E" w:rsidRPr="00784439" w:rsidRDefault="00200A9E" w:rsidP="00FB3357">
            <w:pPr>
              <w:pStyle w:val="2"/>
              <w:jc w:val="both"/>
            </w:pPr>
          </w:p>
        </w:tc>
        <w:tc>
          <w:tcPr>
            <w:tcW w:w="1701" w:type="dxa"/>
          </w:tcPr>
          <w:p w14:paraId="7E0C7F89" w14:textId="77777777" w:rsidR="00200A9E" w:rsidRPr="00784439" w:rsidRDefault="00200A9E" w:rsidP="00FB3357">
            <w:pPr>
              <w:pStyle w:val="2"/>
              <w:jc w:val="both"/>
            </w:pPr>
            <w:r w:rsidRPr="00784439">
              <w:t>200</w:t>
            </w:r>
          </w:p>
        </w:tc>
      </w:tr>
      <w:tr w:rsidR="00200A9E" w:rsidRPr="00784439" w14:paraId="25809104" w14:textId="77777777" w:rsidTr="00200A9E">
        <w:tc>
          <w:tcPr>
            <w:tcW w:w="1135" w:type="dxa"/>
          </w:tcPr>
          <w:p w14:paraId="64221703" w14:textId="77777777" w:rsidR="00200A9E" w:rsidRPr="00784439" w:rsidRDefault="00200A9E" w:rsidP="00FB3357">
            <w:pPr>
              <w:pStyle w:val="2"/>
              <w:jc w:val="both"/>
              <w:rPr>
                <w:b/>
              </w:rPr>
            </w:pPr>
            <w:r w:rsidRPr="00784439">
              <w:rPr>
                <w:b/>
              </w:rPr>
              <w:t>Всього</w:t>
            </w:r>
          </w:p>
        </w:tc>
        <w:tc>
          <w:tcPr>
            <w:tcW w:w="4111" w:type="dxa"/>
          </w:tcPr>
          <w:p w14:paraId="0AD9B01A" w14:textId="77777777" w:rsidR="00200A9E" w:rsidRPr="00784439" w:rsidRDefault="00200A9E" w:rsidP="00FB3357">
            <w:pPr>
              <w:pStyle w:val="2"/>
              <w:jc w:val="both"/>
              <w:rPr>
                <w:b/>
              </w:rPr>
            </w:pPr>
          </w:p>
        </w:tc>
        <w:tc>
          <w:tcPr>
            <w:tcW w:w="3118" w:type="dxa"/>
          </w:tcPr>
          <w:p w14:paraId="5C457909" w14:textId="77777777" w:rsidR="00200A9E" w:rsidRPr="00784439" w:rsidRDefault="00200A9E" w:rsidP="00FB3357">
            <w:pPr>
              <w:pStyle w:val="2"/>
              <w:jc w:val="both"/>
              <w:rPr>
                <w:b/>
              </w:rPr>
            </w:pPr>
          </w:p>
        </w:tc>
        <w:tc>
          <w:tcPr>
            <w:tcW w:w="3119" w:type="dxa"/>
          </w:tcPr>
          <w:p w14:paraId="704132D2" w14:textId="77777777" w:rsidR="00200A9E" w:rsidRPr="00784439" w:rsidRDefault="00200A9E" w:rsidP="00FB3357">
            <w:pPr>
              <w:pStyle w:val="2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1047995A" w14:textId="77777777" w:rsidR="00200A9E" w:rsidRPr="00784439" w:rsidRDefault="00200A9E" w:rsidP="00FB3357">
            <w:pPr>
              <w:pStyle w:val="2"/>
              <w:jc w:val="both"/>
              <w:rPr>
                <w:b/>
              </w:rPr>
            </w:pPr>
            <w:r w:rsidRPr="00784439">
              <w:rPr>
                <w:b/>
              </w:rPr>
              <w:t>1451,3</w:t>
            </w:r>
          </w:p>
        </w:tc>
        <w:tc>
          <w:tcPr>
            <w:tcW w:w="1701" w:type="dxa"/>
          </w:tcPr>
          <w:p w14:paraId="25D2DD4D" w14:textId="77777777" w:rsidR="00200A9E" w:rsidRPr="00784439" w:rsidRDefault="00200A9E" w:rsidP="00FB3357">
            <w:pPr>
              <w:pStyle w:val="2"/>
              <w:jc w:val="both"/>
              <w:rPr>
                <w:b/>
              </w:rPr>
            </w:pPr>
            <w:r w:rsidRPr="00784439">
              <w:rPr>
                <w:b/>
              </w:rPr>
              <w:t>3000</w:t>
            </w:r>
          </w:p>
        </w:tc>
      </w:tr>
    </w:tbl>
    <w:p w14:paraId="50480937" w14:textId="77777777" w:rsidR="005E5C3D" w:rsidRDefault="005E5C3D" w:rsidP="003B0FB2">
      <w:pPr>
        <w:rPr>
          <w:szCs w:val="28"/>
          <w:lang w:val="uk-UA"/>
        </w:rPr>
      </w:pPr>
    </w:p>
    <w:p w14:paraId="769656BF" w14:textId="77777777" w:rsidR="00780F35" w:rsidRPr="00784439" w:rsidRDefault="006260F1" w:rsidP="0093433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                      П.І.Бабич</w:t>
      </w:r>
    </w:p>
    <w:sectPr w:rsidR="00780F35" w:rsidRPr="00784439" w:rsidSect="005E5C3D">
      <w:pgSz w:w="16838" w:h="11906" w:orient="landscape"/>
      <w:pgMar w:top="709" w:right="1134" w:bottom="102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97E"/>
    <w:multiLevelType w:val="hybridMultilevel"/>
    <w:tmpl w:val="38C8E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A9E"/>
    <w:rsid w:val="000378CA"/>
    <w:rsid w:val="00052AE2"/>
    <w:rsid w:val="00200A9E"/>
    <w:rsid w:val="002E1D7D"/>
    <w:rsid w:val="002E3591"/>
    <w:rsid w:val="0037561C"/>
    <w:rsid w:val="003B0FB2"/>
    <w:rsid w:val="003B3A4E"/>
    <w:rsid w:val="005E5C3D"/>
    <w:rsid w:val="006260F1"/>
    <w:rsid w:val="006B3652"/>
    <w:rsid w:val="006D53DB"/>
    <w:rsid w:val="00780F35"/>
    <w:rsid w:val="00784439"/>
    <w:rsid w:val="00792891"/>
    <w:rsid w:val="008F4B1C"/>
    <w:rsid w:val="00934335"/>
    <w:rsid w:val="00A92207"/>
    <w:rsid w:val="00B52E90"/>
    <w:rsid w:val="00B7450A"/>
    <w:rsid w:val="00BE2409"/>
    <w:rsid w:val="00C61A36"/>
    <w:rsid w:val="00EC1D80"/>
    <w:rsid w:val="00F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F6B0"/>
  <w15:docId w15:val="{E664572F-D5DE-4B72-87E9-3706B0E4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9E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0A9E"/>
    <w:pPr>
      <w:jc w:val="right"/>
    </w:pPr>
    <w:rPr>
      <w:rFonts w:eastAsia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200A9E"/>
    <w:rPr>
      <w:rFonts w:eastAsia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A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A71D-B1BD-4F3F-B936-CFAA1B8C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7</cp:revision>
  <cp:lastPrinted>2018-01-18T13:51:00Z</cp:lastPrinted>
  <dcterms:created xsi:type="dcterms:W3CDTF">2018-01-18T11:20:00Z</dcterms:created>
  <dcterms:modified xsi:type="dcterms:W3CDTF">2022-09-22T11:03:00Z</dcterms:modified>
</cp:coreProperties>
</file>