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5F" w:rsidRPr="00922EDE" w:rsidRDefault="005B695F" w:rsidP="005B695F">
      <w:pPr>
        <w:jc w:val="center"/>
        <w:rPr>
          <w:b/>
          <w:sz w:val="28"/>
          <w:szCs w:val="28"/>
          <w:lang w:val="uk-UA"/>
        </w:rPr>
      </w:pPr>
      <w:r w:rsidRPr="00922EDE">
        <w:rPr>
          <w:b/>
          <w:sz w:val="28"/>
          <w:szCs w:val="28"/>
          <w:lang w:val="uk-UA"/>
        </w:rPr>
        <w:t xml:space="preserve">Інформація </w:t>
      </w:r>
      <w:r>
        <w:rPr>
          <w:b/>
          <w:sz w:val="28"/>
          <w:szCs w:val="28"/>
          <w:lang w:val="uk-UA"/>
        </w:rPr>
        <w:t>про виконання</w:t>
      </w:r>
      <w:r w:rsidRPr="00922EDE">
        <w:rPr>
          <w:b/>
          <w:sz w:val="28"/>
          <w:szCs w:val="28"/>
          <w:lang w:val="uk-UA"/>
        </w:rPr>
        <w:t xml:space="preserve"> Програми розвитку культури   </w:t>
      </w:r>
    </w:p>
    <w:p w:rsidR="005B695F" w:rsidRPr="00922EDE" w:rsidRDefault="005B695F" w:rsidP="005B695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Pr="00922EDE">
        <w:rPr>
          <w:b/>
          <w:sz w:val="28"/>
          <w:szCs w:val="28"/>
          <w:lang w:val="uk-UA"/>
        </w:rPr>
        <w:t xml:space="preserve"> 2017 рік.</w:t>
      </w:r>
    </w:p>
    <w:p w:rsidR="005B695F" w:rsidRPr="00922EDE" w:rsidRDefault="005B695F" w:rsidP="005B695F">
      <w:pPr>
        <w:ind w:left="360"/>
        <w:jc w:val="both"/>
        <w:rPr>
          <w:sz w:val="28"/>
          <w:szCs w:val="28"/>
          <w:lang w:val="uk-UA"/>
        </w:rPr>
      </w:pPr>
    </w:p>
    <w:p w:rsidR="00BE69C2" w:rsidRDefault="005B695F" w:rsidP="00BE69C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922EDE">
        <w:rPr>
          <w:sz w:val="28"/>
          <w:szCs w:val="28"/>
          <w:lang w:val="uk-UA"/>
        </w:rPr>
        <w:t xml:space="preserve">обота </w:t>
      </w:r>
      <w:r>
        <w:rPr>
          <w:sz w:val="28"/>
          <w:szCs w:val="28"/>
          <w:lang w:val="uk-UA"/>
        </w:rPr>
        <w:t>в</w:t>
      </w:r>
      <w:r w:rsidRPr="00922EDE">
        <w:rPr>
          <w:sz w:val="28"/>
          <w:szCs w:val="28"/>
          <w:lang w:val="uk-UA"/>
        </w:rPr>
        <w:t>ідділ</w:t>
      </w:r>
      <w:r>
        <w:rPr>
          <w:sz w:val="28"/>
          <w:szCs w:val="28"/>
          <w:lang w:val="uk-UA"/>
        </w:rPr>
        <w:t>у</w:t>
      </w:r>
      <w:r w:rsidRPr="00922EDE">
        <w:rPr>
          <w:sz w:val="28"/>
          <w:szCs w:val="28"/>
          <w:lang w:val="uk-UA"/>
        </w:rPr>
        <w:t xml:space="preserve"> культури спрямована на </w:t>
      </w:r>
      <w:r w:rsidR="00D12983">
        <w:rPr>
          <w:sz w:val="28"/>
          <w:szCs w:val="28"/>
          <w:lang w:val="uk-UA"/>
        </w:rPr>
        <w:t xml:space="preserve">забезпечення функціонування </w:t>
      </w:r>
      <w:r w:rsidR="00D12983" w:rsidRPr="00922EDE">
        <w:rPr>
          <w:sz w:val="28"/>
          <w:szCs w:val="28"/>
          <w:lang w:val="uk-UA"/>
        </w:rPr>
        <w:t xml:space="preserve">базової мережі </w:t>
      </w:r>
      <w:r w:rsidR="00D12983">
        <w:rPr>
          <w:sz w:val="28"/>
          <w:szCs w:val="28"/>
          <w:lang w:val="uk-UA"/>
        </w:rPr>
        <w:t>закладів культури та доступності їх послуг для різних категорій населення, створення умов для розвитку сфери культури, всіх жанрів і видів мистецтва, творчого розвитку особистості</w:t>
      </w:r>
      <w:r w:rsidR="00CB63AA">
        <w:rPr>
          <w:sz w:val="28"/>
          <w:szCs w:val="28"/>
          <w:lang w:val="uk-UA"/>
        </w:rPr>
        <w:t xml:space="preserve">, підвищення культурного рівня, естетичного виховання громадян, доступності освіти у сфері культури для дітей та юнацтва, задоволення культурних потреб мешканців міста, зокрема, у мистецькому аматорстві та </w:t>
      </w:r>
      <w:proofErr w:type="spellStart"/>
      <w:r w:rsidR="00CB63AA">
        <w:rPr>
          <w:sz w:val="28"/>
          <w:szCs w:val="28"/>
          <w:lang w:val="uk-UA"/>
        </w:rPr>
        <w:t>культурно-дозвіллєвих</w:t>
      </w:r>
      <w:proofErr w:type="spellEnd"/>
      <w:r w:rsidR="00CB63AA">
        <w:rPr>
          <w:sz w:val="28"/>
          <w:szCs w:val="28"/>
          <w:lang w:val="uk-UA"/>
        </w:rPr>
        <w:t xml:space="preserve"> послуга</w:t>
      </w:r>
      <w:r w:rsidR="00911EB6">
        <w:rPr>
          <w:sz w:val="28"/>
          <w:szCs w:val="28"/>
          <w:lang w:val="uk-UA"/>
        </w:rPr>
        <w:t>х</w:t>
      </w:r>
      <w:r w:rsidR="00CB63AA">
        <w:rPr>
          <w:sz w:val="28"/>
          <w:szCs w:val="28"/>
          <w:lang w:val="uk-UA"/>
        </w:rPr>
        <w:t>.</w:t>
      </w:r>
    </w:p>
    <w:p w:rsidR="009C042A" w:rsidRPr="00922EDE" w:rsidRDefault="009C042A" w:rsidP="009C042A">
      <w:pPr>
        <w:ind w:firstLine="709"/>
        <w:jc w:val="both"/>
        <w:rPr>
          <w:sz w:val="28"/>
          <w:szCs w:val="28"/>
          <w:lang w:val="uk-UA"/>
        </w:rPr>
      </w:pPr>
      <w:r w:rsidRPr="00922EDE">
        <w:rPr>
          <w:sz w:val="28"/>
          <w:szCs w:val="28"/>
          <w:lang w:val="uk-UA"/>
        </w:rPr>
        <w:t>До базової мережі з</w:t>
      </w:r>
      <w:r>
        <w:rPr>
          <w:sz w:val="28"/>
          <w:szCs w:val="28"/>
          <w:lang w:val="uk-UA"/>
        </w:rPr>
        <w:t>акладів культури міста входять:Броварська міська дитяча</w:t>
      </w:r>
      <w:r w:rsidRPr="00922EDE">
        <w:rPr>
          <w:sz w:val="28"/>
          <w:szCs w:val="28"/>
          <w:lang w:val="uk-UA"/>
        </w:rPr>
        <w:t xml:space="preserve"> школа мистецтв, Броварська міська дитяча музична школа, Броварський краєзнавчий музей, Броварський міський клуб, міський культурний центр, Броварська міська бібліотека, Броварська міська бібліотека для дітей.</w:t>
      </w:r>
    </w:p>
    <w:p w:rsidR="005B695F" w:rsidRDefault="005B695F" w:rsidP="005B695F">
      <w:pPr>
        <w:ind w:firstLine="708"/>
        <w:jc w:val="both"/>
        <w:rPr>
          <w:sz w:val="28"/>
          <w:szCs w:val="28"/>
          <w:lang w:val="uk-UA"/>
        </w:rPr>
      </w:pPr>
      <w:r w:rsidRPr="00922EDE">
        <w:rPr>
          <w:sz w:val="28"/>
          <w:szCs w:val="28"/>
          <w:lang w:val="uk-UA"/>
        </w:rPr>
        <w:t xml:space="preserve">Узакладах культури </w:t>
      </w:r>
      <w:r w:rsidR="006C2397">
        <w:rPr>
          <w:sz w:val="28"/>
          <w:szCs w:val="28"/>
          <w:lang w:val="uk-UA"/>
        </w:rPr>
        <w:t>функціон</w:t>
      </w:r>
      <w:r w:rsidRPr="00922EDE">
        <w:rPr>
          <w:sz w:val="28"/>
          <w:szCs w:val="28"/>
          <w:lang w:val="uk-UA"/>
        </w:rPr>
        <w:t>ують колективи: Зразковий театр-студія «Еде</w:t>
      </w:r>
      <w:r w:rsidR="00911EB6">
        <w:rPr>
          <w:sz w:val="28"/>
          <w:szCs w:val="28"/>
          <w:lang w:val="uk-UA"/>
        </w:rPr>
        <w:t>львейс», Народний хор «Родина»,</w:t>
      </w:r>
      <w:r w:rsidRPr="00922EDE">
        <w:rPr>
          <w:sz w:val="28"/>
          <w:szCs w:val="28"/>
          <w:lang w:val="uk-UA"/>
        </w:rPr>
        <w:t xml:space="preserve"> вокальний ансамбль «Рідна пісня», Народний вокальний ансамбль «Сузір’я», Народний хорео</w:t>
      </w:r>
      <w:r w:rsidR="00911EB6">
        <w:rPr>
          <w:sz w:val="28"/>
          <w:szCs w:val="28"/>
          <w:lang w:val="uk-UA"/>
        </w:rPr>
        <w:t>графічний колектив «Черевички»,</w:t>
      </w:r>
      <w:r w:rsidRPr="00922EDE">
        <w:rPr>
          <w:sz w:val="28"/>
          <w:szCs w:val="28"/>
          <w:lang w:val="uk-UA"/>
        </w:rPr>
        <w:t xml:space="preserve"> студія бального танцю, студія народного танцю, хор молодших класів, Зразкові хореографічні колективи «Феєрія»,  «Альтаїр»,  «Тріумф», Народний театр танцю «Пані </w:t>
      </w:r>
      <w:proofErr w:type="spellStart"/>
      <w:r w:rsidRPr="00922EDE">
        <w:rPr>
          <w:sz w:val="28"/>
          <w:szCs w:val="28"/>
          <w:lang w:val="uk-UA"/>
        </w:rPr>
        <w:t>броварчанка</w:t>
      </w:r>
      <w:proofErr w:type="spellEnd"/>
      <w:r w:rsidRPr="00922EDE">
        <w:rPr>
          <w:sz w:val="28"/>
          <w:szCs w:val="28"/>
          <w:lang w:val="uk-UA"/>
        </w:rPr>
        <w:t>».</w:t>
      </w:r>
    </w:p>
    <w:p w:rsidR="003D3CC9" w:rsidRDefault="0059376C" w:rsidP="003D3CC9">
      <w:pPr>
        <w:ind w:firstLine="709"/>
        <w:jc w:val="both"/>
        <w:rPr>
          <w:sz w:val="28"/>
          <w:szCs w:val="28"/>
          <w:lang w:val="uk-UA"/>
        </w:rPr>
      </w:pPr>
      <w:r w:rsidRPr="00922EDE">
        <w:rPr>
          <w:sz w:val="28"/>
          <w:szCs w:val="28"/>
          <w:lang w:val="uk-UA"/>
        </w:rPr>
        <w:t xml:space="preserve">Одним з пріоритетних напрямків роботи відділу культури </w:t>
      </w:r>
      <w:r>
        <w:rPr>
          <w:sz w:val="28"/>
          <w:szCs w:val="28"/>
          <w:lang w:val="uk-UA"/>
        </w:rPr>
        <w:t>є</w:t>
      </w:r>
      <w:r w:rsidRPr="00922EDE">
        <w:rPr>
          <w:sz w:val="28"/>
          <w:szCs w:val="28"/>
          <w:lang w:val="uk-UA"/>
        </w:rPr>
        <w:t xml:space="preserve"> підготовка та проведення культурно-мистецьких акцій і заходів для мешканців міста.Мета цих заходів – розкриття творчого потенціалу та підтримка інтересу до мистецтва різних верств населення, відродження українських народних традицій, звичаїв та обрядів, збереження національної культурної спадщини, організація дозвілля і урізноманітнення форм культурного обслуговування населення.</w:t>
      </w:r>
    </w:p>
    <w:p w:rsidR="005B695F" w:rsidRPr="003D3CC9" w:rsidRDefault="003D3CC9" w:rsidP="003D3CC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Закладами </w:t>
      </w:r>
      <w:r w:rsidR="001E6402">
        <w:rPr>
          <w:sz w:val="28"/>
          <w:szCs w:val="28"/>
          <w:lang w:val="uk-UA"/>
        </w:rPr>
        <w:t>культури н</w:t>
      </w:r>
      <w:r>
        <w:rPr>
          <w:sz w:val="28"/>
          <w:szCs w:val="28"/>
          <w:lang w:val="uk-UA"/>
        </w:rPr>
        <w:t>а протязі 2017 року було проведено</w:t>
      </w:r>
      <w:r w:rsidR="005B695F" w:rsidRPr="00922EDE">
        <w:rPr>
          <w:b/>
          <w:sz w:val="28"/>
          <w:szCs w:val="28"/>
          <w:lang w:val="uk-UA"/>
        </w:rPr>
        <w:t>9</w:t>
      </w:r>
      <w:r w:rsidR="005B695F">
        <w:rPr>
          <w:b/>
          <w:sz w:val="28"/>
          <w:szCs w:val="28"/>
          <w:lang w:val="uk-UA"/>
        </w:rPr>
        <w:t>88</w:t>
      </w:r>
      <w:r w:rsidR="005B695F" w:rsidRPr="00922EDE">
        <w:rPr>
          <w:sz w:val="28"/>
          <w:szCs w:val="28"/>
          <w:lang w:val="uk-UA"/>
        </w:rPr>
        <w:t>заходів, а саме:</w:t>
      </w:r>
    </w:p>
    <w:p w:rsidR="001E6402" w:rsidRPr="001E6402" w:rsidRDefault="001E6402" w:rsidP="0099160B">
      <w:pPr>
        <w:pStyle w:val="a5"/>
        <w:numPr>
          <w:ilvl w:val="0"/>
          <w:numId w:val="4"/>
        </w:numPr>
        <w:ind w:left="851" w:hanging="207"/>
        <w:jc w:val="both"/>
        <w:rPr>
          <w:color w:val="1D2129"/>
          <w:sz w:val="28"/>
          <w:szCs w:val="28"/>
          <w:shd w:val="clear" w:color="auto" w:fill="FCFCFC"/>
          <w:lang w:val="uk-UA"/>
        </w:rPr>
      </w:pPr>
      <w:r w:rsidRPr="001E6402">
        <w:rPr>
          <w:color w:val="1D2129"/>
          <w:sz w:val="28"/>
          <w:szCs w:val="28"/>
          <w:shd w:val="clear" w:color="auto" w:fill="FCFCFC"/>
          <w:lang w:val="uk-UA"/>
        </w:rPr>
        <w:t xml:space="preserve">Міським культурним центром – </w:t>
      </w:r>
      <w:r w:rsidRPr="001E6402">
        <w:rPr>
          <w:b/>
          <w:color w:val="1D2129"/>
          <w:sz w:val="28"/>
          <w:szCs w:val="28"/>
          <w:shd w:val="clear" w:color="auto" w:fill="FCFCFC"/>
          <w:lang w:val="uk-UA"/>
        </w:rPr>
        <w:t>160</w:t>
      </w:r>
    </w:p>
    <w:p w:rsidR="001E6402" w:rsidRPr="001E6402" w:rsidRDefault="005B695F" w:rsidP="0099160B">
      <w:pPr>
        <w:pStyle w:val="a5"/>
        <w:numPr>
          <w:ilvl w:val="0"/>
          <w:numId w:val="4"/>
        </w:numPr>
        <w:ind w:left="851" w:hanging="207"/>
        <w:jc w:val="both"/>
        <w:rPr>
          <w:color w:val="1D2129"/>
          <w:sz w:val="28"/>
          <w:szCs w:val="28"/>
          <w:shd w:val="clear" w:color="auto" w:fill="FCFCFC"/>
          <w:lang w:val="uk-UA"/>
        </w:rPr>
      </w:pPr>
      <w:r w:rsidRPr="001E6402">
        <w:rPr>
          <w:color w:val="1D2129"/>
          <w:sz w:val="28"/>
          <w:szCs w:val="28"/>
          <w:shd w:val="clear" w:color="auto" w:fill="FCFCFC"/>
          <w:lang w:val="uk-UA"/>
        </w:rPr>
        <w:t>Броварськи</w:t>
      </w:r>
      <w:r w:rsidR="001E6402" w:rsidRPr="001E6402">
        <w:rPr>
          <w:color w:val="1D2129"/>
          <w:sz w:val="28"/>
          <w:szCs w:val="28"/>
          <w:shd w:val="clear" w:color="auto" w:fill="FCFCFC"/>
          <w:lang w:val="uk-UA"/>
        </w:rPr>
        <w:t>м</w:t>
      </w:r>
      <w:r w:rsidRPr="001E6402">
        <w:rPr>
          <w:color w:val="1D2129"/>
          <w:sz w:val="28"/>
          <w:szCs w:val="28"/>
          <w:shd w:val="clear" w:color="auto" w:fill="FCFCFC"/>
          <w:lang w:val="uk-UA"/>
        </w:rPr>
        <w:t xml:space="preserve"> міськи</w:t>
      </w:r>
      <w:r w:rsidR="001E6402" w:rsidRPr="001E6402">
        <w:rPr>
          <w:color w:val="1D2129"/>
          <w:sz w:val="28"/>
          <w:szCs w:val="28"/>
          <w:shd w:val="clear" w:color="auto" w:fill="FCFCFC"/>
          <w:lang w:val="uk-UA"/>
        </w:rPr>
        <w:t>м</w:t>
      </w:r>
      <w:r w:rsidRPr="001E6402">
        <w:rPr>
          <w:color w:val="1D2129"/>
          <w:sz w:val="28"/>
          <w:szCs w:val="28"/>
          <w:shd w:val="clear" w:color="auto" w:fill="FCFCFC"/>
          <w:lang w:val="uk-UA"/>
        </w:rPr>
        <w:t xml:space="preserve"> клуб</w:t>
      </w:r>
      <w:r w:rsidR="001E6402" w:rsidRPr="001E6402">
        <w:rPr>
          <w:color w:val="1D2129"/>
          <w:sz w:val="28"/>
          <w:szCs w:val="28"/>
          <w:shd w:val="clear" w:color="auto" w:fill="FCFCFC"/>
          <w:lang w:val="uk-UA"/>
        </w:rPr>
        <w:t>ом</w:t>
      </w:r>
      <w:r w:rsidRPr="001E6402">
        <w:rPr>
          <w:color w:val="1D2129"/>
          <w:sz w:val="28"/>
          <w:szCs w:val="28"/>
          <w:shd w:val="clear" w:color="auto" w:fill="FCFCFC"/>
          <w:lang w:val="uk-UA"/>
        </w:rPr>
        <w:t xml:space="preserve"> – </w:t>
      </w:r>
      <w:r w:rsidRPr="001E6402">
        <w:rPr>
          <w:b/>
          <w:color w:val="1D2129"/>
          <w:sz w:val="28"/>
          <w:szCs w:val="28"/>
          <w:shd w:val="clear" w:color="auto" w:fill="FCFCFC"/>
          <w:lang w:val="uk-UA"/>
        </w:rPr>
        <w:t>84</w:t>
      </w:r>
    </w:p>
    <w:p w:rsidR="001E6402" w:rsidRPr="0099160B" w:rsidRDefault="001E6402" w:rsidP="0099160B">
      <w:pPr>
        <w:pStyle w:val="a5"/>
        <w:numPr>
          <w:ilvl w:val="0"/>
          <w:numId w:val="4"/>
        </w:numPr>
        <w:ind w:left="851" w:hanging="207"/>
        <w:jc w:val="both"/>
        <w:rPr>
          <w:sz w:val="28"/>
          <w:szCs w:val="28"/>
          <w:shd w:val="clear" w:color="auto" w:fill="FCFCFC"/>
          <w:lang w:val="uk-UA"/>
        </w:rPr>
      </w:pPr>
      <w:r>
        <w:rPr>
          <w:color w:val="1D2129"/>
          <w:sz w:val="28"/>
          <w:szCs w:val="28"/>
          <w:shd w:val="clear" w:color="auto" w:fill="FCFCFC"/>
          <w:lang w:val="uk-UA"/>
        </w:rPr>
        <w:t>Школами</w:t>
      </w:r>
      <w:r w:rsidR="005B695F" w:rsidRPr="001E6402">
        <w:rPr>
          <w:color w:val="1D2129"/>
          <w:sz w:val="28"/>
          <w:szCs w:val="28"/>
          <w:shd w:val="clear" w:color="auto" w:fill="FCFCFC"/>
          <w:lang w:val="uk-UA"/>
        </w:rPr>
        <w:t xml:space="preserve"> естетичного виховання: відкриті уроки, майстер-класи, лекції, семінари, концерти – </w:t>
      </w:r>
      <w:r w:rsidR="005B695F" w:rsidRPr="001E6402">
        <w:rPr>
          <w:b/>
          <w:color w:val="1D2129"/>
          <w:sz w:val="28"/>
          <w:szCs w:val="28"/>
          <w:shd w:val="clear" w:color="auto" w:fill="FCFCFC"/>
        </w:rPr>
        <w:t>167</w:t>
      </w:r>
      <w:r>
        <w:rPr>
          <w:color w:val="1D2129"/>
          <w:sz w:val="28"/>
          <w:szCs w:val="28"/>
          <w:shd w:val="clear" w:color="auto" w:fill="FCFCFC"/>
          <w:lang w:val="uk-UA"/>
        </w:rPr>
        <w:t>,</w:t>
      </w:r>
      <w:r w:rsidR="005B695F" w:rsidRPr="001E6402">
        <w:rPr>
          <w:color w:val="1D2129"/>
          <w:sz w:val="28"/>
          <w:szCs w:val="28"/>
          <w:shd w:val="clear" w:color="auto" w:fill="FCFCFC"/>
          <w:lang w:val="uk-UA"/>
        </w:rPr>
        <w:t xml:space="preserve"> вихованці шкіл брали участь у фестивалях та </w:t>
      </w:r>
      <w:r w:rsidR="005B695F" w:rsidRPr="0099160B">
        <w:rPr>
          <w:sz w:val="28"/>
          <w:szCs w:val="28"/>
          <w:shd w:val="clear" w:color="auto" w:fill="FCFCFC"/>
          <w:lang w:val="uk-UA"/>
        </w:rPr>
        <w:t xml:space="preserve">конкурсах – </w:t>
      </w:r>
      <w:r w:rsidR="005B695F" w:rsidRPr="0099160B">
        <w:rPr>
          <w:b/>
          <w:sz w:val="28"/>
          <w:szCs w:val="28"/>
          <w:shd w:val="clear" w:color="auto" w:fill="FCFCFC"/>
        </w:rPr>
        <w:t>176</w:t>
      </w:r>
    </w:p>
    <w:p w:rsidR="001E6402" w:rsidRPr="0099160B" w:rsidRDefault="001E6402" w:rsidP="0099160B">
      <w:pPr>
        <w:pStyle w:val="a5"/>
        <w:numPr>
          <w:ilvl w:val="0"/>
          <w:numId w:val="4"/>
        </w:numPr>
        <w:ind w:left="851" w:hanging="207"/>
        <w:jc w:val="both"/>
        <w:rPr>
          <w:sz w:val="28"/>
          <w:szCs w:val="28"/>
          <w:shd w:val="clear" w:color="auto" w:fill="FCFCFC"/>
          <w:lang w:val="uk-UA"/>
        </w:rPr>
      </w:pPr>
      <w:r w:rsidRPr="0099160B">
        <w:rPr>
          <w:sz w:val="28"/>
          <w:szCs w:val="28"/>
          <w:shd w:val="clear" w:color="auto" w:fill="FCFCFC"/>
          <w:lang w:val="uk-UA"/>
        </w:rPr>
        <w:t>Міськими бібліотеками</w:t>
      </w:r>
      <w:r w:rsidR="005B695F" w:rsidRPr="0099160B">
        <w:rPr>
          <w:sz w:val="28"/>
          <w:szCs w:val="28"/>
          <w:shd w:val="clear" w:color="auto" w:fill="FCFCFC"/>
          <w:lang w:val="uk-UA"/>
        </w:rPr>
        <w:t xml:space="preserve">: книжкові виставки та тематичні зустрічі – </w:t>
      </w:r>
      <w:r w:rsidR="005B695F" w:rsidRPr="0099160B">
        <w:rPr>
          <w:b/>
          <w:sz w:val="28"/>
          <w:szCs w:val="28"/>
          <w:shd w:val="clear" w:color="auto" w:fill="FCFCFC"/>
        </w:rPr>
        <w:t>126</w:t>
      </w:r>
    </w:p>
    <w:p w:rsidR="005B695F" w:rsidRPr="0099160B" w:rsidRDefault="001E6402" w:rsidP="0099160B">
      <w:pPr>
        <w:pStyle w:val="a5"/>
        <w:numPr>
          <w:ilvl w:val="0"/>
          <w:numId w:val="4"/>
        </w:numPr>
        <w:ind w:left="851" w:hanging="207"/>
        <w:jc w:val="both"/>
        <w:rPr>
          <w:sz w:val="28"/>
          <w:szCs w:val="28"/>
          <w:shd w:val="clear" w:color="auto" w:fill="FCFCFC"/>
          <w:lang w:val="uk-UA"/>
        </w:rPr>
      </w:pPr>
      <w:r w:rsidRPr="0099160B">
        <w:rPr>
          <w:sz w:val="28"/>
          <w:szCs w:val="28"/>
          <w:shd w:val="clear" w:color="auto" w:fill="FCFCFC"/>
          <w:lang w:val="uk-UA"/>
        </w:rPr>
        <w:t>Краєзнавчим</w:t>
      </w:r>
      <w:r w:rsidR="005B695F" w:rsidRPr="0099160B">
        <w:rPr>
          <w:sz w:val="28"/>
          <w:szCs w:val="28"/>
          <w:shd w:val="clear" w:color="auto" w:fill="FCFCFC"/>
          <w:lang w:val="uk-UA"/>
        </w:rPr>
        <w:t xml:space="preserve"> музе</w:t>
      </w:r>
      <w:r w:rsidRPr="0099160B">
        <w:rPr>
          <w:sz w:val="28"/>
          <w:szCs w:val="28"/>
          <w:shd w:val="clear" w:color="auto" w:fill="FCFCFC"/>
          <w:lang w:val="uk-UA"/>
        </w:rPr>
        <w:t>єм</w:t>
      </w:r>
      <w:r w:rsidR="005B695F" w:rsidRPr="0099160B">
        <w:rPr>
          <w:sz w:val="28"/>
          <w:szCs w:val="28"/>
          <w:shd w:val="clear" w:color="auto" w:fill="FCFCFC"/>
          <w:lang w:val="uk-UA"/>
        </w:rPr>
        <w:t xml:space="preserve">: екскурсії – </w:t>
      </w:r>
      <w:r w:rsidR="005B695F" w:rsidRPr="0099160B">
        <w:rPr>
          <w:b/>
          <w:sz w:val="28"/>
          <w:szCs w:val="28"/>
          <w:shd w:val="clear" w:color="auto" w:fill="FCFCFC"/>
          <w:lang w:val="uk-UA"/>
        </w:rPr>
        <w:t>224</w:t>
      </w:r>
      <w:r w:rsidRPr="0099160B">
        <w:rPr>
          <w:b/>
          <w:sz w:val="28"/>
          <w:szCs w:val="28"/>
          <w:shd w:val="clear" w:color="auto" w:fill="FCFCFC"/>
          <w:lang w:val="uk-UA"/>
        </w:rPr>
        <w:t>,</w:t>
      </w:r>
      <w:r w:rsidR="005B695F" w:rsidRPr="0099160B">
        <w:rPr>
          <w:sz w:val="28"/>
          <w:szCs w:val="28"/>
          <w:shd w:val="clear" w:color="auto" w:fill="FCFCFC"/>
          <w:lang w:val="uk-UA"/>
        </w:rPr>
        <w:t xml:space="preserve">лекції – </w:t>
      </w:r>
      <w:r w:rsidR="005B695F" w:rsidRPr="0099160B">
        <w:rPr>
          <w:b/>
          <w:sz w:val="28"/>
          <w:szCs w:val="28"/>
          <w:shd w:val="clear" w:color="auto" w:fill="FCFCFC"/>
          <w:lang w:val="uk-UA"/>
        </w:rPr>
        <w:t>23</w:t>
      </w:r>
      <w:r w:rsidRPr="0099160B">
        <w:rPr>
          <w:b/>
          <w:sz w:val="28"/>
          <w:szCs w:val="28"/>
          <w:shd w:val="clear" w:color="auto" w:fill="FCFCFC"/>
          <w:lang w:val="uk-UA"/>
        </w:rPr>
        <w:t>,</w:t>
      </w:r>
      <w:r w:rsidR="005B695F" w:rsidRPr="0099160B">
        <w:rPr>
          <w:sz w:val="28"/>
          <w:szCs w:val="28"/>
          <w:shd w:val="clear" w:color="auto" w:fill="FCFCFC"/>
          <w:lang w:val="uk-UA"/>
        </w:rPr>
        <w:t xml:space="preserve"> зустрічі з воїнами АТО та мешканцями міста – </w:t>
      </w:r>
      <w:r w:rsidR="005B695F" w:rsidRPr="0099160B">
        <w:rPr>
          <w:b/>
          <w:sz w:val="28"/>
          <w:szCs w:val="28"/>
          <w:shd w:val="clear" w:color="auto" w:fill="FCFCFC"/>
          <w:lang w:val="uk-UA"/>
        </w:rPr>
        <w:t>17</w:t>
      </w:r>
      <w:r w:rsidRPr="0099160B">
        <w:rPr>
          <w:b/>
          <w:sz w:val="28"/>
          <w:szCs w:val="28"/>
          <w:shd w:val="clear" w:color="auto" w:fill="FCFCFC"/>
          <w:lang w:val="uk-UA"/>
        </w:rPr>
        <w:t>,</w:t>
      </w:r>
      <w:r w:rsidR="005B695F" w:rsidRPr="0099160B">
        <w:rPr>
          <w:sz w:val="28"/>
          <w:szCs w:val="28"/>
          <w:shd w:val="clear" w:color="auto" w:fill="FCFCFC"/>
          <w:lang w:val="uk-UA"/>
        </w:rPr>
        <w:t xml:space="preserve">виставки творчих робіт місцевих митців – </w:t>
      </w:r>
      <w:r w:rsidR="005B695F" w:rsidRPr="0099160B">
        <w:rPr>
          <w:b/>
          <w:sz w:val="28"/>
          <w:szCs w:val="28"/>
          <w:shd w:val="clear" w:color="auto" w:fill="FCFCFC"/>
          <w:lang w:val="uk-UA"/>
        </w:rPr>
        <w:t>11.</w:t>
      </w:r>
    </w:p>
    <w:p w:rsidR="005B695F" w:rsidRPr="00922EDE" w:rsidRDefault="0099160B" w:rsidP="0099160B">
      <w:pPr>
        <w:ind w:firstLine="708"/>
        <w:jc w:val="both"/>
        <w:rPr>
          <w:sz w:val="28"/>
          <w:szCs w:val="28"/>
          <w:lang w:val="uk-UA"/>
        </w:rPr>
      </w:pPr>
      <w:r w:rsidRPr="0099160B">
        <w:rPr>
          <w:sz w:val="28"/>
          <w:szCs w:val="28"/>
          <w:lang w:val="uk-UA"/>
        </w:rPr>
        <w:t xml:space="preserve">Відбулися </w:t>
      </w:r>
      <w:r>
        <w:rPr>
          <w:sz w:val="28"/>
          <w:szCs w:val="28"/>
          <w:lang w:val="uk-UA"/>
        </w:rPr>
        <w:t xml:space="preserve">загальноміські </w:t>
      </w:r>
      <w:r w:rsidRPr="0099160B">
        <w:rPr>
          <w:sz w:val="28"/>
          <w:szCs w:val="28"/>
          <w:lang w:val="uk-UA"/>
        </w:rPr>
        <w:t xml:space="preserve">культурно-мистецькі заходи: дитячі новорічні ранки, тематичні концерти «Різдвяні зустрічі»,  святкування «Масниці», до Дня Соборності України, до відзначення Міжнародного дня пам’яті жертв Голокосту, до відзначення Дня </w:t>
      </w:r>
      <w:r w:rsidRPr="00922EDE">
        <w:rPr>
          <w:sz w:val="28"/>
          <w:szCs w:val="28"/>
          <w:lang w:val="uk-UA"/>
        </w:rPr>
        <w:t>Героїв Небесної Сотні, фестивалі християнської творчості «Віфлеємськ</w:t>
      </w:r>
      <w:r>
        <w:rPr>
          <w:sz w:val="28"/>
          <w:szCs w:val="28"/>
          <w:lang w:val="uk-UA"/>
        </w:rPr>
        <w:t xml:space="preserve">а зірка» та «Троянда </w:t>
      </w:r>
      <w:r>
        <w:rPr>
          <w:sz w:val="28"/>
          <w:szCs w:val="28"/>
          <w:lang w:val="uk-UA"/>
        </w:rPr>
        <w:lastRenderedPageBreak/>
        <w:t>духовна»,</w:t>
      </w:r>
      <w:r w:rsidRPr="00922EDE">
        <w:rPr>
          <w:sz w:val="28"/>
          <w:szCs w:val="28"/>
          <w:lang w:val="uk-UA"/>
        </w:rPr>
        <w:t xml:space="preserve"> міські конкурси дитячих малюнків «Дзвони Чорнобиля» та «Христос Воскрес – Воскресне Україна», відзначення Дня вшанування учасників бойових дій на території інших держав», до Дня Європи в Україні, День пам`яті та примирення, День пам`яті Т.Г.Шевченка, святкування Дня захисту дітей, молодіжний концерт до Дня молоді, до Дня скорботи і вшанування пам’яті жертв війни в Україні, відзначення 21-річниці Конституції України, День Незалежності України, до 85-річчя утворення Київської області, до 500-річчя Реформації, звітні концерти творчих колективів, в червні місяці проходять вечори народної та християнської творчості, влітку проходять </w:t>
      </w:r>
      <w:r>
        <w:rPr>
          <w:sz w:val="28"/>
          <w:szCs w:val="28"/>
          <w:lang w:val="uk-UA"/>
        </w:rPr>
        <w:t>щодня розваги для дітей, День захисника України та Дня козацької слави, День Гідності та Свободи, заходи у зв’язку з 85-ми роковинами Голодомору 1932-1933 рр., День Збройних Сил України, День вшанування учасників ліквідації наслідків аварії на Чорнобильській АЕС,  новорічні свята для дітей та громади міста.</w:t>
      </w:r>
    </w:p>
    <w:p w:rsidR="0099160B" w:rsidRDefault="0099160B" w:rsidP="0099160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ході виконання </w:t>
      </w:r>
      <w:r w:rsidR="005B695F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="005B695F">
        <w:rPr>
          <w:sz w:val="28"/>
          <w:szCs w:val="28"/>
          <w:lang w:val="uk-UA"/>
        </w:rPr>
        <w:t xml:space="preserve"> розвиткукультури за 2017 рік </w:t>
      </w:r>
      <w:r>
        <w:rPr>
          <w:sz w:val="28"/>
          <w:szCs w:val="28"/>
          <w:lang w:val="uk-UA"/>
        </w:rPr>
        <w:t>використано коштів:</w:t>
      </w:r>
    </w:p>
    <w:p w:rsidR="0099160B" w:rsidRDefault="003D3CC9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99160B">
        <w:rPr>
          <w:sz w:val="28"/>
          <w:szCs w:val="28"/>
          <w:lang w:val="uk-UA"/>
        </w:rPr>
        <w:t>Культурно-мистецькі заходи –</w:t>
      </w:r>
      <w:r w:rsidR="005B695F" w:rsidRPr="0099160B">
        <w:rPr>
          <w:b/>
          <w:sz w:val="28"/>
          <w:szCs w:val="28"/>
        </w:rPr>
        <w:t>220</w:t>
      </w:r>
      <w:r w:rsidR="005B695F" w:rsidRPr="0099160B">
        <w:rPr>
          <w:b/>
          <w:sz w:val="28"/>
          <w:szCs w:val="28"/>
          <w:lang w:val="uk-UA"/>
        </w:rPr>
        <w:t>,00</w:t>
      </w:r>
      <w:r w:rsidR="005B695F" w:rsidRPr="0099160B">
        <w:rPr>
          <w:sz w:val="28"/>
          <w:szCs w:val="28"/>
          <w:lang w:val="uk-UA"/>
        </w:rPr>
        <w:t xml:space="preserve"> тис.грн.</w:t>
      </w:r>
    </w:p>
    <w:p w:rsidR="0099160B" w:rsidRDefault="005B695F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99160B">
        <w:rPr>
          <w:sz w:val="28"/>
          <w:szCs w:val="28"/>
          <w:lang w:val="uk-UA"/>
        </w:rPr>
        <w:t>Капітальний ремонт приміщень Палацу урочистих подій –</w:t>
      </w:r>
      <w:r w:rsidRPr="0099160B">
        <w:rPr>
          <w:b/>
          <w:sz w:val="28"/>
          <w:szCs w:val="28"/>
          <w:lang w:val="uk-UA"/>
        </w:rPr>
        <w:t xml:space="preserve">1019,03 </w:t>
      </w:r>
      <w:r w:rsidRPr="0099160B">
        <w:rPr>
          <w:sz w:val="28"/>
          <w:szCs w:val="28"/>
          <w:lang w:val="uk-UA"/>
        </w:rPr>
        <w:t>тис. грн.</w:t>
      </w:r>
      <w:r w:rsidR="0099160B">
        <w:rPr>
          <w:sz w:val="28"/>
          <w:szCs w:val="28"/>
          <w:lang w:val="uk-UA"/>
        </w:rPr>
        <w:t>(</w:t>
      </w:r>
      <w:r w:rsidR="0099160B" w:rsidRPr="0099160B">
        <w:rPr>
          <w:sz w:val="28"/>
          <w:szCs w:val="28"/>
          <w:lang w:val="uk-UA"/>
        </w:rPr>
        <w:t xml:space="preserve">заплановано 1100,00 тис. </w:t>
      </w:r>
      <w:r w:rsidR="0099160B">
        <w:rPr>
          <w:sz w:val="28"/>
          <w:szCs w:val="28"/>
          <w:lang w:val="uk-UA"/>
        </w:rPr>
        <w:t>грн.)</w:t>
      </w:r>
    </w:p>
    <w:p w:rsidR="0099160B" w:rsidRDefault="005B695F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99160B">
        <w:rPr>
          <w:sz w:val="28"/>
          <w:szCs w:val="28"/>
          <w:lang w:val="uk-UA"/>
        </w:rPr>
        <w:t>Капітальний ремонт коридору та санвузлів 2 поверху Броварської міської дитячої школи мистецтв</w:t>
      </w:r>
      <w:r w:rsidRPr="0099160B">
        <w:rPr>
          <w:b/>
          <w:sz w:val="28"/>
          <w:szCs w:val="28"/>
          <w:lang w:val="uk-UA"/>
        </w:rPr>
        <w:t xml:space="preserve"> –600,63</w:t>
      </w:r>
      <w:r w:rsidRPr="0099160B">
        <w:rPr>
          <w:sz w:val="28"/>
          <w:szCs w:val="28"/>
          <w:lang w:val="uk-UA"/>
        </w:rPr>
        <w:t xml:space="preserve"> тис.</w:t>
      </w:r>
      <w:r w:rsidR="0099160B">
        <w:rPr>
          <w:sz w:val="28"/>
          <w:szCs w:val="28"/>
          <w:lang w:val="uk-UA"/>
        </w:rPr>
        <w:t> </w:t>
      </w:r>
      <w:r w:rsidRPr="0099160B">
        <w:rPr>
          <w:sz w:val="28"/>
          <w:szCs w:val="28"/>
          <w:lang w:val="uk-UA"/>
        </w:rPr>
        <w:t>грн.</w:t>
      </w:r>
      <w:r w:rsidR="0099160B">
        <w:rPr>
          <w:sz w:val="28"/>
          <w:szCs w:val="28"/>
          <w:lang w:val="uk-UA"/>
        </w:rPr>
        <w:t>(</w:t>
      </w:r>
      <w:r w:rsidR="0099160B" w:rsidRPr="0099160B">
        <w:rPr>
          <w:sz w:val="28"/>
          <w:szCs w:val="28"/>
          <w:lang w:val="uk-UA"/>
        </w:rPr>
        <w:t>заплановано 602,5тис. грн.</w:t>
      </w:r>
      <w:r w:rsidR="0099160B">
        <w:rPr>
          <w:sz w:val="28"/>
          <w:szCs w:val="28"/>
          <w:lang w:val="uk-UA"/>
        </w:rPr>
        <w:t>)</w:t>
      </w:r>
    </w:p>
    <w:p w:rsidR="0099160B" w:rsidRDefault="005B695F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99160B">
        <w:rPr>
          <w:sz w:val="28"/>
          <w:szCs w:val="28"/>
          <w:lang w:val="uk-UA"/>
        </w:rPr>
        <w:t>Капітальний ремонт даху Броварської міської дитячої школи мистецтв</w:t>
      </w:r>
      <w:r w:rsidR="0099160B" w:rsidRPr="0099160B">
        <w:rPr>
          <w:b/>
          <w:sz w:val="28"/>
          <w:szCs w:val="28"/>
          <w:lang w:val="uk-UA"/>
        </w:rPr>
        <w:t xml:space="preserve"> –</w:t>
      </w:r>
      <w:r w:rsidRPr="0099160B">
        <w:rPr>
          <w:b/>
          <w:sz w:val="28"/>
          <w:szCs w:val="28"/>
          <w:lang w:val="uk-UA"/>
        </w:rPr>
        <w:t xml:space="preserve">488,71 </w:t>
      </w:r>
      <w:r w:rsidR="0099160B" w:rsidRPr="0099160B">
        <w:rPr>
          <w:sz w:val="28"/>
          <w:szCs w:val="28"/>
          <w:lang w:val="uk-UA"/>
        </w:rPr>
        <w:t>тис.</w:t>
      </w:r>
      <w:r w:rsidRPr="0099160B">
        <w:rPr>
          <w:sz w:val="28"/>
          <w:szCs w:val="28"/>
          <w:lang w:val="uk-UA"/>
        </w:rPr>
        <w:t xml:space="preserve">грн. </w:t>
      </w:r>
      <w:r w:rsidR="0099160B">
        <w:rPr>
          <w:sz w:val="28"/>
          <w:szCs w:val="28"/>
          <w:lang w:val="uk-UA"/>
        </w:rPr>
        <w:t>(</w:t>
      </w:r>
      <w:r w:rsidR="0099160B" w:rsidRPr="0099160B">
        <w:rPr>
          <w:sz w:val="28"/>
          <w:szCs w:val="28"/>
          <w:lang w:val="uk-UA"/>
        </w:rPr>
        <w:t>заплановано 490,00 тис. грн.</w:t>
      </w:r>
      <w:r w:rsidR="0099160B">
        <w:rPr>
          <w:sz w:val="28"/>
          <w:szCs w:val="28"/>
          <w:lang w:val="uk-UA"/>
        </w:rPr>
        <w:t>)</w:t>
      </w:r>
    </w:p>
    <w:p w:rsidR="0099160B" w:rsidRDefault="005B695F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99160B">
        <w:rPr>
          <w:sz w:val="28"/>
          <w:szCs w:val="28"/>
          <w:lang w:val="uk-UA"/>
        </w:rPr>
        <w:t>Капітальний ремонт системи опалення приміщень Броварської міської дитячої школи мистецтв</w:t>
      </w:r>
      <w:r w:rsidRPr="0099160B">
        <w:rPr>
          <w:b/>
          <w:sz w:val="28"/>
          <w:szCs w:val="28"/>
          <w:lang w:val="uk-UA"/>
        </w:rPr>
        <w:t xml:space="preserve"> –23,55</w:t>
      </w:r>
      <w:r w:rsidRPr="0099160B">
        <w:rPr>
          <w:sz w:val="28"/>
          <w:szCs w:val="28"/>
          <w:lang w:val="uk-UA"/>
        </w:rPr>
        <w:t xml:space="preserve"> тис. грн.</w:t>
      </w:r>
      <w:r w:rsidR="0099160B">
        <w:rPr>
          <w:sz w:val="28"/>
          <w:szCs w:val="28"/>
          <w:lang w:val="uk-UA"/>
        </w:rPr>
        <w:t>(</w:t>
      </w:r>
      <w:r w:rsidR="0099160B" w:rsidRPr="0099160B">
        <w:rPr>
          <w:sz w:val="28"/>
          <w:szCs w:val="28"/>
          <w:lang w:val="uk-UA"/>
        </w:rPr>
        <w:t>заплановано24,00тис. </w:t>
      </w:r>
      <w:r w:rsidR="0099160B">
        <w:rPr>
          <w:sz w:val="28"/>
          <w:szCs w:val="28"/>
          <w:lang w:val="uk-UA"/>
        </w:rPr>
        <w:t>грн.)</w:t>
      </w:r>
    </w:p>
    <w:p w:rsidR="0099160B" w:rsidRDefault="005B695F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99160B">
        <w:rPr>
          <w:sz w:val="28"/>
          <w:szCs w:val="28"/>
          <w:lang w:val="uk-UA"/>
        </w:rPr>
        <w:t>Капітальний ремонт приміщень Броварської міської дитячої музичної  школи –</w:t>
      </w:r>
      <w:r w:rsidR="0099160B" w:rsidRPr="0099160B">
        <w:rPr>
          <w:sz w:val="28"/>
          <w:szCs w:val="28"/>
          <w:lang w:val="uk-UA"/>
        </w:rPr>
        <w:t xml:space="preserve">використано </w:t>
      </w:r>
      <w:r w:rsidRPr="0099160B">
        <w:rPr>
          <w:b/>
          <w:sz w:val="28"/>
          <w:szCs w:val="28"/>
          <w:lang w:val="uk-UA"/>
        </w:rPr>
        <w:t xml:space="preserve">417,16 </w:t>
      </w:r>
      <w:r w:rsidRPr="0099160B">
        <w:rPr>
          <w:sz w:val="28"/>
          <w:szCs w:val="28"/>
          <w:lang w:val="uk-UA"/>
        </w:rPr>
        <w:t xml:space="preserve">тис. грн. </w:t>
      </w:r>
      <w:r w:rsidR="0099160B">
        <w:rPr>
          <w:sz w:val="28"/>
          <w:szCs w:val="28"/>
          <w:lang w:val="uk-UA"/>
        </w:rPr>
        <w:t>(</w:t>
      </w:r>
      <w:r w:rsidR="0099160B" w:rsidRPr="0099160B">
        <w:rPr>
          <w:sz w:val="28"/>
          <w:szCs w:val="28"/>
          <w:lang w:val="uk-UA"/>
        </w:rPr>
        <w:t>заплановано 418 тис. </w:t>
      </w:r>
      <w:r w:rsidR="0099160B">
        <w:rPr>
          <w:sz w:val="28"/>
          <w:szCs w:val="28"/>
          <w:lang w:val="uk-UA"/>
        </w:rPr>
        <w:t>грн.)</w:t>
      </w:r>
    </w:p>
    <w:p w:rsidR="000873CA" w:rsidRDefault="005B695F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99160B">
        <w:rPr>
          <w:sz w:val="28"/>
          <w:szCs w:val="28"/>
          <w:lang w:val="uk-UA"/>
        </w:rPr>
        <w:t>Капітальний ремонт вікон Броварського краєзнавчого музею –</w:t>
      </w:r>
      <w:r w:rsidR="0099160B" w:rsidRPr="0099160B">
        <w:rPr>
          <w:sz w:val="28"/>
          <w:szCs w:val="28"/>
          <w:lang w:val="uk-UA"/>
        </w:rPr>
        <w:t xml:space="preserve">використано </w:t>
      </w:r>
      <w:r w:rsidRPr="0099160B">
        <w:rPr>
          <w:b/>
          <w:sz w:val="28"/>
          <w:szCs w:val="28"/>
          <w:lang w:val="uk-UA"/>
        </w:rPr>
        <w:t>325,34</w:t>
      </w:r>
      <w:r w:rsidRPr="0099160B">
        <w:rPr>
          <w:sz w:val="28"/>
          <w:szCs w:val="28"/>
          <w:lang w:val="uk-UA"/>
        </w:rPr>
        <w:t xml:space="preserve"> тис. грн.</w:t>
      </w:r>
      <w:r w:rsidR="000873CA">
        <w:rPr>
          <w:sz w:val="28"/>
          <w:szCs w:val="28"/>
          <w:lang w:val="uk-UA"/>
        </w:rPr>
        <w:t>(</w:t>
      </w:r>
      <w:r w:rsidR="000873CA" w:rsidRPr="000873CA">
        <w:rPr>
          <w:sz w:val="28"/>
          <w:szCs w:val="28"/>
          <w:lang w:val="uk-UA"/>
        </w:rPr>
        <w:t>заплановано 450,00 тис. </w:t>
      </w:r>
      <w:r w:rsidR="000873CA">
        <w:rPr>
          <w:sz w:val="28"/>
          <w:szCs w:val="28"/>
          <w:lang w:val="uk-UA"/>
        </w:rPr>
        <w:t>грн.)</w:t>
      </w:r>
    </w:p>
    <w:p w:rsidR="00891F9E" w:rsidRDefault="005B695F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0873CA">
        <w:rPr>
          <w:sz w:val="28"/>
          <w:szCs w:val="28"/>
          <w:lang w:val="uk-UA"/>
        </w:rPr>
        <w:t>Капітальний ремонт даху МКЦ</w:t>
      </w:r>
      <w:r w:rsidRPr="000873CA">
        <w:rPr>
          <w:b/>
          <w:sz w:val="28"/>
          <w:szCs w:val="28"/>
          <w:lang w:val="uk-UA"/>
        </w:rPr>
        <w:t xml:space="preserve"> –109,561 </w:t>
      </w:r>
      <w:r w:rsidRPr="000873CA">
        <w:rPr>
          <w:sz w:val="28"/>
          <w:szCs w:val="28"/>
          <w:lang w:val="uk-UA"/>
        </w:rPr>
        <w:t>тис. грн.</w:t>
      </w:r>
      <w:r w:rsidR="000873CA">
        <w:rPr>
          <w:sz w:val="28"/>
          <w:szCs w:val="28"/>
          <w:lang w:val="uk-UA"/>
        </w:rPr>
        <w:t>(</w:t>
      </w:r>
      <w:r w:rsidR="000873CA" w:rsidRPr="000873CA">
        <w:rPr>
          <w:sz w:val="28"/>
          <w:szCs w:val="28"/>
          <w:lang w:val="uk-UA"/>
        </w:rPr>
        <w:t>заплановано150,00тис. </w:t>
      </w:r>
      <w:r w:rsidR="000873CA">
        <w:rPr>
          <w:sz w:val="28"/>
          <w:szCs w:val="28"/>
          <w:lang w:val="uk-UA"/>
        </w:rPr>
        <w:t>грн.)</w:t>
      </w:r>
    </w:p>
    <w:p w:rsidR="00891F9E" w:rsidRDefault="005B695F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891F9E">
        <w:rPr>
          <w:sz w:val="28"/>
          <w:szCs w:val="28"/>
          <w:lang w:val="uk-UA"/>
        </w:rPr>
        <w:t xml:space="preserve">Капітальний ремонт фасаду МКЦ (заміна вітражів-вікон) </w:t>
      </w:r>
      <w:r w:rsidRPr="00891F9E">
        <w:rPr>
          <w:b/>
          <w:sz w:val="28"/>
          <w:szCs w:val="28"/>
          <w:lang w:val="uk-UA"/>
        </w:rPr>
        <w:t xml:space="preserve">– 38,62 </w:t>
      </w:r>
      <w:r w:rsidRPr="00891F9E">
        <w:rPr>
          <w:sz w:val="28"/>
          <w:szCs w:val="28"/>
          <w:lang w:val="uk-UA"/>
        </w:rPr>
        <w:t>тис. грн. (проект)</w:t>
      </w:r>
    </w:p>
    <w:p w:rsidR="00891F9E" w:rsidRDefault="005B695F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891F9E">
        <w:rPr>
          <w:sz w:val="28"/>
          <w:szCs w:val="28"/>
          <w:lang w:val="uk-UA"/>
        </w:rPr>
        <w:t>Поточний ремонт коридору та туалетного приміщення у Броварському краєзнавчому музеї –</w:t>
      </w:r>
      <w:r w:rsidRPr="00891F9E">
        <w:rPr>
          <w:b/>
          <w:sz w:val="28"/>
          <w:szCs w:val="28"/>
          <w:lang w:val="uk-UA"/>
        </w:rPr>
        <w:t>39,53</w:t>
      </w:r>
      <w:r w:rsidRPr="00891F9E">
        <w:rPr>
          <w:sz w:val="28"/>
          <w:szCs w:val="28"/>
          <w:lang w:val="uk-UA"/>
        </w:rPr>
        <w:t xml:space="preserve"> тис.</w:t>
      </w:r>
      <w:r w:rsidR="00891F9E">
        <w:rPr>
          <w:sz w:val="28"/>
          <w:szCs w:val="28"/>
          <w:lang w:val="uk-UA"/>
        </w:rPr>
        <w:t> </w:t>
      </w:r>
      <w:r w:rsidRPr="00891F9E">
        <w:rPr>
          <w:sz w:val="28"/>
          <w:szCs w:val="28"/>
          <w:lang w:val="uk-UA"/>
        </w:rPr>
        <w:t>грн.</w:t>
      </w:r>
      <w:r w:rsidR="00891F9E">
        <w:rPr>
          <w:sz w:val="28"/>
          <w:szCs w:val="28"/>
          <w:lang w:val="uk-UA"/>
        </w:rPr>
        <w:t xml:space="preserve">(заплановано </w:t>
      </w:r>
      <w:r w:rsidR="00891F9E" w:rsidRPr="00891F9E">
        <w:rPr>
          <w:sz w:val="28"/>
          <w:szCs w:val="28"/>
          <w:lang w:val="uk-UA"/>
        </w:rPr>
        <w:t>882,00 тис.</w:t>
      </w:r>
      <w:r w:rsidR="00891F9E">
        <w:rPr>
          <w:sz w:val="28"/>
          <w:szCs w:val="28"/>
          <w:lang w:val="uk-UA"/>
        </w:rPr>
        <w:t> </w:t>
      </w:r>
      <w:r w:rsidR="00891F9E" w:rsidRPr="00891F9E">
        <w:rPr>
          <w:sz w:val="28"/>
          <w:szCs w:val="28"/>
          <w:lang w:val="uk-UA"/>
        </w:rPr>
        <w:t>грн.</w:t>
      </w:r>
      <w:r w:rsidR="00891F9E">
        <w:rPr>
          <w:sz w:val="28"/>
          <w:szCs w:val="28"/>
          <w:lang w:val="uk-UA"/>
        </w:rPr>
        <w:t>)</w:t>
      </w:r>
    </w:p>
    <w:p w:rsidR="00891F9E" w:rsidRDefault="005B695F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891F9E">
        <w:rPr>
          <w:sz w:val="28"/>
          <w:szCs w:val="28"/>
          <w:lang w:val="uk-UA"/>
        </w:rPr>
        <w:t>Капітальний ремонт вікон у Б</w:t>
      </w:r>
      <w:r w:rsidR="00891F9E">
        <w:rPr>
          <w:sz w:val="28"/>
          <w:szCs w:val="28"/>
          <w:lang w:val="uk-UA"/>
        </w:rPr>
        <w:t xml:space="preserve">роварському краєзнавчому музеї </w:t>
      </w:r>
      <w:r w:rsidRPr="00891F9E">
        <w:rPr>
          <w:sz w:val="28"/>
          <w:szCs w:val="28"/>
          <w:lang w:val="uk-UA"/>
        </w:rPr>
        <w:t xml:space="preserve">– </w:t>
      </w:r>
      <w:r w:rsidRPr="00891F9E">
        <w:rPr>
          <w:b/>
          <w:sz w:val="28"/>
          <w:szCs w:val="28"/>
          <w:lang w:val="uk-UA"/>
        </w:rPr>
        <w:t>325,34</w:t>
      </w:r>
      <w:r w:rsidRPr="00891F9E">
        <w:rPr>
          <w:sz w:val="28"/>
          <w:szCs w:val="28"/>
          <w:lang w:val="uk-UA"/>
        </w:rPr>
        <w:t xml:space="preserve"> тис.</w:t>
      </w:r>
      <w:r w:rsidR="00891F9E">
        <w:rPr>
          <w:sz w:val="28"/>
          <w:szCs w:val="28"/>
          <w:lang w:val="uk-UA"/>
        </w:rPr>
        <w:t> </w:t>
      </w:r>
      <w:r w:rsidRPr="00891F9E">
        <w:rPr>
          <w:sz w:val="28"/>
          <w:szCs w:val="28"/>
          <w:lang w:val="uk-UA"/>
        </w:rPr>
        <w:t>грн.</w:t>
      </w:r>
      <w:r w:rsidR="00891F9E">
        <w:rPr>
          <w:sz w:val="28"/>
          <w:szCs w:val="28"/>
          <w:lang w:val="uk-UA"/>
        </w:rPr>
        <w:t xml:space="preserve">(заплановано </w:t>
      </w:r>
      <w:r w:rsidR="00891F9E" w:rsidRPr="00891F9E">
        <w:rPr>
          <w:sz w:val="28"/>
          <w:szCs w:val="28"/>
          <w:lang w:val="uk-UA"/>
        </w:rPr>
        <w:t>450,00 тис.</w:t>
      </w:r>
      <w:r w:rsidR="00891F9E">
        <w:rPr>
          <w:sz w:val="28"/>
          <w:szCs w:val="28"/>
          <w:lang w:val="uk-UA"/>
        </w:rPr>
        <w:t> </w:t>
      </w:r>
      <w:r w:rsidR="00891F9E" w:rsidRPr="00891F9E">
        <w:rPr>
          <w:sz w:val="28"/>
          <w:szCs w:val="28"/>
          <w:lang w:val="uk-UA"/>
        </w:rPr>
        <w:t>грн.</w:t>
      </w:r>
      <w:r w:rsidR="00891F9E">
        <w:rPr>
          <w:sz w:val="28"/>
          <w:szCs w:val="28"/>
          <w:lang w:val="uk-UA"/>
        </w:rPr>
        <w:t>)</w:t>
      </w:r>
    </w:p>
    <w:p w:rsidR="00891F9E" w:rsidRDefault="005B695F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891F9E">
        <w:rPr>
          <w:sz w:val="28"/>
          <w:szCs w:val="28"/>
          <w:lang w:val="uk-UA"/>
        </w:rPr>
        <w:t>Встановлення пластикових вікон у Броварській міській дитячій музичній школі –</w:t>
      </w:r>
      <w:r w:rsidRPr="00891F9E">
        <w:rPr>
          <w:b/>
          <w:sz w:val="28"/>
          <w:szCs w:val="28"/>
          <w:lang w:val="uk-UA"/>
        </w:rPr>
        <w:t>13,40</w:t>
      </w:r>
      <w:r w:rsidR="00891F9E">
        <w:rPr>
          <w:sz w:val="28"/>
          <w:szCs w:val="28"/>
          <w:lang w:val="uk-UA"/>
        </w:rPr>
        <w:t xml:space="preserve"> тис</w:t>
      </w:r>
      <w:r w:rsidRPr="00891F9E">
        <w:rPr>
          <w:sz w:val="28"/>
          <w:szCs w:val="28"/>
          <w:lang w:val="uk-UA"/>
        </w:rPr>
        <w:t>.</w:t>
      </w:r>
      <w:r w:rsidR="00891F9E">
        <w:rPr>
          <w:sz w:val="28"/>
          <w:szCs w:val="28"/>
          <w:lang w:val="uk-UA"/>
        </w:rPr>
        <w:t> </w:t>
      </w:r>
      <w:r w:rsidRPr="00891F9E">
        <w:rPr>
          <w:sz w:val="28"/>
          <w:szCs w:val="28"/>
          <w:lang w:val="uk-UA"/>
        </w:rPr>
        <w:t>грн.</w:t>
      </w:r>
    </w:p>
    <w:p w:rsidR="001A7FC0" w:rsidRPr="00495D37" w:rsidRDefault="005B695F" w:rsidP="00495D37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891F9E">
        <w:rPr>
          <w:sz w:val="28"/>
          <w:szCs w:val="28"/>
          <w:lang w:val="uk-UA"/>
        </w:rPr>
        <w:t>Встановлення пандусу та поточний ремонт сходів Броварської міської бібліотеки для дітей –</w:t>
      </w:r>
      <w:r w:rsidR="00891F9E">
        <w:rPr>
          <w:b/>
          <w:sz w:val="28"/>
          <w:szCs w:val="28"/>
          <w:lang w:val="uk-UA"/>
        </w:rPr>
        <w:t>105</w:t>
      </w:r>
      <w:r w:rsidRPr="00891F9E">
        <w:rPr>
          <w:b/>
          <w:sz w:val="28"/>
          <w:szCs w:val="28"/>
          <w:lang w:val="uk-UA"/>
        </w:rPr>
        <w:t>,</w:t>
      </w:r>
      <w:r w:rsidR="00891F9E">
        <w:rPr>
          <w:b/>
          <w:sz w:val="28"/>
          <w:szCs w:val="28"/>
          <w:lang w:val="uk-UA"/>
        </w:rPr>
        <w:t>7</w:t>
      </w:r>
      <w:r w:rsidRPr="00891F9E">
        <w:rPr>
          <w:b/>
          <w:sz w:val="28"/>
          <w:szCs w:val="28"/>
          <w:lang w:val="uk-UA"/>
        </w:rPr>
        <w:t xml:space="preserve">9 </w:t>
      </w:r>
      <w:r w:rsidRPr="00891F9E">
        <w:rPr>
          <w:sz w:val="28"/>
          <w:szCs w:val="28"/>
          <w:lang w:val="uk-UA"/>
        </w:rPr>
        <w:t>тис.</w:t>
      </w:r>
      <w:r w:rsidR="00891F9E">
        <w:rPr>
          <w:sz w:val="28"/>
          <w:szCs w:val="28"/>
          <w:lang w:val="uk-UA"/>
        </w:rPr>
        <w:t> </w:t>
      </w:r>
      <w:r w:rsidRPr="00891F9E">
        <w:rPr>
          <w:sz w:val="28"/>
          <w:szCs w:val="28"/>
          <w:lang w:val="uk-UA"/>
        </w:rPr>
        <w:t>грн.</w:t>
      </w:r>
    </w:p>
    <w:p w:rsidR="001A7FC0" w:rsidRDefault="001A7FC0" w:rsidP="001A7FC0">
      <w:pPr>
        <w:pStyle w:val="a5"/>
        <w:ind w:left="1069"/>
        <w:jc w:val="center"/>
        <w:rPr>
          <w:sz w:val="28"/>
          <w:szCs w:val="28"/>
          <w:lang w:val="uk-UA"/>
        </w:rPr>
      </w:pPr>
    </w:p>
    <w:p w:rsidR="00891F9E" w:rsidRDefault="005B695F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891F9E">
        <w:rPr>
          <w:sz w:val="28"/>
          <w:szCs w:val="28"/>
          <w:lang w:val="uk-UA"/>
        </w:rPr>
        <w:t>Поточний ремонт підлоги Броварсько</w:t>
      </w:r>
      <w:r w:rsidR="00891F9E">
        <w:rPr>
          <w:sz w:val="28"/>
          <w:szCs w:val="28"/>
          <w:lang w:val="uk-UA"/>
        </w:rPr>
        <w:t xml:space="preserve">ї міської бібліотеки для дітей </w:t>
      </w:r>
      <w:r w:rsidRPr="00891F9E">
        <w:rPr>
          <w:sz w:val="28"/>
          <w:szCs w:val="28"/>
          <w:lang w:val="uk-UA"/>
        </w:rPr>
        <w:t xml:space="preserve">– </w:t>
      </w:r>
      <w:r w:rsidRPr="00891F9E">
        <w:rPr>
          <w:b/>
          <w:sz w:val="28"/>
          <w:szCs w:val="28"/>
          <w:lang w:val="uk-UA"/>
        </w:rPr>
        <w:t xml:space="preserve">56,00 </w:t>
      </w:r>
      <w:r w:rsidRPr="00891F9E">
        <w:rPr>
          <w:sz w:val="28"/>
          <w:szCs w:val="28"/>
          <w:lang w:val="uk-UA"/>
        </w:rPr>
        <w:t>тис.</w:t>
      </w:r>
      <w:r w:rsidR="00891F9E">
        <w:rPr>
          <w:sz w:val="28"/>
          <w:szCs w:val="28"/>
          <w:lang w:val="uk-UA"/>
        </w:rPr>
        <w:t> </w:t>
      </w:r>
      <w:r w:rsidRPr="00891F9E">
        <w:rPr>
          <w:sz w:val="28"/>
          <w:szCs w:val="28"/>
          <w:lang w:val="uk-UA"/>
        </w:rPr>
        <w:t>грн.</w:t>
      </w:r>
    </w:p>
    <w:p w:rsidR="00891F9E" w:rsidRDefault="005B695F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891F9E">
        <w:rPr>
          <w:sz w:val="28"/>
          <w:szCs w:val="28"/>
          <w:lang w:val="uk-UA"/>
        </w:rPr>
        <w:t xml:space="preserve">Встановлення пандусу в Броварській міській бібліотеці– </w:t>
      </w:r>
      <w:r w:rsidRPr="00891F9E">
        <w:rPr>
          <w:b/>
          <w:sz w:val="28"/>
          <w:szCs w:val="28"/>
          <w:lang w:val="uk-UA"/>
        </w:rPr>
        <w:t xml:space="preserve">14,68 </w:t>
      </w:r>
      <w:r w:rsidRPr="00891F9E">
        <w:rPr>
          <w:sz w:val="28"/>
          <w:szCs w:val="28"/>
          <w:lang w:val="uk-UA"/>
        </w:rPr>
        <w:t>тис.</w:t>
      </w:r>
      <w:r w:rsidR="00891F9E">
        <w:rPr>
          <w:sz w:val="28"/>
          <w:szCs w:val="28"/>
          <w:lang w:val="uk-UA"/>
        </w:rPr>
        <w:t> </w:t>
      </w:r>
      <w:r w:rsidRPr="00891F9E">
        <w:rPr>
          <w:sz w:val="28"/>
          <w:szCs w:val="28"/>
          <w:lang w:val="uk-UA"/>
        </w:rPr>
        <w:t>грн.</w:t>
      </w:r>
    </w:p>
    <w:p w:rsidR="00891F9E" w:rsidRDefault="005B695F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891F9E">
        <w:rPr>
          <w:sz w:val="28"/>
          <w:szCs w:val="28"/>
          <w:lang w:val="uk-UA"/>
        </w:rPr>
        <w:t xml:space="preserve">Придбання вхідних дверей для міської бібліотеки – </w:t>
      </w:r>
      <w:r w:rsidRPr="00891F9E">
        <w:rPr>
          <w:b/>
          <w:sz w:val="28"/>
          <w:szCs w:val="28"/>
          <w:lang w:val="uk-UA"/>
        </w:rPr>
        <w:t xml:space="preserve">24,96 </w:t>
      </w:r>
      <w:r w:rsidR="005D6685" w:rsidRPr="005D6685">
        <w:rPr>
          <w:sz w:val="28"/>
          <w:szCs w:val="28"/>
          <w:lang w:val="uk-UA"/>
        </w:rPr>
        <w:t>тис. </w:t>
      </w:r>
      <w:r w:rsidRPr="005D6685">
        <w:rPr>
          <w:sz w:val="28"/>
          <w:szCs w:val="28"/>
          <w:lang w:val="uk-UA"/>
        </w:rPr>
        <w:t>грн</w:t>
      </w:r>
      <w:r w:rsidRPr="00891F9E">
        <w:rPr>
          <w:sz w:val="28"/>
          <w:szCs w:val="28"/>
          <w:lang w:val="uk-UA"/>
        </w:rPr>
        <w:t xml:space="preserve">. </w:t>
      </w:r>
    </w:p>
    <w:p w:rsidR="00891F9E" w:rsidRDefault="005B695F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891F9E">
        <w:rPr>
          <w:sz w:val="28"/>
          <w:szCs w:val="28"/>
          <w:lang w:val="uk-UA"/>
        </w:rPr>
        <w:t xml:space="preserve">Придбання сценічних костюмів – </w:t>
      </w:r>
      <w:r w:rsidRPr="00891F9E">
        <w:rPr>
          <w:b/>
          <w:sz w:val="28"/>
          <w:szCs w:val="28"/>
          <w:lang w:val="uk-UA"/>
        </w:rPr>
        <w:t>57,200</w:t>
      </w:r>
      <w:r w:rsidRPr="00891F9E">
        <w:rPr>
          <w:sz w:val="28"/>
          <w:szCs w:val="28"/>
          <w:lang w:val="uk-UA"/>
        </w:rPr>
        <w:t xml:space="preserve"> тис. грн. </w:t>
      </w:r>
    </w:p>
    <w:p w:rsidR="00891F9E" w:rsidRDefault="005B695F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891F9E">
        <w:rPr>
          <w:sz w:val="28"/>
          <w:szCs w:val="28"/>
          <w:lang w:val="uk-UA"/>
        </w:rPr>
        <w:t xml:space="preserve">Придбання сценічного взуття </w:t>
      </w:r>
      <w:r w:rsidR="00891F9E">
        <w:rPr>
          <w:sz w:val="28"/>
          <w:szCs w:val="28"/>
          <w:lang w:val="uk-UA"/>
        </w:rPr>
        <w:t>–</w:t>
      </w:r>
      <w:r w:rsidRPr="00891F9E">
        <w:rPr>
          <w:b/>
          <w:sz w:val="28"/>
          <w:szCs w:val="28"/>
          <w:lang w:val="uk-UA"/>
        </w:rPr>
        <w:t>13,</w:t>
      </w:r>
      <w:r w:rsidR="005728C9">
        <w:rPr>
          <w:b/>
          <w:sz w:val="28"/>
          <w:szCs w:val="28"/>
          <w:lang w:val="uk-UA"/>
        </w:rPr>
        <w:t>7</w:t>
      </w:r>
      <w:r w:rsidRPr="00891F9E">
        <w:rPr>
          <w:sz w:val="28"/>
          <w:szCs w:val="28"/>
          <w:lang w:val="uk-UA"/>
        </w:rPr>
        <w:t>тис.</w:t>
      </w:r>
      <w:r w:rsidR="00891F9E">
        <w:rPr>
          <w:sz w:val="28"/>
          <w:szCs w:val="28"/>
          <w:lang w:val="uk-UA"/>
        </w:rPr>
        <w:t> </w:t>
      </w:r>
      <w:r w:rsidRPr="00891F9E">
        <w:rPr>
          <w:sz w:val="28"/>
          <w:szCs w:val="28"/>
          <w:lang w:val="uk-UA"/>
        </w:rPr>
        <w:t>грн.</w:t>
      </w:r>
    </w:p>
    <w:p w:rsidR="00891F9E" w:rsidRDefault="005B695F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891F9E">
        <w:rPr>
          <w:sz w:val="28"/>
          <w:szCs w:val="28"/>
          <w:lang w:val="uk-UA"/>
        </w:rPr>
        <w:t>Придбання персональних комп’ютерів для закладів культури–</w:t>
      </w:r>
      <w:r w:rsidRPr="00891F9E">
        <w:rPr>
          <w:b/>
          <w:sz w:val="28"/>
          <w:szCs w:val="28"/>
          <w:lang w:val="uk-UA"/>
        </w:rPr>
        <w:t xml:space="preserve"> 69,99</w:t>
      </w:r>
      <w:r w:rsidRPr="00891F9E">
        <w:rPr>
          <w:sz w:val="28"/>
          <w:szCs w:val="28"/>
          <w:lang w:val="uk-UA"/>
        </w:rPr>
        <w:t xml:space="preserve"> тис.</w:t>
      </w:r>
      <w:r w:rsidR="00891F9E">
        <w:rPr>
          <w:sz w:val="28"/>
          <w:szCs w:val="28"/>
          <w:lang w:val="uk-UA"/>
        </w:rPr>
        <w:t> </w:t>
      </w:r>
      <w:r w:rsidRPr="00891F9E">
        <w:rPr>
          <w:sz w:val="28"/>
          <w:szCs w:val="28"/>
          <w:lang w:val="uk-UA"/>
        </w:rPr>
        <w:t>грн.</w:t>
      </w:r>
    </w:p>
    <w:p w:rsidR="00891F9E" w:rsidRDefault="005B695F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891F9E">
        <w:rPr>
          <w:sz w:val="28"/>
          <w:szCs w:val="28"/>
          <w:lang w:val="uk-UA"/>
        </w:rPr>
        <w:t xml:space="preserve">Придбання посиленого комп’ютеру для роботи з відео та аудіо-матеріалами для МКЦ – </w:t>
      </w:r>
      <w:r w:rsidRPr="00891F9E">
        <w:rPr>
          <w:b/>
          <w:sz w:val="28"/>
          <w:szCs w:val="28"/>
          <w:lang w:val="uk-UA"/>
        </w:rPr>
        <w:t>35,23</w:t>
      </w:r>
      <w:r w:rsidRPr="00891F9E">
        <w:rPr>
          <w:sz w:val="28"/>
          <w:szCs w:val="28"/>
          <w:lang w:val="uk-UA"/>
        </w:rPr>
        <w:t xml:space="preserve"> тис.</w:t>
      </w:r>
      <w:r w:rsidR="00891F9E">
        <w:rPr>
          <w:sz w:val="28"/>
          <w:szCs w:val="28"/>
          <w:lang w:val="uk-UA"/>
        </w:rPr>
        <w:t> </w:t>
      </w:r>
      <w:r w:rsidRPr="00891F9E">
        <w:rPr>
          <w:sz w:val="28"/>
          <w:szCs w:val="28"/>
          <w:lang w:val="uk-UA"/>
        </w:rPr>
        <w:t>грн.</w:t>
      </w:r>
    </w:p>
    <w:p w:rsidR="005B695F" w:rsidRPr="00891F9E" w:rsidRDefault="005B695F" w:rsidP="005B695F">
      <w:pPr>
        <w:pStyle w:val="a5"/>
        <w:numPr>
          <w:ilvl w:val="0"/>
          <w:numId w:val="5"/>
        </w:numPr>
        <w:ind w:left="1276" w:hanging="207"/>
        <w:jc w:val="both"/>
        <w:rPr>
          <w:sz w:val="28"/>
          <w:szCs w:val="28"/>
          <w:lang w:val="uk-UA"/>
        </w:rPr>
      </w:pPr>
      <w:r w:rsidRPr="00891F9E">
        <w:rPr>
          <w:sz w:val="28"/>
          <w:szCs w:val="28"/>
          <w:lang w:val="uk-UA"/>
        </w:rPr>
        <w:t xml:space="preserve">Поповнення книжкового фонду міських бібліотек – </w:t>
      </w:r>
      <w:r w:rsidRPr="00891F9E">
        <w:rPr>
          <w:b/>
          <w:sz w:val="28"/>
          <w:szCs w:val="28"/>
          <w:lang w:val="uk-UA"/>
        </w:rPr>
        <w:t>40,00</w:t>
      </w:r>
      <w:r w:rsidRPr="00891F9E">
        <w:rPr>
          <w:sz w:val="28"/>
          <w:szCs w:val="28"/>
          <w:lang w:val="uk-UA"/>
        </w:rPr>
        <w:t xml:space="preserve"> тис.</w:t>
      </w:r>
      <w:r w:rsidR="00891F9E">
        <w:rPr>
          <w:sz w:val="28"/>
          <w:szCs w:val="28"/>
          <w:lang w:val="uk-UA"/>
        </w:rPr>
        <w:t> </w:t>
      </w:r>
      <w:r w:rsidRPr="00891F9E">
        <w:rPr>
          <w:sz w:val="28"/>
          <w:szCs w:val="28"/>
          <w:lang w:val="uk-UA"/>
        </w:rPr>
        <w:t>грн.</w:t>
      </w:r>
    </w:p>
    <w:p w:rsidR="005B695F" w:rsidRPr="00922EDE" w:rsidRDefault="005B695F" w:rsidP="005B695F">
      <w:pPr>
        <w:jc w:val="both"/>
        <w:rPr>
          <w:sz w:val="28"/>
          <w:szCs w:val="28"/>
          <w:lang w:val="uk-UA"/>
        </w:rPr>
      </w:pPr>
    </w:p>
    <w:p w:rsidR="005B695F" w:rsidRDefault="005B695F" w:rsidP="005B695F">
      <w:pPr>
        <w:jc w:val="both"/>
        <w:rPr>
          <w:sz w:val="28"/>
          <w:szCs w:val="28"/>
          <w:lang w:val="uk-UA"/>
        </w:rPr>
      </w:pPr>
    </w:p>
    <w:p w:rsidR="001A7FC0" w:rsidRDefault="001A7FC0" w:rsidP="005B695F">
      <w:pPr>
        <w:jc w:val="both"/>
        <w:rPr>
          <w:sz w:val="28"/>
          <w:szCs w:val="28"/>
          <w:lang w:val="uk-UA"/>
        </w:rPr>
      </w:pPr>
    </w:p>
    <w:p w:rsidR="001A7FC0" w:rsidRPr="00922EDE" w:rsidRDefault="001A7FC0" w:rsidP="005B695F">
      <w:pPr>
        <w:jc w:val="both"/>
        <w:rPr>
          <w:sz w:val="28"/>
          <w:szCs w:val="28"/>
          <w:lang w:val="uk-UA"/>
        </w:rPr>
      </w:pPr>
    </w:p>
    <w:p w:rsidR="005B695F" w:rsidRPr="00922EDE" w:rsidRDefault="005B695F" w:rsidP="005B695F">
      <w:pPr>
        <w:jc w:val="both"/>
        <w:rPr>
          <w:sz w:val="28"/>
          <w:szCs w:val="28"/>
          <w:lang w:val="uk-UA"/>
        </w:rPr>
      </w:pPr>
      <w:r w:rsidRPr="00922EDE">
        <w:rPr>
          <w:sz w:val="28"/>
          <w:szCs w:val="28"/>
          <w:lang w:val="uk-UA"/>
        </w:rPr>
        <w:t xml:space="preserve">Начальник  відділу культури    </w:t>
      </w:r>
      <w:r w:rsidR="001A7FC0">
        <w:rPr>
          <w:sz w:val="28"/>
          <w:szCs w:val="28"/>
          <w:lang w:val="uk-UA"/>
        </w:rPr>
        <w:tab/>
      </w:r>
    </w:p>
    <w:p w:rsidR="0059376C" w:rsidRDefault="005B695F" w:rsidP="0059376C">
      <w:pPr>
        <w:jc w:val="both"/>
        <w:rPr>
          <w:sz w:val="28"/>
          <w:szCs w:val="28"/>
          <w:lang w:val="uk-UA"/>
        </w:rPr>
      </w:pPr>
      <w:r w:rsidRPr="00922EDE">
        <w:rPr>
          <w:sz w:val="28"/>
          <w:szCs w:val="28"/>
          <w:lang w:val="uk-UA"/>
        </w:rPr>
        <w:t>Броварської міської ради</w:t>
      </w:r>
      <w:r w:rsidR="001A7FC0" w:rsidRPr="001A7FC0">
        <w:rPr>
          <w:sz w:val="28"/>
          <w:szCs w:val="28"/>
          <w:lang w:val="uk-UA"/>
        </w:rPr>
        <w:tab/>
      </w:r>
      <w:r w:rsidR="001A7FC0" w:rsidRPr="001A7FC0">
        <w:rPr>
          <w:sz w:val="28"/>
          <w:szCs w:val="28"/>
          <w:lang w:val="uk-UA"/>
        </w:rPr>
        <w:tab/>
      </w:r>
      <w:r w:rsidR="001A7FC0" w:rsidRPr="001A7FC0">
        <w:rPr>
          <w:sz w:val="28"/>
          <w:szCs w:val="28"/>
          <w:lang w:val="uk-UA"/>
        </w:rPr>
        <w:tab/>
      </w:r>
      <w:r w:rsidR="001A7FC0" w:rsidRPr="001A7FC0">
        <w:rPr>
          <w:sz w:val="28"/>
          <w:szCs w:val="28"/>
          <w:lang w:val="uk-UA"/>
        </w:rPr>
        <w:tab/>
      </w:r>
      <w:r w:rsidR="001A7FC0">
        <w:rPr>
          <w:sz w:val="28"/>
          <w:szCs w:val="28"/>
          <w:lang w:val="uk-UA"/>
        </w:rPr>
        <w:tab/>
      </w:r>
      <w:r w:rsidR="009F5548">
        <w:rPr>
          <w:sz w:val="28"/>
          <w:szCs w:val="28"/>
          <w:lang w:val="uk-UA"/>
        </w:rPr>
        <w:t xml:space="preserve">         </w:t>
      </w:r>
      <w:r w:rsidR="001A7FC0">
        <w:rPr>
          <w:sz w:val="28"/>
          <w:szCs w:val="28"/>
          <w:lang w:val="uk-UA"/>
        </w:rPr>
        <w:t>К.В.</w:t>
      </w:r>
      <w:proofErr w:type="spellStart"/>
      <w:r w:rsidR="001A7FC0">
        <w:rPr>
          <w:sz w:val="28"/>
          <w:szCs w:val="28"/>
          <w:lang w:val="uk-UA"/>
        </w:rPr>
        <w:t>Мелікова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9376C" w:rsidRDefault="0059376C" w:rsidP="0059376C">
      <w:pPr>
        <w:ind w:firstLine="708"/>
        <w:jc w:val="both"/>
        <w:rPr>
          <w:sz w:val="28"/>
          <w:szCs w:val="28"/>
          <w:lang w:val="uk-UA"/>
        </w:rPr>
      </w:pPr>
    </w:p>
    <w:p w:rsidR="00171D05" w:rsidRPr="001E6402" w:rsidRDefault="009F5548" w:rsidP="005B695F">
      <w:pPr>
        <w:rPr>
          <w:lang w:val="uk-UA"/>
        </w:rPr>
      </w:pPr>
    </w:p>
    <w:sectPr w:rsidR="00171D05" w:rsidRPr="001E6402" w:rsidSect="00065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C2785"/>
    <w:multiLevelType w:val="hybridMultilevel"/>
    <w:tmpl w:val="3D24F5A2"/>
    <w:lvl w:ilvl="0" w:tplc="DB20F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043BA"/>
    <w:multiLevelType w:val="hybridMultilevel"/>
    <w:tmpl w:val="7938F6EE"/>
    <w:lvl w:ilvl="0" w:tplc="BAA608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3D234F"/>
    <w:multiLevelType w:val="hybridMultilevel"/>
    <w:tmpl w:val="8960C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9144A3"/>
    <w:multiLevelType w:val="hybridMultilevel"/>
    <w:tmpl w:val="C01684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D25B92"/>
    <w:multiLevelType w:val="hybridMultilevel"/>
    <w:tmpl w:val="83C6D956"/>
    <w:lvl w:ilvl="0" w:tplc="DB20FF2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695F"/>
    <w:rsid w:val="00065048"/>
    <w:rsid w:val="000873CA"/>
    <w:rsid w:val="001A7FC0"/>
    <w:rsid w:val="001E6402"/>
    <w:rsid w:val="00316519"/>
    <w:rsid w:val="00322084"/>
    <w:rsid w:val="00335976"/>
    <w:rsid w:val="003D3CC9"/>
    <w:rsid w:val="00495D37"/>
    <w:rsid w:val="004B5251"/>
    <w:rsid w:val="005728C9"/>
    <w:rsid w:val="0059376C"/>
    <w:rsid w:val="005B695F"/>
    <w:rsid w:val="005D6685"/>
    <w:rsid w:val="006C2397"/>
    <w:rsid w:val="00891F9E"/>
    <w:rsid w:val="008C4C18"/>
    <w:rsid w:val="00911EB6"/>
    <w:rsid w:val="0099160B"/>
    <w:rsid w:val="009C042A"/>
    <w:rsid w:val="009F5548"/>
    <w:rsid w:val="00BE69C2"/>
    <w:rsid w:val="00CB63AA"/>
    <w:rsid w:val="00D12983"/>
    <w:rsid w:val="00E00A94"/>
    <w:rsid w:val="00F3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695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5B695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1E6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695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5B695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1E6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C5CC8-1C0A-48C8-B37D-09114667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3550</Words>
  <Characters>2025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NL</cp:lastModifiedBy>
  <cp:revision>9</cp:revision>
  <cp:lastPrinted>2018-01-15T12:13:00Z</cp:lastPrinted>
  <dcterms:created xsi:type="dcterms:W3CDTF">2018-01-11T14:27:00Z</dcterms:created>
  <dcterms:modified xsi:type="dcterms:W3CDTF">2018-02-16T09:30:00Z</dcterms:modified>
</cp:coreProperties>
</file>