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12" w:rsidRDefault="00BA3A12">
      <w:pPr>
        <w:rPr>
          <w:lang w:val="uk-UA"/>
        </w:rPr>
      </w:pPr>
    </w:p>
    <w:p w:rsidR="00BA3A12" w:rsidRDefault="00BA3A12">
      <w:pPr>
        <w:rPr>
          <w:lang w:val="uk-UA"/>
        </w:rPr>
      </w:pPr>
    </w:p>
    <w:p w:rsidR="00BA3A12" w:rsidRPr="002C1628" w:rsidRDefault="00BA3A12" w:rsidP="00586B2A">
      <w:pPr>
        <w:ind w:firstLine="6096"/>
        <w:rPr>
          <w:lang w:val="uk-UA"/>
        </w:rPr>
      </w:pPr>
      <w:r w:rsidRPr="002C1628">
        <w:rPr>
          <w:lang w:val="uk-UA"/>
        </w:rPr>
        <w:t xml:space="preserve">Додаток </w:t>
      </w:r>
    </w:p>
    <w:p w:rsidR="00BA3A12" w:rsidRDefault="00BA3A12" w:rsidP="00586B2A">
      <w:pPr>
        <w:ind w:firstLine="6096"/>
        <w:rPr>
          <w:lang w:val="uk-UA"/>
        </w:rPr>
      </w:pPr>
      <w:r w:rsidRPr="002C1628">
        <w:rPr>
          <w:lang w:val="uk-UA"/>
        </w:rPr>
        <w:t xml:space="preserve">до рішення </w:t>
      </w:r>
    </w:p>
    <w:p w:rsidR="00BA3A12" w:rsidRPr="002C1628" w:rsidRDefault="00BA3A12" w:rsidP="00586B2A">
      <w:pPr>
        <w:ind w:firstLine="6096"/>
        <w:rPr>
          <w:lang w:val="uk-UA"/>
        </w:rPr>
      </w:pPr>
      <w:r w:rsidRPr="002C1628">
        <w:rPr>
          <w:lang w:val="uk-UA"/>
        </w:rPr>
        <w:t>Броварської міської ради</w:t>
      </w:r>
    </w:p>
    <w:p w:rsidR="00BA3A12" w:rsidRPr="002C1628" w:rsidRDefault="007763BA" w:rsidP="00586B2A">
      <w:pPr>
        <w:ind w:firstLine="6096"/>
        <w:rPr>
          <w:lang w:val="uk-UA"/>
        </w:rPr>
      </w:pPr>
      <w:r w:rsidRPr="002C1628">
        <w:rPr>
          <w:lang w:val="uk-UA"/>
        </w:rPr>
        <w:t>В</w:t>
      </w:r>
      <w:r w:rsidR="00BA3A12" w:rsidRPr="002C1628">
        <w:rPr>
          <w:lang w:val="uk-UA"/>
        </w:rPr>
        <w:t>ід</w:t>
      </w:r>
      <w:r>
        <w:rPr>
          <w:lang w:val="uk-UA"/>
        </w:rPr>
        <w:t xml:space="preserve"> 23 березня 2017 року</w:t>
      </w:r>
    </w:p>
    <w:p w:rsidR="00BA3A12" w:rsidRPr="002C1628" w:rsidRDefault="007763BA" w:rsidP="00586B2A">
      <w:pPr>
        <w:ind w:firstLine="6096"/>
        <w:rPr>
          <w:lang w:val="uk-UA"/>
        </w:rPr>
      </w:pPr>
      <w:r>
        <w:rPr>
          <w:lang w:val="uk-UA"/>
        </w:rPr>
        <w:t>№ 520-26-07</w:t>
      </w:r>
    </w:p>
    <w:p w:rsidR="00BA3A12" w:rsidRPr="002C1628" w:rsidRDefault="00BA3A12" w:rsidP="00586B2A">
      <w:pPr>
        <w:rPr>
          <w:lang w:val="uk-UA"/>
        </w:rPr>
      </w:pPr>
    </w:p>
    <w:p w:rsidR="00BA3A12" w:rsidRPr="002C1628" w:rsidRDefault="00BA3A12" w:rsidP="00586B2A">
      <w:pPr>
        <w:rPr>
          <w:lang w:val="uk-UA"/>
        </w:rPr>
      </w:pPr>
    </w:p>
    <w:p w:rsidR="00BA3A12" w:rsidRPr="007B2BCD" w:rsidRDefault="00BA3A12" w:rsidP="00E10908">
      <w:pPr>
        <w:jc w:val="center"/>
        <w:rPr>
          <w:b/>
          <w:bCs/>
          <w:lang w:val="uk-UA"/>
        </w:rPr>
      </w:pPr>
      <w:r w:rsidRPr="007B2BCD">
        <w:rPr>
          <w:b/>
          <w:bCs/>
          <w:lang w:val="uk-UA"/>
        </w:rPr>
        <w:t>ПРОГРАМА</w:t>
      </w:r>
    </w:p>
    <w:p w:rsidR="00BA3A12" w:rsidRDefault="00BA3A12" w:rsidP="009779B6">
      <w:pPr>
        <w:jc w:val="center"/>
        <w:rPr>
          <w:b/>
          <w:bCs/>
          <w:lang w:val="uk-UA"/>
        </w:rPr>
      </w:pPr>
      <w:r w:rsidRPr="007B2BCD">
        <w:rPr>
          <w:b/>
          <w:bCs/>
          <w:lang w:val="uk-UA"/>
        </w:rPr>
        <w:t>з припинення діяльності комунальних підприємств міста</w:t>
      </w:r>
      <w:r w:rsidRPr="007864CD">
        <w:rPr>
          <w:b/>
          <w:bCs/>
          <w:lang w:val="uk-UA"/>
        </w:rPr>
        <w:t xml:space="preserve"> </w:t>
      </w:r>
      <w:r w:rsidRPr="007B2BCD">
        <w:rPr>
          <w:b/>
          <w:bCs/>
          <w:lang w:val="uk-UA"/>
        </w:rPr>
        <w:t>шляхом ліквідації</w:t>
      </w:r>
      <w:r>
        <w:rPr>
          <w:b/>
          <w:bCs/>
          <w:lang w:val="uk-UA"/>
        </w:rPr>
        <w:t xml:space="preserve"> (банкрутства)</w:t>
      </w:r>
      <w:r w:rsidRPr="007B2BCD">
        <w:rPr>
          <w:b/>
          <w:bCs/>
          <w:lang w:val="uk-UA"/>
        </w:rPr>
        <w:t xml:space="preserve"> на 2017 рік </w:t>
      </w:r>
    </w:p>
    <w:p w:rsidR="00BA3A12" w:rsidRPr="007B2BCD" w:rsidRDefault="00BA3A12" w:rsidP="00586B2A">
      <w:pPr>
        <w:rPr>
          <w:b/>
          <w:bCs/>
          <w:lang w:val="uk-UA"/>
        </w:rPr>
      </w:pPr>
    </w:p>
    <w:p w:rsidR="00BA3A12" w:rsidRDefault="00BA3A12" w:rsidP="007B2BC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1. </w:t>
      </w:r>
      <w:r w:rsidRPr="007B2BCD">
        <w:rPr>
          <w:b/>
          <w:bCs/>
          <w:lang w:val="uk-UA"/>
        </w:rPr>
        <w:t>Загальні положення</w:t>
      </w:r>
    </w:p>
    <w:p w:rsidR="00BA3A12" w:rsidRPr="007B2BCD" w:rsidRDefault="00BA3A12" w:rsidP="007B2BCD">
      <w:pPr>
        <w:jc w:val="center"/>
        <w:rPr>
          <w:b/>
          <w:bCs/>
          <w:lang w:val="uk-UA"/>
        </w:rPr>
      </w:pPr>
    </w:p>
    <w:p w:rsidR="00BA3A12" w:rsidRPr="002C1628" w:rsidRDefault="00BA3A12" w:rsidP="00586B2A">
      <w:pPr>
        <w:rPr>
          <w:lang w:val="uk-UA"/>
        </w:rPr>
      </w:pPr>
      <w:r w:rsidRPr="002C1628">
        <w:rPr>
          <w:lang w:val="uk-UA"/>
        </w:rPr>
        <w:t xml:space="preserve">1.1. Законодавча база для розробки </w:t>
      </w:r>
      <w:r>
        <w:rPr>
          <w:lang w:val="uk-UA"/>
        </w:rPr>
        <w:t>П</w:t>
      </w:r>
      <w:r w:rsidRPr="002C1628">
        <w:rPr>
          <w:lang w:val="uk-UA"/>
        </w:rPr>
        <w:t xml:space="preserve">рограми з припинення діяльності комунальних підприємств </w:t>
      </w:r>
      <w:r>
        <w:rPr>
          <w:lang w:val="uk-UA"/>
        </w:rPr>
        <w:t>міста</w:t>
      </w:r>
      <w:r w:rsidRPr="002C1628">
        <w:rPr>
          <w:lang w:val="uk-UA"/>
        </w:rPr>
        <w:t xml:space="preserve"> на 2017 рік шляхом ліквідації</w:t>
      </w:r>
      <w:r>
        <w:rPr>
          <w:lang w:val="uk-UA"/>
        </w:rPr>
        <w:t xml:space="preserve"> (банкрутства)</w:t>
      </w:r>
      <w:r w:rsidRPr="007864CD">
        <w:rPr>
          <w:lang w:val="uk-UA"/>
        </w:rPr>
        <w:t xml:space="preserve"> </w:t>
      </w:r>
      <w:r w:rsidRPr="002C1628">
        <w:rPr>
          <w:lang w:val="uk-UA"/>
        </w:rPr>
        <w:t>(далі – Програма): Конституція України, закони України «Про місцеве самоврядування в Україні», «Про державну реєстрацію юридичних осіб та фізичних осіб-підприємців»,</w:t>
      </w:r>
      <w:r w:rsidRPr="00591B17">
        <w:rPr>
          <w:lang w:val="uk-UA"/>
        </w:rPr>
        <w:t xml:space="preserve"> </w:t>
      </w:r>
      <w:r>
        <w:rPr>
          <w:lang w:val="uk-UA"/>
        </w:rPr>
        <w:t>«Про відновлення платоспроможності боржника або визнання його банкрутом»,</w:t>
      </w:r>
      <w:r w:rsidRPr="002C1628">
        <w:rPr>
          <w:lang w:val="uk-UA"/>
        </w:rPr>
        <w:t xml:space="preserve"> Бюджетний кодекс України, Господарський кодекс України, Цивільний кодекс України.</w:t>
      </w:r>
    </w:p>
    <w:p w:rsidR="00BA3A12" w:rsidRPr="002C1628" w:rsidRDefault="00BA3A12" w:rsidP="00586B2A">
      <w:pPr>
        <w:rPr>
          <w:lang w:val="uk-UA"/>
        </w:rPr>
      </w:pPr>
      <w:r w:rsidRPr="002C1628">
        <w:rPr>
          <w:lang w:val="uk-UA"/>
        </w:rPr>
        <w:t>1.2. Головна мета Програми: забезпечити законність процесу припинення діяльності комунальних підприємств шляхом ліквідації</w:t>
      </w:r>
      <w:r>
        <w:rPr>
          <w:lang w:val="uk-UA"/>
        </w:rPr>
        <w:t xml:space="preserve"> (банкрутства)</w:t>
      </w:r>
      <w:r w:rsidRPr="002C1628">
        <w:rPr>
          <w:lang w:val="uk-UA"/>
        </w:rPr>
        <w:t>.</w:t>
      </w:r>
    </w:p>
    <w:p w:rsidR="00BA3A12" w:rsidRPr="002C1628" w:rsidRDefault="00BA3A12" w:rsidP="00586B2A">
      <w:pPr>
        <w:rPr>
          <w:lang w:val="uk-UA"/>
        </w:rPr>
      </w:pPr>
      <w:r w:rsidRPr="002C1628">
        <w:rPr>
          <w:lang w:val="uk-UA"/>
        </w:rPr>
        <w:t>1.3. Строки реалізації Програми: 2017 рік.</w:t>
      </w:r>
    </w:p>
    <w:p w:rsidR="00BA3A12" w:rsidRPr="002C1628" w:rsidRDefault="00BA3A12" w:rsidP="00586B2A">
      <w:pPr>
        <w:rPr>
          <w:lang w:val="uk-UA"/>
        </w:rPr>
      </w:pPr>
      <w:r w:rsidRPr="002C1628">
        <w:rPr>
          <w:lang w:val="uk-UA"/>
        </w:rPr>
        <w:t>1.4. Джерела фінансування: міський бюджет.</w:t>
      </w:r>
    </w:p>
    <w:p w:rsidR="00BA3A12" w:rsidRDefault="00BA3A12" w:rsidP="000758C2">
      <w:pPr>
        <w:rPr>
          <w:lang w:val="uk-UA"/>
        </w:rPr>
      </w:pPr>
      <w:r w:rsidRPr="002C1628">
        <w:rPr>
          <w:lang w:val="uk-UA"/>
        </w:rPr>
        <w:t xml:space="preserve">1.5. Обсяги фінансування: розмір коштів визначається в пункті </w:t>
      </w:r>
      <w:r>
        <w:rPr>
          <w:lang w:val="uk-UA"/>
        </w:rPr>
        <w:t>4</w:t>
      </w:r>
      <w:r w:rsidRPr="002C1628">
        <w:rPr>
          <w:lang w:val="uk-UA"/>
        </w:rPr>
        <w:t xml:space="preserve"> на виконання Програми.</w:t>
      </w:r>
    </w:p>
    <w:p w:rsidR="00BA3A12" w:rsidRDefault="00BA3A12" w:rsidP="000758C2">
      <w:pPr>
        <w:rPr>
          <w:lang w:val="uk-UA"/>
        </w:rPr>
      </w:pPr>
      <w:r>
        <w:rPr>
          <w:lang w:val="uk-UA"/>
        </w:rPr>
        <w:t xml:space="preserve">1.6. </w:t>
      </w:r>
      <w:r w:rsidRPr="000758C2">
        <w:rPr>
          <w:lang w:val="uk-UA"/>
        </w:rPr>
        <w:t>Відповідальність за виконання Програми покласти</w:t>
      </w:r>
      <w:r>
        <w:rPr>
          <w:lang w:val="uk-UA"/>
        </w:rPr>
        <w:t xml:space="preserve"> на голів ліквідаційних комісій.</w:t>
      </w:r>
    </w:p>
    <w:p w:rsidR="00BA3A12" w:rsidRDefault="00BA3A12" w:rsidP="000758C2">
      <w:pPr>
        <w:rPr>
          <w:b/>
          <w:bCs/>
          <w:lang w:val="uk-UA"/>
        </w:rPr>
      </w:pPr>
    </w:p>
    <w:p w:rsidR="00BA3A12" w:rsidRDefault="00BA3A12" w:rsidP="007B2BC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2. Напрямки діяльності</w:t>
      </w:r>
    </w:p>
    <w:p w:rsidR="00BA3A12" w:rsidRPr="007B2BCD" w:rsidRDefault="00BA3A12" w:rsidP="007B2BCD">
      <w:pPr>
        <w:jc w:val="center"/>
        <w:rPr>
          <w:b/>
          <w:bCs/>
          <w:lang w:val="uk-UA"/>
        </w:rPr>
      </w:pPr>
    </w:p>
    <w:p w:rsidR="00BA3A12" w:rsidRDefault="00BA3A12" w:rsidP="007B2BCD">
      <w:pPr>
        <w:rPr>
          <w:lang w:val="uk-UA"/>
        </w:rPr>
      </w:pPr>
      <w:r>
        <w:rPr>
          <w:lang w:val="uk-UA"/>
        </w:rPr>
        <w:t>2.1. Здійснення процедури ліквідації комунальних підприємств: «</w:t>
      </w:r>
      <w:proofErr w:type="spellStart"/>
      <w:r>
        <w:rPr>
          <w:lang w:val="uk-UA"/>
        </w:rPr>
        <w:t>Бровариводоканал</w:t>
      </w:r>
      <w:proofErr w:type="spellEnd"/>
      <w:r>
        <w:rPr>
          <w:lang w:val="uk-UA"/>
        </w:rPr>
        <w:t>», «Служба замовника», «Аптека матері і дитини».</w:t>
      </w:r>
    </w:p>
    <w:p w:rsidR="00BA3A12" w:rsidRDefault="00BA3A12" w:rsidP="007B2BCD">
      <w:pPr>
        <w:rPr>
          <w:lang w:val="uk-UA"/>
        </w:rPr>
      </w:pPr>
      <w:r>
        <w:rPr>
          <w:lang w:val="uk-UA"/>
        </w:rPr>
        <w:t xml:space="preserve">2.2. </w:t>
      </w:r>
      <w:r w:rsidRPr="007B2BCD">
        <w:rPr>
          <w:lang w:val="uk-UA"/>
        </w:rPr>
        <w:t xml:space="preserve">Під дію зазначеної Програми підпадають усі дії </w:t>
      </w:r>
      <w:r>
        <w:rPr>
          <w:lang w:val="uk-UA"/>
        </w:rPr>
        <w:t>членів ліквідаційних комісій</w:t>
      </w:r>
      <w:r w:rsidRPr="007B2BCD">
        <w:rPr>
          <w:lang w:val="uk-UA"/>
        </w:rPr>
        <w:t>, направлені на виконання своїх обов’язків, а саме</w:t>
      </w:r>
      <w:r>
        <w:rPr>
          <w:lang w:val="uk-UA"/>
        </w:rPr>
        <w:t xml:space="preserve"> п</w:t>
      </w:r>
      <w:r w:rsidRPr="007B2BCD">
        <w:rPr>
          <w:lang w:val="uk-UA"/>
        </w:rPr>
        <w:t>роведення процедур ліквідації</w:t>
      </w:r>
      <w:r>
        <w:rPr>
          <w:lang w:val="uk-UA"/>
        </w:rPr>
        <w:t xml:space="preserve"> (банкрутства)</w:t>
      </w:r>
      <w:r w:rsidRPr="007864CD">
        <w:rPr>
          <w:lang w:val="uk-UA"/>
        </w:rPr>
        <w:t xml:space="preserve"> </w:t>
      </w:r>
      <w:r w:rsidRPr="007B2BCD">
        <w:rPr>
          <w:lang w:val="uk-UA"/>
        </w:rPr>
        <w:t>комунальних підприємств Броварської міської ради, які потребують здійснення різноманітних правочинів у межах законодавства.</w:t>
      </w:r>
      <w:r>
        <w:rPr>
          <w:lang w:val="uk-UA"/>
        </w:rPr>
        <w:t xml:space="preserve"> </w:t>
      </w:r>
    </w:p>
    <w:p w:rsidR="00BA3A12" w:rsidRPr="002C1628" w:rsidRDefault="00BA3A12" w:rsidP="00586B2A">
      <w:pPr>
        <w:rPr>
          <w:lang w:val="uk-UA"/>
        </w:rPr>
      </w:pPr>
      <w:r>
        <w:rPr>
          <w:lang w:val="uk-UA"/>
        </w:rPr>
        <w:t xml:space="preserve">2.2. </w:t>
      </w:r>
      <w:r w:rsidRPr="002C1628">
        <w:rPr>
          <w:lang w:val="uk-UA"/>
        </w:rPr>
        <w:t xml:space="preserve">Реалізація основних заходів, передбачених Програмою, забезпечить дотримання законодавства </w:t>
      </w:r>
      <w:r>
        <w:rPr>
          <w:lang w:val="uk-UA"/>
        </w:rPr>
        <w:t xml:space="preserve">України </w:t>
      </w:r>
      <w:r w:rsidRPr="002C1628">
        <w:rPr>
          <w:lang w:val="uk-UA"/>
        </w:rPr>
        <w:t>у процесі припинення діяльності комунальн</w:t>
      </w:r>
      <w:r>
        <w:rPr>
          <w:lang w:val="uk-UA"/>
        </w:rPr>
        <w:t>их</w:t>
      </w:r>
      <w:r w:rsidRPr="002C1628">
        <w:rPr>
          <w:lang w:val="uk-UA"/>
        </w:rPr>
        <w:t xml:space="preserve"> підприємств.</w:t>
      </w:r>
    </w:p>
    <w:p w:rsidR="00BA3A12" w:rsidRDefault="00BA3A12" w:rsidP="00D055E7">
      <w:pPr>
        <w:jc w:val="center"/>
        <w:rPr>
          <w:b/>
          <w:bCs/>
          <w:lang w:val="uk-UA"/>
        </w:rPr>
      </w:pPr>
    </w:p>
    <w:p w:rsidR="00BA3A12" w:rsidRDefault="00BA3A12" w:rsidP="00D055E7">
      <w:pPr>
        <w:jc w:val="center"/>
        <w:rPr>
          <w:b/>
          <w:bCs/>
          <w:lang w:val="uk-UA"/>
        </w:rPr>
      </w:pPr>
      <w:r w:rsidRPr="00D055E7">
        <w:rPr>
          <w:b/>
          <w:bCs/>
          <w:lang w:val="uk-UA"/>
        </w:rPr>
        <w:t>3. Очікувані результати</w:t>
      </w:r>
    </w:p>
    <w:p w:rsidR="00BA3A12" w:rsidRPr="00D055E7" w:rsidRDefault="00BA3A12" w:rsidP="00D055E7">
      <w:pPr>
        <w:jc w:val="center"/>
        <w:rPr>
          <w:b/>
          <w:bCs/>
          <w:lang w:val="uk-UA"/>
        </w:rPr>
      </w:pPr>
    </w:p>
    <w:p w:rsidR="00BA3A12" w:rsidRDefault="00BA3A12" w:rsidP="00D055E7">
      <w:pPr>
        <w:rPr>
          <w:lang w:val="uk-UA"/>
        </w:rPr>
      </w:pPr>
      <w:r>
        <w:rPr>
          <w:lang w:val="uk-UA"/>
        </w:rPr>
        <w:t>3.1. Пр</w:t>
      </w:r>
      <w:r w:rsidRPr="007B2BCD">
        <w:rPr>
          <w:lang w:val="uk-UA"/>
        </w:rPr>
        <w:t>оведення процедури ліквідації</w:t>
      </w:r>
      <w:r>
        <w:rPr>
          <w:lang w:val="uk-UA"/>
        </w:rPr>
        <w:t xml:space="preserve"> (банкрутства)</w:t>
      </w:r>
      <w:r w:rsidRPr="007864CD">
        <w:rPr>
          <w:lang w:val="uk-UA"/>
        </w:rPr>
        <w:t xml:space="preserve"> </w:t>
      </w:r>
      <w:r w:rsidRPr="007B2BCD">
        <w:rPr>
          <w:lang w:val="uk-UA"/>
        </w:rPr>
        <w:t>комунальних підприємств Броварської міської ради у вст</w:t>
      </w:r>
      <w:r>
        <w:rPr>
          <w:lang w:val="uk-UA"/>
        </w:rPr>
        <w:t xml:space="preserve">ановлені законодавством строки. </w:t>
      </w:r>
    </w:p>
    <w:p w:rsidR="00BA3A12" w:rsidRDefault="00BA3A12" w:rsidP="00D055E7">
      <w:pPr>
        <w:rPr>
          <w:lang w:val="uk-UA"/>
        </w:rPr>
      </w:pPr>
      <w:r>
        <w:rPr>
          <w:lang w:val="uk-UA"/>
        </w:rPr>
        <w:lastRenderedPageBreak/>
        <w:t>3.2. З</w:t>
      </w:r>
      <w:r w:rsidRPr="007B2BCD">
        <w:rPr>
          <w:lang w:val="uk-UA"/>
        </w:rPr>
        <w:t xml:space="preserve">абезпечення безперебійної роботи членів ліквідаційної комісії у вчиненні відповідних процедур, передбачених законодавством. </w:t>
      </w:r>
    </w:p>
    <w:p w:rsidR="00BA3A12" w:rsidRDefault="00BA3A12" w:rsidP="00586B2A">
      <w:pPr>
        <w:rPr>
          <w:lang w:val="uk-UA"/>
        </w:rPr>
      </w:pPr>
      <w:r>
        <w:rPr>
          <w:lang w:val="uk-UA"/>
        </w:rPr>
        <w:t>3.3. У</w:t>
      </w:r>
      <w:r w:rsidRPr="007B2BCD">
        <w:rPr>
          <w:lang w:val="uk-UA"/>
        </w:rPr>
        <w:t xml:space="preserve"> разі належного та вчасного фінансування діяльності </w:t>
      </w:r>
      <w:r>
        <w:rPr>
          <w:lang w:val="uk-UA"/>
        </w:rPr>
        <w:t>членів ліквідаційних комісій</w:t>
      </w:r>
      <w:r w:rsidRPr="007B2BCD">
        <w:rPr>
          <w:lang w:val="uk-UA"/>
        </w:rPr>
        <w:t>, буде належним чином дотримано усіх нормативно-правових актів України та забезпечені інтереси територіальної громади м. Бровари.</w:t>
      </w:r>
    </w:p>
    <w:p w:rsidR="009779B6" w:rsidRDefault="009779B6" w:rsidP="00586B2A">
      <w:pPr>
        <w:rPr>
          <w:lang w:val="uk-UA"/>
        </w:rPr>
      </w:pPr>
    </w:p>
    <w:p w:rsidR="00BA3A12" w:rsidRDefault="00BA3A12" w:rsidP="003948C1">
      <w:pPr>
        <w:jc w:val="center"/>
        <w:rPr>
          <w:b/>
          <w:bCs/>
          <w:lang w:val="uk-UA"/>
        </w:rPr>
      </w:pPr>
      <w:r w:rsidRPr="003948C1">
        <w:rPr>
          <w:b/>
          <w:bCs/>
          <w:lang w:val="uk-UA"/>
        </w:rPr>
        <w:t>4. Орієнтовні обсяги фінансування Програми</w:t>
      </w:r>
    </w:p>
    <w:p w:rsidR="00BA3A12" w:rsidRPr="003948C1" w:rsidRDefault="00BA3A12" w:rsidP="003948C1">
      <w:pPr>
        <w:jc w:val="center"/>
        <w:rPr>
          <w:b/>
          <w:bCs/>
          <w:lang w:val="uk-UA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0"/>
        <w:gridCol w:w="8"/>
        <w:gridCol w:w="5093"/>
        <w:gridCol w:w="9"/>
        <w:gridCol w:w="3480"/>
      </w:tblGrid>
      <w:tr w:rsidR="00BA3A12" w:rsidRPr="00556375">
        <w:tc>
          <w:tcPr>
            <w:tcW w:w="435" w:type="pct"/>
            <w:gridSpan w:val="2"/>
          </w:tcPr>
          <w:p w:rsidR="00BA3A12" w:rsidRPr="00556375" w:rsidRDefault="00BA3A12" w:rsidP="00E26EB7">
            <w:pPr>
              <w:rPr>
                <w:lang w:val="uk-UA"/>
              </w:rPr>
            </w:pPr>
            <w:r w:rsidRPr="00556375">
              <w:rPr>
                <w:lang w:val="uk-UA"/>
              </w:rPr>
              <w:t xml:space="preserve">№ </w:t>
            </w:r>
          </w:p>
        </w:tc>
        <w:tc>
          <w:tcPr>
            <w:tcW w:w="2714" w:type="pct"/>
            <w:gridSpan w:val="2"/>
          </w:tcPr>
          <w:p w:rsidR="00BA3A12" w:rsidRPr="00556375" w:rsidRDefault="00BA3A12" w:rsidP="00E26EB7">
            <w:pPr>
              <w:rPr>
                <w:lang w:val="uk-UA"/>
              </w:rPr>
            </w:pPr>
            <w:r w:rsidRPr="00556375">
              <w:rPr>
                <w:lang w:val="uk-UA"/>
              </w:rPr>
              <w:t>Напрямок діяльності</w:t>
            </w:r>
          </w:p>
        </w:tc>
        <w:tc>
          <w:tcPr>
            <w:tcW w:w="1851" w:type="pct"/>
          </w:tcPr>
          <w:p w:rsidR="00BA3A12" w:rsidRPr="00556375" w:rsidRDefault="00BA3A12" w:rsidP="00E26EB7">
            <w:pPr>
              <w:rPr>
                <w:lang w:val="uk-UA"/>
              </w:rPr>
            </w:pPr>
            <w:r w:rsidRPr="00556375">
              <w:rPr>
                <w:lang w:val="uk-UA"/>
              </w:rPr>
              <w:t>Орієнтована сума видатків на 2017 рік (тис. грн.)</w:t>
            </w:r>
          </w:p>
        </w:tc>
      </w:tr>
      <w:tr w:rsidR="00BA3A12" w:rsidRPr="00556375">
        <w:tc>
          <w:tcPr>
            <w:tcW w:w="435" w:type="pct"/>
            <w:gridSpan w:val="2"/>
          </w:tcPr>
          <w:p w:rsidR="00BA3A12" w:rsidRPr="00556375" w:rsidRDefault="00BA3A12" w:rsidP="00E26EB7">
            <w:pPr>
              <w:rPr>
                <w:lang w:val="uk-UA"/>
              </w:rPr>
            </w:pPr>
            <w:r w:rsidRPr="00556375">
              <w:rPr>
                <w:lang w:val="uk-UA"/>
              </w:rPr>
              <w:t>1.</w:t>
            </w:r>
          </w:p>
        </w:tc>
        <w:tc>
          <w:tcPr>
            <w:tcW w:w="2714" w:type="pct"/>
            <w:gridSpan w:val="2"/>
          </w:tcPr>
          <w:p w:rsidR="00BA3A12" w:rsidRPr="00556375" w:rsidRDefault="00BA3A12" w:rsidP="007B5FAD">
            <w:pPr>
              <w:rPr>
                <w:lang w:val="uk-UA"/>
              </w:rPr>
            </w:pPr>
            <w:r w:rsidRPr="00556375">
              <w:rPr>
                <w:lang w:val="uk-UA"/>
              </w:rPr>
              <w:t>Сплата судового збору за подання заяви про порушення справи про визнання банкрутом комунального підприємства (</w:t>
            </w:r>
            <w:r w:rsidRPr="00556375">
              <w:rPr>
                <w:rStyle w:val="rvts0"/>
              </w:rPr>
              <w:t xml:space="preserve">10 </w:t>
            </w:r>
            <w:proofErr w:type="spellStart"/>
            <w:r w:rsidRPr="00556375">
              <w:rPr>
                <w:rStyle w:val="rvts0"/>
              </w:rPr>
              <w:t>розмірів</w:t>
            </w:r>
            <w:proofErr w:type="spellEnd"/>
            <w:r w:rsidRPr="00556375">
              <w:rPr>
                <w:rStyle w:val="rvts0"/>
              </w:rPr>
              <w:t xml:space="preserve"> </w:t>
            </w:r>
            <w:proofErr w:type="spellStart"/>
            <w:r w:rsidRPr="00556375">
              <w:rPr>
                <w:rStyle w:val="rvts0"/>
              </w:rPr>
              <w:t>прожиткового</w:t>
            </w:r>
            <w:proofErr w:type="spellEnd"/>
            <w:r w:rsidRPr="00556375">
              <w:rPr>
                <w:rStyle w:val="rvts0"/>
              </w:rPr>
              <w:t xml:space="preserve"> </w:t>
            </w:r>
            <w:proofErr w:type="spellStart"/>
            <w:r w:rsidRPr="00556375">
              <w:rPr>
                <w:rStyle w:val="rvts0"/>
              </w:rPr>
              <w:t>мінімуму</w:t>
            </w:r>
            <w:proofErr w:type="spellEnd"/>
            <w:r w:rsidRPr="00556375">
              <w:rPr>
                <w:rStyle w:val="rvts0"/>
              </w:rPr>
              <w:t xml:space="preserve"> для</w:t>
            </w:r>
            <w:r w:rsidRPr="00556375">
              <w:rPr>
                <w:rStyle w:val="rvts0"/>
                <w:lang w:val="uk-UA"/>
              </w:rPr>
              <w:t xml:space="preserve"> </w:t>
            </w:r>
            <w:proofErr w:type="spellStart"/>
            <w:r w:rsidRPr="00556375">
              <w:t>працездатних</w:t>
            </w:r>
            <w:proofErr w:type="spellEnd"/>
            <w:r w:rsidRPr="00556375">
              <w:t xml:space="preserve"> </w:t>
            </w:r>
            <w:proofErr w:type="spellStart"/>
            <w:r w:rsidRPr="00556375">
              <w:t>осіб</w:t>
            </w:r>
            <w:proofErr w:type="spellEnd"/>
            <w:r w:rsidRPr="00556375">
              <w:t xml:space="preserve"> – </w:t>
            </w:r>
            <w:r w:rsidRPr="00556375">
              <w:rPr>
                <w:lang w:val="uk-UA"/>
              </w:rPr>
              <w:t>10*</w:t>
            </w:r>
            <w:r w:rsidRPr="00556375">
              <w:t xml:space="preserve">1600 </w:t>
            </w:r>
            <w:proofErr w:type="spellStart"/>
            <w:r w:rsidRPr="00556375">
              <w:t>грн</w:t>
            </w:r>
            <w:proofErr w:type="spellEnd"/>
            <w:r w:rsidRPr="00556375">
              <w:t>.</w:t>
            </w:r>
            <w:r w:rsidRPr="00556375">
              <w:rPr>
                <w:lang w:val="uk-UA"/>
              </w:rPr>
              <w:t>*3 заяви)</w:t>
            </w:r>
          </w:p>
        </w:tc>
        <w:tc>
          <w:tcPr>
            <w:tcW w:w="1851" w:type="pct"/>
          </w:tcPr>
          <w:p w:rsidR="00BA3A12" w:rsidRPr="00556375" w:rsidRDefault="00BA3A12" w:rsidP="00556375">
            <w:pPr>
              <w:jc w:val="center"/>
              <w:rPr>
                <w:lang w:val="uk-UA"/>
              </w:rPr>
            </w:pPr>
          </w:p>
          <w:p w:rsidR="00BA3A12" w:rsidRPr="00556375" w:rsidRDefault="00BA3A12" w:rsidP="00556375">
            <w:pPr>
              <w:jc w:val="center"/>
              <w:rPr>
                <w:lang w:val="uk-UA"/>
              </w:rPr>
            </w:pPr>
            <w:r w:rsidRPr="00556375">
              <w:rPr>
                <w:lang w:val="uk-UA"/>
              </w:rPr>
              <w:t>48</w:t>
            </w:r>
          </w:p>
        </w:tc>
      </w:tr>
      <w:tr w:rsidR="00BA3A12" w:rsidRPr="00556375">
        <w:tc>
          <w:tcPr>
            <w:tcW w:w="435" w:type="pct"/>
            <w:gridSpan w:val="2"/>
          </w:tcPr>
          <w:p w:rsidR="00BA3A12" w:rsidRPr="00556375" w:rsidRDefault="00BA3A12" w:rsidP="00E26EB7">
            <w:pPr>
              <w:rPr>
                <w:lang w:val="uk-UA"/>
              </w:rPr>
            </w:pPr>
            <w:r w:rsidRPr="00556375">
              <w:rPr>
                <w:lang w:val="uk-UA"/>
              </w:rPr>
              <w:t>2.</w:t>
            </w:r>
          </w:p>
        </w:tc>
        <w:tc>
          <w:tcPr>
            <w:tcW w:w="2714" w:type="pct"/>
            <w:gridSpan w:val="2"/>
          </w:tcPr>
          <w:p w:rsidR="00BA3A12" w:rsidRPr="00556375" w:rsidRDefault="00BA3A12" w:rsidP="007B5FAD">
            <w:pPr>
              <w:rPr>
                <w:lang w:val="uk-UA"/>
              </w:rPr>
            </w:pPr>
            <w:r w:rsidRPr="00556375">
              <w:rPr>
                <w:lang w:val="uk-UA"/>
              </w:rPr>
              <w:t>Виплата винагороди арбітражному керуючому (2 мінімальні заробітні плати за кожен місяць виконання ним повноважень, але не менше ніж за 12 місяців його роботи – 2*3200*12*3 заяви)</w:t>
            </w:r>
          </w:p>
        </w:tc>
        <w:tc>
          <w:tcPr>
            <w:tcW w:w="1851" w:type="pct"/>
          </w:tcPr>
          <w:p w:rsidR="00BA3A12" w:rsidRPr="00556375" w:rsidRDefault="00BA3A12" w:rsidP="00556375">
            <w:pPr>
              <w:jc w:val="center"/>
              <w:rPr>
                <w:lang w:val="uk-UA"/>
              </w:rPr>
            </w:pPr>
          </w:p>
          <w:p w:rsidR="00BA3A12" w:rsidRPr="00556375" w:rsidRDefault="00BA3A12" w:rsidP="00556375">
            <w:pPr>
              <w:jc w:val="center"/>
              <w:rPr>
                <w:lang w:val="uk-UA"/>
              </w:rPr>
            </w:pPr>
            <w:r w:rsidRPr="00556375">
              <w:rPr>
                <w:lang w:val="uk-UA"/>
              </w:rPr>
              <w:t>281,1</w:t>
            </w:r>
          </w:p>
        </w:tc>
      </w:tr>
      <w:tr w:rsidR="00BA3A12" w:rsidRPr="00556375">
        <w:tc>
          <w:tcPr>
            <w:tcW w:w="435" w:type="pct"/>
            <w:gridSpan w:val="2"/>
          </w:tcPr>
          <w:p w:rsidR="00BA3A12" w:rsidRPr="00556375" w:rsidRDefault="00BA3A12" w:rsidP="00E26EB7">
            <w:pPr>
              <w:rPr>
                <w:lang w:val="uk-UA"/>
              </w:rPr>
            </w:pPr>
            <w:r w:rsidRPr="00556375">
              <w:rPr>
                <w:lang w:val="uk-UA"/>
              </w:rPr>
              <w:t>3.</w:t>
            </w:r>
          </w:p>
        </w:tc>
        <w:tc>
          <w:tcPr>
            <w:tcW w:w="2714" w:type="pct"/>
            <w:gridSpan w:val="2"/>
          </w:tcPr>
          <w:p w:rsidR="00BA3A12" w:rsidRPr="00556375" w:rsidRDefault="00BA3A12" w:rsidP="007B5FAD">
            <w:pPr>
              <w:rPr>
                <w:lang w:val="uk-UA"/>
              </w:rPr>
            </w:pPr>
            <w:r w:rsidRPr="00556375">
              <w:rPr>
                <w:lang w:val="uk-UA"/>
              </w:rPr>
              <w:t xml:space="preserve">Витрати на публікацію оголошень у справі та судового збору, сплаченого кредиторами (заяви кредиторів, які звертаються з грошовими вимогами до боржника після оголошення про порушення справи про банкрутство – 2 </w:t>
            </w:r>
            <w:proofErr w:type="spellStart"/>
            <w:r w:rsidRPr="00556375">
              <w:rPr>
                <w:rStyle w:val="rvts0"/>
              </w:rPr>
              <w:t>розмірів</w:t>
            </w:r>
            <w:proofErr w:type="spellEnd"/>
            <w:r w:rsidRPr="00556375">
              <w:rPr>
                <w:rStyle w:val="rvts0"/>
              </w:rPr>
              <w:t xml:space="preserve"> </w:t>
            </w:r>
            <w:proofErr w:type="spellStart"/>
            <w:r w:rsidRPr="00556375">
              <w:rPr>
                <w:rStyle w:val="rvts0"/>
              </w:rPr>
              <w:t>прожиткового</w:t>
            </w:r>
            <w:proofErr w:type="spellEnd"/>
            <w:r w:rsidRPr="00556375">
              <w:rPr>
                <w:rStyle w:val="rvts0"/>
              </w:rPr>
              <w:t xml:space="preserve"> </w:t>
            </w:r>
            <w:proofErr w:type="spellStart"/>
            <w:r w:rsidRPr="00556375">
              <w:rPr>
                <w:rStyle w:val="rvts0"/>
              </w:rPr>
              <w:t>мінімуму</w:t>
            </w:r>
            <w:proofErr w:type="spellEnd"/>
            <w:r w:rsidRPr="00556375">
              <w:rPr>
                <w:rStyle w:val="rvts0"/>
              </w:rPr>
              <w:t xml:space="preserve"> для</w:t>
            </w:r>
            <w:r w:rsidRPr="00556375">
              <w:rPr>
                <w:rStyle w:val="rvts0"/>
                <w:lang w:val="uk-UA"/>
              </w:rPr>
              <w:t xml:space="preserve"> </w:t>
            </w:r>
            <w:proofErr w:type="spellStart"/>
            <w:r w:rsidRPr="00556375">
              <w:t>працездатних</w:t>
            </w:r>
            <w:proofErr w:type="spellEnd"/>
            <w:r w:rsidRPr="00556375">
              <w:t xml:space="preserve"> </w:t>
            </w:r>
            <w:proofErr w:type="spellStart"/>
            <w:r w:rsidRPr="00556375">
              <w:t>осіб</w:t>
            </w:r>
            <w:proofErr w:type="spellEnd"/>
            <w:r w:rsidRPr="00556375">
              <w:t xml:space="preserve"> –</w:t>
            </w:r>
            <w:r w:rsidRPr="00556375">
              <w:rPr>
                <w:lang w:val="uk-UA"/>
              </w:rPr>
              <w:t xml:space="preserve"> 2*1600 грн.*3 підприємства* 20 кредиторів)</w:t>
            </w:r>
          </w:p>
        </w:tc>
        <w:tc>
          <w:tcPr>
            <w:tcW w:w="1851" w:type="pct"/>
          </w:tcPr>
          <w:p w:rsidR="00BA3A12" w:rsidRPr="00556375" w:rsidRDefault="00BA3A12" w:rsidP="00556375">
            <w:pPr>
              <w:jc w:val="center"/>
              <w:rPr>
                <w:lang w:val="uk-UA"/>
              </w:rPr>
            </w:pPr>
          </w:p>
          <w:p w:rsidR="00BA3A12" w:rsidRPr="00556375" w:rsidRDefault="00BA3A12" w:rsidP="00556375">
            <w:pPr>
              <w:jc w:val="center"/>
              <w:rPr>
                <w:lang w:val="uk-UA"/>
              </w:rPr>
            </w:pPr>
          </w:p>
          <w:p w:rsidR="00BA3A12" w:rsidRPr="00556375" w:rsidRDefault="00BA3A12" w:rsidP="00556375">
            <w:pPr>
              <w:jc w:val="center"/>
              <w:rPr>
                <w:lang w:val="uk-UA"/>
              </w:rPr>
            </w:pPr>
            <w:r w:rsidRPr="00556375">
              <w:rPr>
                <w:lang w:val="uk-UA"/>
              </w:rPr>
              <w:t>192</w:t>
            </w:r>
          </w:p>
        </w:tc>
      </w:tr>
      <w:tr w:rsidR="00BA3A12" w:rsidRPr="00556375">
        <w:tc>
          <w:tcPr>
            <w:tcW w:w="435" w:type="pct"/>
            <w:gridSpan w:val="2"/>
          </w:tcPr>
          <w:p w:rsidR="00BA3A12" w:rsidRPr="00556375" w:rsidRDefault="00BA3A12" w:rsidP="00E26EB7">
            <w:pPr>
              <w:rPr>
                <w:lang w:val="uk-UA"/>
              </w:rPr>
            </w:pPr>
          </w:p>
        </w:tc>
        <w:tc>
          <w:tcPr>
            <w:tcW w:w="2714" w:type="pct"/>
            <w:gridSpan w:val="2"/>
          </w:tcPr>
          <w:p w:rsidR="00BA3A12" w:rsidRPr="00556375" w:rsidRDefault="00BA3A12" w:rsidP="006256D1">
            <w:pPr>
              <w:rPr>
                <w:lang w:val="uk-UA"/>
              </w:rPr>
            </w:pPr>
            <w:r w:rsidRPr="00556375">
              <w:rPr>
                <w:lang w:val="uk-UA"/>
              </w:rPr>
              <w:t>Інші видатки: канцелярське приладдя, конверти, копіювання документів</w:t>
            </w:r>
          </w:p>
        </w:tc>
        <w:tc>
          <w:tcPr>
            <w:tcW w:w="1851" w:type="pct"/>
          </w:tcPr>
          <w:p w:rsidR="00BA3A12" w:rsidRPr="00556375" w:rsidRDefault="00BA3A12" w:rsidP="00556375">
            <w:pPr>
              <w:jc w:val="center"/>
              <w:rPr>
                <w:lang w:val="uk-UA"/>
              </w:rPr>
            </w:pPr>
            <w:r w:rsidRPr="00556375">
              <w:rPr>
                <w:lang w:val="uk-UA"/>
              </w:rPr>
              <w:t>20</w:t>
            </w:r>
          </w:p>
        </w:tc>
      </w:tr>
      <w:tr w:rsidR="00BA3A12" w:rsidRPr="00556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431" w:type="pct"/>
          </w:tcPr>
          <w:p w:rsidR="00BA3A12" w:rsidRPr="00556375" w:rsidRDefault="00BA3A12" w:rsidP="00556375">
            <w:pPr>
              <w:ind w:left="108"/>
              <w:rPr>
                <w:lang w:val="uk-UA"/>
              </w:rPr>
            </w:pPr>
          </w:p>
        </w:tc>
        <w:tc>
          <w:tcPr>
            <w:tcW w:w="2713" w:type="pct"/>
            <w:gridSpan w:val="2"/>
          </w:tcPr>
          <w:p w:rsidR="00BA3A12" w:rsidRPr="00556375" w:rsidRDefault="00BA3A12" w:rsidP="006256D1">
            <w:pPr>
              <w:rPr>
                <w:b/>
                <w:bCs/>
                <w:lang w:val="uk-UA"/>
              </w:rPr>
            </w:pPr>
            <w:r w:rsidRPr="00556375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856" w:type="pct"/>
            <w:gridSpan w:val="2"/>
          </w:tcPr>
          <w:p w:rsidR="00BA3A12" w:rsidRPr="00556375" w:rsidRDefault="00BA3A12" w:rsidP="00556375">
            <w:pPr>
              <w:ind w:left="108"/>
              <w:jc w:val="center"/>
              <w:rPr>
                <w:lang w:val="uk-UA"/>
              </w:rPr>
            </w:pPr>
            <w:r w:rsidRPr="00556375">
              <w:rPr>
                <w:lang w:val="uk-UA"/>
              </w:rPr>
              <w:t>541,1</w:t>
            </w:r>
          </w:p>
        </w:tc>
      </w:tr>
    </w:tbl>
    <w:p w:rsidR="00BA3A12" w:rsidRDefault="00BA3A12" w:rsidP="004E45D2">
      <w:pPr>
        <w:jc w:val="center"/>
        <w:rPr>
          <w:b/>
          <w:bCs/>
          <w:lang w:val="uk-UA"/>
        </w:rPr>
      </w:pPr>
    </w:p>
    <w:p w:rsidR="00BA3A12" w:rsidRDefault="00BA3A12" w:rsidP="004E45D2">
      <w:pPr>
        <w:jc w:val="center"/>
        <w:rPr>
          <w:b/>
          <w:bCs/>
          <w:lang w:val="uk-UA"/>
        </w:rPr>
      </w:pPr>
      <w:r w:rsidRPr="004E45D2">
        <w:rPr>
          <w:b/>
          <w:bCs/>
          <w:lang w:val="uk-UA"/>
        </w:rPr>
        <w:t>5. Прикінцеві положення</w:t>
      </w:r>
    </w:p>
    <w:p w:rsidR="00BA3A12" w:rsidRPr="004E45D2" w:rsidRDefault="00BA3A12" w:rsidP="004E45D2">
      <w:pPr>
        <w:jc w:val="center"/>
        <w:rPr>
          <w:b/>
          <w:bCs/>
          <w:lang w:val="uk-UA"/>
        </w:rPr>
      </w:pPr>
    </w:p>
    <w:p w:rsidR="00BA3A12" w:rsidRDefault="00BA3A12" w:rsidP="00586B2A">
      <w:pPr>
        <w:rPr>
          <w:lang w:val="uk-UA"/>
        </w:rPr>
      </w:pPr>
      <w:r w:rsidRPr="002C1628">
        <w:rPr>
          <w:lang w:val="uk-UA"/>
        </w:rPr>
        <w:t>До Програми можуть бути внесені зміни та доповнення, відповідно до чинного законодавства.</w:t>
      </w:r>
    </w:p>
    <w:p w:rsidR="00BA3A12" w:rsidRDefault="00BA3A12" w:rsidP="007B2BCD">
      <w:pPr>
        <w:rPr>
          <w:lang w:val="uk-UA"/>
        </w:rPr>
      </w:pPr>
    </w:p>
    <w:p w:rsidR="00BA3A12" w:rsidRDefault="00BA3A12" w:rsidP="007B2BCD">
      <w:pPr>
        <w:rPr>
          <w:lang w:val="uk-UA"/>
        </w:rPr>
      </w:pPr>
    </w:p>
    <w:p w:rsidR="00BA3A12" w:rsidRPr="00586B2A" w:rsidRDefault="00BA3A12" w:rsidP="007B2BCD">
      <w:pPr>
        <w:rPr>
          <w:lang w:val="uk-UA"/>
        </w:rPr>
      </w:pPr>
      <w:r w:rsidRPr="007B2BCD">
        <w:rPr>
          <w:lang w:val="uk-UA"/>
        </w:rPr>
        <w:t>Міський голова                                                                       І.В.</w:t>
      </w:r>
      <w:proofErr w:type="spellStart"/>
      <w:r w:rsidRPr="007B2BCD">
        <w:rPr>
          <w:lang w:val="uk-UA"/>
        </w:rPr>
        <w:t>Сапож</w:t>
      </w:r>
      <w:r>
        <w:rPr>
          <w:lang w:val="uk-UA"/>
        </w:rPr>
        <w:t>ко</w:t>
      </w:r>
      <w:proofErr w:type="spellEnd"/>
    </w:p>
    <w:sectPr w:rsidR="00BA3A12" w:rsidRPr="00586B2A" w:rsidSect="009779B6">
      <w:pgSz w:w="11906" w:h="16838"/>
      <w:pgMar w:top="426" w:right="1021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B2A"/>
    <w:rsid w:val="000758C2"/>
    <w:rsid w:val="00084022"/>
    <w:rsid w:val="000961EB"/>
    <w:rsid w:val="00116B35"/>
    <w:rsid w:val="001765FD"/>
    <w:rsid w:val="00184048"/>
    <w:rsid w:val="00255785"/>
    <w:rsid w:val="002755B6"/>
    <w:rsid w:val="002C1628"/>
    <w:rsid w:val="002D1D43"/>
    <w:rsid w:val="002E1D7D"/>
    <w:rsid w:val="00324E6F"/>
    <w:rsid w:val="003428AB"/>
    <w:rsid w:val="003509E3"/>
    <w:rsid w:val="003948C1"/>
    <w:rsid w:val="00445058"/>
    <w:rsid w:val="004C0178"/>
    <w:rsid w:val="004E45D2"/>
    <w:rsid w:val="004F451D"/>
    <w:rsid w:val="00556375"/>
    <w:rsid w:val="005719AA"/>
    <w:rsid w:val="00586AF4"/>
    <w:rsid w:val="00586B2A"/>
    <w:rsid w:val="00591B17"/>
    <w:rsid w:val="005F6E88"/>
    <w:rsid w:val="00617DA8"/>
    <w:rsid w:val="006256D1"/>
    <w:rsid w:val="006B10D9"/>
    <w:rsid w:val="006B3652"/>
    <w:rsid w:val="006D53DB"/>
    <w:rsid w:val="00722D20"/>
    <w:rsid w:val="007617DE"/>
    <w:rsid w:val="007763BA"/>
    <w:rsid w:val="00780F35"/>
    <w:rsid w:val="007864CD"/>
    <w:rsid w:val="00792891"/>
    <w:rsid w:val="007B2BCD"/>
    <w:rsid w:val="007B5FAD"/>
    <w:rsid w:val="007F322F"/>
    <w:rsid w:val="00807B98"/>
    <w:rsid w:val="00827652"/>
    <w:rsid w:val="00861179"/>
    <w:rsid w:val="008A39C1"/>
    <w:rsid w:val="008F4B1C"/>
    <w:rsid w:val="009676F9"/>
    <w:rsid w:val="009779B6"/>
    <w:rsid w:val="00B522FA"/>
    <w:rsid w:val="00BA2858"/>
    <w:rsid w:val="00BA3A12"/>
    <w:rsid w:val="00BE24EF"/>
    <w:rsid w:val="00C5082C"/>
    <w:rsid w:val="00C61A36"/>
    <w:rsid w:val="00C8527E"/>
    <w:rsid w:val="00CD50DE"/>
    <w:rsid w:val="00D055E7"/>
    <w:rsid w:val="00D30549"/>
    <w:rsid w:val="00DA0913"/>
    <w:rsid w:val="00DA4193"/>
    <w:rsid w:val="00E10908"/>
    <w:rsid w:val="00E26EB7"/>
    <w:rsid w:val="00E6338A"/>
    <w:rsid w:val="00E81E8E"/>
    <w:rsid w:val="00F25FD0"/>
    <w:rsid w:val="00F75BC4"/>
    <w:rsid w:val="00F8470E"/>
    <w:rsid w:val="00F926B9"/>
    <w:rsid w:val="00FC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2A"/>
    <w:pPr>
      <w:jc w:val="both"/>
    </w:pPr>
    <w:rPr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86B2A"/>
    <w:rPr>
      <w:color w:val="0000FF"/>
      <w:u w:val="single"/>
    </w:rPr>
  </w:style>
  <w:style w:type="table" w:styleId="a4">
    <w:name w:val="Table Grid"/>
    <w:basedOn w:val="a1"/>
    <w:uiPriority w:val="99"/>
    <w:rsid w:val="00E633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uiPriority w:val="99"/>
    <w:rsid w:val="00E81E8E"/>
  </w:style>
  <w:style w:type="paragraph" w:styleId="a5">
    <w:name w:val="Balloon Text"/>
    <w:basedOn w:val="a"/>
    <w:link w:val="a6"/>
    <w:uiPriority w:val="99"/>
    <w:semiHidden/>
    <w:rsid w:val="00BE24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E2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2122</Words>
  <Characters>1211</Characters>
  <Application>Microsoft Office Word</Application>
  <DocSecurity>0</DocSecurity>
  <Lines>10</Lines>
  <Paragraphs>6</Paragraphs>
  <ScaleCrop>false</ScaleCrop>
  <Company>Microsoft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NL</cp:lastModifiedBy>
  <cp:revision>47</cp:revision>
  <cp:lastPrinted>2017-02-17T13:18:00Z</cp:lastPrinted>
  <dcterms:created xsi:type="dcterms:W3CDTF">2017-02-16T10:34:00Z</dcterms:created>
  <dcterms:modified xsi:type="dcterms:W3CDTF">2017-03-24T07:50:00Z</dcterms:modified>
</cp:coreProperties>
</file>