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56" w:rsidRDefault="00D35FCB" w:rsidP="00D35F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F4956" w:rsidRPr="00D35FCB">
        <w:rPr>
          <w:rFonts w:ascii="Times New Roman" w:hAnsi="Times New Roman" w:cs="Times New Roman"/>
          <w:sz w:val="28"/>
          <w:szCs w:val="28"/>
        </w:rPr>
        <w:t>ЗАТВЕРДЖЕНО</w:t>
      </w:r>
    </w:p>
    <w:p w:rsidR="00D35FCB" w:rsidRPr="00D35FCB" w:rsidRDefault="00D35FCB" w:rsidP="00D35F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956" w:rsidRPr="00FD605E" w:rsidRDefault="005F4956" w:rsidP="00FD605E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D605E">
        <w:rPr>
          <w:rFonts w:ascii="Times New Roman" w:hAnsi="Times New Roman" w:cs="Times New Roman"/>
          <w:sz w:val="28"/>
          <w:szCs w:val="28"/>
        </w:rPr>
        <w:t>Рішення</w:t>
      </w:r>
      <w:r w:rsidR="00D35FCB">
        <w:rPr>
          <w:rFonts w:ascii="Times New Roman" w:hAnsi="Times New Roman" w:cs="Times New Roman"/>
          <w:sz w:val="28"/>
          <w:szCs w:val="28"/>
        </w:rPr>
        <w:t>м</w:t>
      </w:r>
      <w:r w:rsidRPr="00FD605E">
        <w:rPr>
          <w:rFonts w:ascii="Times New Roman" w:hAnsi="Times New Roman" w:cs="Times New Roman"/>
          <w:sz w:val="28"/>
          <w:szCs w:val="28"/>
        </w:rPr>
        <w:t xml:space="preserve"> Броварської міської ради</w:t>
      </w:r>
    </w:p>
    <w:p w:rsidR="00796143" w:rsidRDefault="005F4956" w:rsidP="00D35FCB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D605E">
        <w:rPr>
          <w:rFonts w:ascii="Times New Roman" w:hAnsi="Times New Roman" w:cs="Times New Roman"/>
          <w:sz w:val="28"/>
          <w:szCs w:val="28"/>
        </w:rPr>
        <w:t xml:space="preserve">від </w:t>
      </w:r>
      <w:r w:rsidR="00796143">
        <w:rPr>
          <w:rFonts w:ascii="Times New Roman" w:hAnsi="Times New Roman" w:cs="Times New Roman"/>
          <w:sz w:val="28"/>
          <w:szCs w:val="28"/>
        </w:rPr>
        <w:t>15 серпня 2017 року</w:t>
      </w:r>
    </w:p>
    <w:p w:rsidR="00D35FCB" w:rsidRPr="00FD605E" w:rsidRDefault="00D35FCB" w:rsidP="00D35FCB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D605E">
        <w:rPr>
          <w:rFonts w:ascii="Times New Roman" w:hAnsi="Times New Roman" w:cs="Times New Roman"/>
          <w:sz w:val="28"/>
          <w:szCs w:val="28"/>
        </w:rPr>
        <w:t xml:space="preserve">№ </w:t>
      </w:r>
      <w:r w:rsidR="00796143">
        <w:rPr>
          <w:rFonts w:ascii="Times New Roman" w:hAnsi="Times New Roman" w:cs="Times New Roman"/>
          <w:sz w:val="28"/>
          <w:szCs w:val="28"/>
        </w:rPr>
        <w:t>638-31-07</w:t>
      </w:r>
    </w:p>
    <w:p w:rsidR="005F4956" w:rsidRPr="00FD605E" w:rsidRDefault="005F4956" w:rsidP="00FD605E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F4956" w:rsidRPr="00FD605E" w:rsidRDefault="005F4956" w:rsidP="00FD605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4956" w:rsidRPr="00FD605E" w:rsidRDefault="005F4956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4E" w:rsidRDefault="00FE2C4E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FCB" w:rsidRDefault="00D35FCB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4E" w:rsidRDefault="00FE2C4E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C4E" w:rsidRDefault="00FE2C4E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956" w:rsidRPr="00FD605E" w:rsidRDefault="005F4956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>С Т А Т У Т</w:t>
      </w:r>
    </w:p>
    <w:p w:rsidR="005F4956" w:rsidRPr="00FD605E" w:rsidRDefault="005F4956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>СПЕЦІАЛІЗОВАНОГО КОМУНАЛЬНОГО ПІДПРИЄМСТВА</w:t>
      </w:r>
    </w:p>
    <w:p w:rsidR="005F4956" w:rsidRPr="00FD605E" w:rsidRDefault="005F4956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>БРОВАРСЬКОЇ МІСЬКОЇ РАДИ КИЇВСЬКОЇ ОБЛАСТІ</w:t>
      </w:r>
    </w:p>
    <w:p w:rsidR="005F4956" w:rsidRPr="00FD605E" w:rsidRDefault="005F4956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956" w:rsidRPr="00FD605E" w:rsidRDefault="005F4956" w:rsidP="00FD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05E">
        <w:rPr>
          <w:rFonts w:ascii="Times New Roman" w:hAnsi="Times New Roman" w:cs="Times New Roman"/>
          <w:b/>
          <w:sz w:val="28"/>
          <w:szCs w:val="28"/>
        </w:rPr>
        <w:t>«БРОВАРСЬКА РИТУАЛЬНА СЛУЖБА</w:t>
      </w: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FD605E" w:rsidRDefault="00FD605E" w:rsidP="005F4956">
      <w:pPr>
        <w:rPr>
          <w:rFonts w:ascii="Times New Roman" w:hAnsi="Times New Roman" w:cs="Times New Roman"/>
          <w:sz w:val="28"/>
          <w:szCs w:val="28"/>
        </w:rPr>
      </w:pPr>
    </w:p>
    <w:p w:rsidR="005F4956" w:rsidRPr="00FD605E" w:rsidRDefault="005F4956" w:rsidP="00FD6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05E">
        <w:rPr>
          <w:rFonts w:ascii="Times New Roman" w:hAnsi="Times New Roman" w:cs="Times New Roman"/>
          <w:sz w:val="28"/>
          <w:szCs w:val="28"/>
        </w:rPr>
        <w:t>м. Бровари</w:t>
      </w:r>
    </w:p>
    <w:p w:rsidR="00FD605E" w:rsidRDefault="005F4956" w:rsidP="00FD6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605E">
        <w:rPr>
          <w:rFonts w:ascii="Times New Roman" w:hAnsi="Times New Roman" w:cs="Times New Roman"/>
          <w:sz w:val="28"/>
          <w:szCs w:val="28"/>
        </w:rPr>
        <w:lastRenderedPageBreak/>
        <w:t>201</w:t>
      </w:r>
      <w:r w:rsidR="00FD605E">
        <w:rPr>
          <w:rFonts w:ascii="Times New Roman" w:hAnsi="Times New Roman" w:cs="Times New Roman"/>
          <w:sz w:val="28"/>
          <w:szCs w:val="28"/>
        </w:rPr>
        <w:t>7</w:t>
      </w:r>
      <w:r w:rsidRPr="00FD605E"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5F4956" w:rsidRPr="008735E4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Спеціалізоване комунальне підприємство Броварської міської ради Київської області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«Броварська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ритуальна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служба» (далі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текстом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–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Підприємство) створене у відповідності до чинного законодавства України.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 xml:space="preserve">Підприємство засноване на комунальній власності територіальної громади міста Бровари, на підставі відповідного рішення сесії Броварської міської ради Київської області, підпорядковується Броварський міській раді (надалі - Власник) та уповноваженому нею органу. 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Цим Статутом визначено порядок с</w:t>
      </w:r>
      <w:r w:rsidR="00387DC2">
        <w:rPr>
          <w:rFonts w:ascii="Times New Roman" w:hAnsi="Times New Roman" w:cs="Times New Roman"/>
          <w:sz w:val="28"/>
          <w:szCs w:val="28"/>
        </w:rPr>
        <w:t>творення, функціонування та при</w:t>
      </w:r>
      <w:r w:rsidRPr="008735E4">
        <w:rPr>
          <w:rFonts w:ascii="Times New Roman" w:hAnsi="Times New Roman" w:cs="Times New Roman"/>
          <w:sz w:val="28"/>
          <w:szCs w:val="28"/>
        </w:rPr>
        <w:t>пинення діяльності Підприємства на території України.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Повне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найменування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Підприємства: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Спеціалізоване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8735E4">
        <w:rPr>
          <w:rFonts w:ascii="Times New Roman" w:hAnsi="Times New Roman" w:cs="Times New Roman"/>
          <w:sz w:val="28"/>
          <w:szCs w:val="28"/>
        </w:rPr>
        <w:t>комунальне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підприємство Броварської міської ради Київської області «Броварська ритуальна служба».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Скорочене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найменування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Підприємства: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СКП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«Броварська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ритуальна служба».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Юридична адреса Підприємства: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вул. </w:t>
      </w:r>
      <w:r w:rsidR="00FD605E" w:rsidRPr="008735E4">
        <w:rPr>
          <w:rFonts w:ascii="Times New Roman" w:hAnsi="Times New Roman" w:cs="Times New Roman"/>
          <w:sz w:val="28"/>
          <w:szCs w:val="28"/>
        </w:rPr>
        <w:t>Сверстюка Євгена</w:t>
      </w:r>
      <w:r w:rsidRPr="008735E4">
        <w:rPr>
          <w:rFonts w:ascii="Times New Roman" w:hAnsi="Times New Roman" w:cs="Times New Roman"/>
          <w:sz w:val="28"/>
          <w:szCs w:val="28"/>
        </w:rPr>
        <w:t>, 10,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м. Бровари, Київська область, Україна, 07400.</w:t>
      </w:r>
    </w:p>
    <w:p w:rsidR="005F4956" w:rsidRPr="008735E4" w:rsidRDefault="005F4956" w:rsidP="008B6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956" w:rsidRPr="008735E4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5E4">
        <w:rPr>
          <w:rFonts w:ascii="Times New Roman" w:hAnsi="Times New Roman" w:cs="Times New Roman"/>
          <w:b/>
          <w:sz w:val="28"/>
          <w:szCs w:val="28"/>
        </w:rPr>
        <w:t>ЮРИДИЧНИЙ СТАТУС ПІДПРИЄМСТВА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є юридичною особою, має самостійний баланс, поточний та інші рахунки в установах банків, печатку, бланки та штампи зі своєю назвою.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набуває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прав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юридичної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особи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з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його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державної реєстрації.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у своїй діяльності керується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Конституцією України; Указами Президента України; Законом України «Про поховання та похоронну справу» та іншими Законами України, Пост</w:t>
      </w:r>
      <w:r w:rsidR="00387DC2">
        <w:rPr>
          <w:rFonts w:ascii="Times New Roman" w:hAnsi="Times New Roman" w:cs="Times New Roman"/>
          <w:sz w:val="28"/>
          <w:szCs w:val="28"/>
        </w:rPr>
        <w:t>ановами та Розпорядженнями Кабі</w:t>
      </w:r>
      <w:r w:rsidRPr="008735E4">
        <w:rPr>
          <w:rFonts w:ascii="Times New Roman" w:hAnsi="Times New Roman" w:cs="Times New Roman"/>
          <w:sz w:val="28"/>
          <w:szCs w:val="28"/>
        </w:rPr>
        <w:t>нету Міністрів України; нормативними актами міністерств і відомств; рішеннями Броварської міської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ради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Київської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області,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її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виконавчого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комітету,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уповноваженого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Власником та цим Статутом.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діє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принципах повного господарського розрахунку та самостійності, відповідає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по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всім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зобов’язанням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контрагентами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по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укладеним договорам, бюджетом та банками всім майном, яке йому належить та на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яке,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відповідно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до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чинного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законодавства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України,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може бути звернене стягнення.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 має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відокремлене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майно на праві повного господарського відання, вправі від свого імені укладати договори та угоди, набувати майнових та немайнових особистих прав; нести о</w:t>
      </w:r>
      <w:r w:rsidR="00387DC2">
        <w:rPr>
          <w:rFonts w:ascii="Times New Roman" w:hAnsi="Times New Roman" w:cs="Times New Roman"/>
          <w:sz w:val="28"/>
          <w:szCs w:val="28"/>
        </w:rPr>
        <w:t>бов’язки, бути позивачем та від</w:t>
      </w:r>
      <w:r w:rsidRPr="008735E4">
        <w:rPr>
          <w:rFonts w:ascii="Times New Roman" w:hAnsi="Times New Roman" w:cs="Times New Roman"/>
          <w:sz w:val="28"/>
          <w:szCs w:val="28"/>
        </w:rPr>
        <w:t>повідачем у суді, господарському, адміністративному та третейському судах.</w:t>
      </w:r>
    </w:p>
    <w:p w:rsidR="005F4956" w:rsidRPr="008735E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Підприємство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не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несе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відповідальності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зобов’язаннями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 xml:space="preserve"> держави,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8735E4">
        <w:rPr>
          <w:rFonts w:ascii="Times New Roman" w:hAnsi="Times New Roman" w:cs="Times New Roman"/>
          <w:sz w:val="28"/>
          <w:szCs w:val="28"/>
        </w:rPr>
        <w:t>Власника чи інших юридичних осіб, а також держава, Власник чи інші юридичні особи не несуть відповідальності по зобов’язанням Підприємства.</w:t>
      </w:r>
    </w:p>
    <w:p w:rsidR="005F4956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E4">
        <w:rPr>
          <w:rFonts w:ascii="Times New Roman" w:hAnsi="Times New Roman" w:cs="Times New Roman"/>
          <w:sz w:val="28"/>
          <w:szCs w:val="28"/>
        </w:rPr>
        <w:t>Майнові права Підприємства підлягають захисту відповідно до норм чинного законодавства України.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6367C1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7C1">
        <w:rPr>
          <w:rFonts w:ascii="Times New Roman" w:hAnsi="Times New Roman" w:cs="Times New Roman"/>
          <w:b/>
          <w:sz w:val="28"/>
          <w:szCs w:val="28"/>
        </w:rPr>
        <w:t>МЕТА ТА ПРЕДМЕТ ДІЯЛЬНОСТІ</w:t>
      </w:r>
    </w:p>
    <w:p w:rsidR="005F4956" w:rsidRPr="006367C1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lastRenderedPageBreak/>
        <w:t>Підприємство здійснює виробничо-господарську, торговельну та інші види діяльності, визначені цим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Статутом, з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метою найбільш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повного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задоволення потреб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послугах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високої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якості, а також одержання відповідного прибутку.</w:t>
      </w:r>
    </w:p>
    <w:p w:rsidR="005F4956" w:rsidRPr="006367C1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7C1">
        <w:rPr>
          <w:rFonts w:ascii="Times New Roman" w:hAnsi="Times New Roman" w:cs="Times New Roman"/>
          <w:b/>
          <w:sz w:val="28"/>
          <w:szCs w:val="28"/>
        </w:rPr>
        <w:t>Предметом діяльності Підприємства є: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Організація поховання померлих громадян та надання ритуальних послуг згідно з договорами-замовленнями</w:t>
      </w:r>
      <w:r w:rsidR="006367C1">
        <w:rPr>
          <w:rFonts w:ascii="Times New Roman" w:hAnsi="Times New Roman" w:cs="Times New Roman"/>
          <w:sz w:val="28"/>
          <w:szCs w:val="28"/>
        </w:rPr>
        <w:t>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 xml:space="preserve">Виробництво та торгівля виробами, необхідними для надання ритуальних послуг. 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Виробництво,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роздрібна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оптова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торгівля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товарами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ритуального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призначення та іншими товарами.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Надання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населенню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перевезення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тіл померлих та осіб, що їх супроводжують в міському та приміському сполученні.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Виконання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робіт з благоустрою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місць поховань та прилеглих територій відповідно до кошторису.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Утримання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місць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поховання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згідно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із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встановленими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правилами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 санітарними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нормами,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організація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надання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послуг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населення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догляду за могилами.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функціонування місць поховання.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Утримання та благоустрій всіх міських кладовищ.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Виготовлення за потребами населення ритуальної атрибутики.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Створення рівних умов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для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поховання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померлого незалежно від раси, кольору шкіри, політичних, релігійних та інших переконань, статі, етнічного та соціального походження, майнового стану, місця проживання, мовних або інших ознак.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Розширення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номенклатури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ритуальних послуг для громадян з різними фінансовими можливостями.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конфіденційності інформації про померлого.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Видача користувачу місця поховання свідоцтва про поховання.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Оформлення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проведення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поховання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померлих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громадян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 урн з прахом.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Організація та проведення траурного ритуалу “Поховання” на кладовищах та у крематорії.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Регулювання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відносин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іншими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підприємствами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організаціями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на підставі господарських договорів.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Забезпечення соціального розвитку трудового колективу підприємства.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Впровадження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у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виробництво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науково-технічних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розробок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прогресивних технологій.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Здійснення технічного нагляду за наданням ритуальних послуг суб’єктами підприємницької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діяльності,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відповідністю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обсягів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якості виконаних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робіт,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дотримання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стандартів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технологій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у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>виготовлені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предметів ритуальної належності.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Оброблення каменю.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Торгівельна діяльність.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Столярні роботи.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Придбання та реалізація предметів ритуальної належності.</w:t>
      </w:r>
    </w:p>
    <w:p w:rsidR="005F4956" w:rsidRPr="006367C1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lastRenderedPageBreak/>
        <w:t>Копіювально-розмножувальні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 xml:space="preserve"> роботи,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надання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населенню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консультаційно-інформаційних послуг.</w:t>
      </w:r>
    </w:p>
    <w:p w:rsidR="005F4956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Функції підрядника.</w:t>
      </w:r>
    </w:p>
    <w:p w:rsidR="00FF1BA4" w:rsidRPr="00FF1BA4" w:rsidRDefault="00FF1BA4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bCs/>
          <w:sz w:val="28"/>
          <w:szCs w:val="28"/>
        </w:rPr>
        <w:t>Збір, транспортування і утилізація твердих та негабаритних відходів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F4956" w:rsidRPr="006367C1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 xml:space="preserve">Підприємство має право здійснювати інші види діяльності, які не </w:t>
      </w:r>
      <w:r w:rsidR="00387D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367C1">
        <w:rPr>
          <w:rFonts w:ascii="Times New Roman" w:hAnsi="Times New Roman" w:cs="Times New Roman"/>
          <w:sz w:val="28"/>
          <w:szCs w:val="28"/>
        </w:rPr>
        <w:t>суперечать діючому законодавству, та займатися окремими видами діяльності, перелік яких визначається законодавчими актами.</w:t>
      </w:r>
    </w:p>
    <w:p w:rsidR="005F4956" w:rsidRPr="006367C1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7C1">
        <w:rPr>
          <w:rFonts w:ascii="Times New Roman" w:hAnsi="Times New Roman" w:cs="Times New Roman"/>
          <w:sz w:val="28"/>
          <w:szCs w:val="28"/>
        </w:rPr>
        <w:t>До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 xml:space="preserve"> початку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зайняття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видами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діяльності,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які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підлягають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6367C1">
        <w:rPr>
          <w:rFonts w:ascii="Times New Roman" w:hAnsi="Times New Roman" w:cs="Times New Roman"/>
          <w:sz w:val="28"/>
          <w:szCs w:val="28"/>
        </w:rPr>
        <w:t>ліцензуванню Підприємство одержує спеціальний дозвіл (ліцензію) у порядку, встановленому законодавством України.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2363C7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3C7">
        <w:rPr>
          <w:rFonts w:ascii="Times New Roman" w:hAnsi="Times New Roman" w:cs="Times New Roman"/>
          <w:b/>
          <w:sz w:val="28"/>
          <w:szCs w:val="28"/>
        </w:rPr>
        <w:t>УПРАВЛІННЯ ПІДПРИЄМСТВОМ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Управління Підприємством здійснюється відповідно до цього Статуту на основі поєднання прав Власника щодо господарського використання комунального майна і принципів самоврядування трудового колективу.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Власник здійснює свої права по управлінню Підприємством безпосередньо або через уповноважений ним орган.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Управління Підприємством здійснює Директор.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Призначення та звільнення Директора здійснюється згідно чинного законодавства. Міський голова укладає з Директором контракт.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Директор Підприємства: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самостійно визначає структуру Підприємства та затверджує штатний розпис;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самостійно вирішує питання діяльності Підприємства;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несе персональну відповідальність за стан і діяльність Підприємства, виконання фінансових планів, дотримання державної фінансової дисципліни та норм охорони праці, ефективне використання та охорону майна, що закріплене за Підприємством;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діє без довіреності від імені Підприємства, представляє його інтереси в усіх підприємствах, установах і організаціях, судах, господарських та адміністративних, третейських судах;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видає накази та розпорядження, що є обов’язковими для виконання працівниками Підприємства;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розпоряджається коштами і майном Підприємства відповідно до чинного законодавства;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від імені Підприємства укладає договори, угоди, видає довіреності;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відкриває в установах банку поточні та інші рахунки;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разом з трудовим колективом або уповноваженим ним органом визначає для працівників Підприємства додаткові відпустки та інші пільги, а також заохочує працівників та накладає стягнення, згідно чинного законодавства;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призначає на посаду і звільняє працівників Підприємства, згідно з нормами Кодексу законів про працю України;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здійснює інші функції і повноваження, що надані Директору відповідно до чинного законодавства України та цього Статуту.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Директор Підприємства підзвітний та підпорядкований Власнику або уповноваженому ним органу.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lastRenderedPageBreak/>
        <w:t>Рішення з соціально-економічних питань, які відносяться до діяльності Підприємства, розробляються та приймаються Директором за участю трудового колективу або уповноваженого ним органу.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Для найбільш повного використання трудового потенціалу і створення умов для високоефективної діяльності кожного працівника:</w:t>
      </w:r>
    </w:p>
    <w:p w:rsidR="005F4956" w:rsidRPr="002363C7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організовує атестацію робочих місць, визначає їх необхідну кількість;</w:t>
      </w:r>
    </w:p>
    <w:p w:rsidR="005F4956" w:rsidRPr="002363C7" w:rsidRDefault="005F4956" w:rsidP="008B6684">
      <w:pPr>
        <w:pStyle w:val="a8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встановлює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форми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організації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праці працівників, здійснює тарифікацію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="00D20645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і організовує впровадження передових технологій праці;</w:t>
      </w:r>
    </w:p>
    <w:p w:rsidR="005F4956" w:rsidRPr="002363C7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встановлює режим робочого часу;</w:t>
      </w:r>
    </w:p>
    <w:p w:rsidR="005F4956" w:rsidRPr="002363C7" w:rsidRDefault="005F4956" w:rsidP="008B6684">
      <w:pPr>
        <w:pStyle w:val="a8"/>
        <w:numPr>
          <w:ilvl w:val="0"/>
          <w:numId w:val="7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 xml:space="preserve">встановлює працівникам грошові надбавки до посадових окладів за високу </w:t>
      </w:r>
      <w:r w:rsidRPr="002363C7">
        <w:rPr>
          <w:rFonts w:ascii="Times New Roman" w:hAnsi="Times New Roman" w:cs="Times New Roman"/>
          <w:sz w:val="28"/>
          <w:szCs w:val="28"/>
        </w:rPr>
        <w:t>якість, складність та напруженість в праці, професійну майстерність та інші доплати і надбавки до заробітної плати згідно з законодавством України.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Право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укладання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колективного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договору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від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імені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адміністрації Підприємства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надається Директору. 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Трудовий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колектив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Підприємства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утворюють усі громадяни, які своєю працею беруть участь у його діяльності на основі трудового договору (контракту, угоди), 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також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інших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форм,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що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регулюють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трудові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відносини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працівника з Підприємством.</w:t>
      </w:r>
    </w:p>
    <w:p w:rsidR="005F4956" w:rsidRPr="002363C7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Трудовий колектив Підприємства або уповноважений ним орган: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розглядає та вирішує питання відносин у трудовому колективі;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визначає та затверджує перелік, порядок надання робітникам Підприємства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2363C7">
        <w:rPr>
          <w:rFonts w:ascii="Times New Roman" w:hAnsi="Times New Roman" w:cs="Times New Roman"/>
          <w:sz w:val="28"/>
          <w:szCs w:val="28"/>
        </w:rPr>
        <w:t>соціальних пільг;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розглядає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затверджує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>колективний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договір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від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імені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2363C7">
        <w:rPr>
          <w:rFonts w:ascii="Times New Roman" w:hAnsi="Times New Roman" w:cs="Times New Roman"/>
          <w:sz w:val="28"/>
          <w:szCs w:val="28"/>
        </w:rPr>
        <w:t xml:space="preserve"> колективу Підприємства;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бере участь у матеріальному та моральному стимулюванні праці, заохочує винахідницьку та раціоналізаторську діяльність;</w:t>
      </w:r>
    </w:p>
    <w:p w:rsidR="005F4956" w:rsidRPr="002363C7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63C7">
        <w:rPr>
          <w:rFonts w:ascii="Times New Roman" w:hAnsi="Times New Roman" w:cs="Times New Roman"/>
          <w:sz w:val="28"/>
          <w:szCs w:val="28"/>
        </w:rPr>
        <w:t>здійснює інші функції, відповідно до діючого законодавства.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D20645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МАЙНО ТА КОШТИ ПРИЄМСТВА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Майно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належить до комунальної власності територіальної громади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м. Бровари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закріплюється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ним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праві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повного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господарського відання.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Майно Підприємства становлять основні фонди та обігові кошти, одержані прибутки,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продукція,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вироблена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Підприємством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внаслідок господарської діяльності, а також інші цінності, вартість яких відображається у самостійному балансі Підприємства.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Джерелами формування майна Підприємства є: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доходи від господарської діяльності;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кредити банків та інших кредиторів;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капітальні вкладення та інші дотації з бюджету;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кошти бюджетів всіх рівнів;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майно, передане власником;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інвестиції;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благодійні внески, пожертвування організацій, підприємств і громадян;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інші джерела, не заборонені чинним законодавством України.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lastRenderedPageBreak/>
        <w:t>Підприємство має право за згодою власника або уповноваженого ним органу продавати (якщо інше не передбачено законодавством України) або будь-яким іншим чином відчужувати, передавати у тимчасове користування, здавати в оренду, у позику, під заставу, обмінювати, здавати в оренду, в тому числі надавати у лізинг іншим юридичним особам будь-яких форм власності, а також фізичним особам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встановленому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законодавством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належне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йому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 праві господарського відання майно, а також списувати його з балансу.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Відносини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іншими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підприємствами,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організаціями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 громадянами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усіх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сферах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 здійснюються на основі договорів.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здійснює відрахування до державного бюджету та здійснює соціальні внески у порядку та у розмірах, вс</w:t>
      </w:r>
      <w:r w:rsidR="008B6684">
        <w:rPr>
          <w:rFonts w:ascii="Times New Roman" w:hAnsi="Times New Roman" w:cs="Times New Roman"/>
          <w:sz w:val="28"/>
          <w:szCs w:val="28"/>
        </w:rPr>
        <w:t>тановлених законодавством Украї</w:t>
      </w:r>
      <w:r w:rsidRPr="00D20645">
        <w:rPr>
          <w:rFonts w:ascii="Times New Roman" w:hAnsi="Times New Roman" w:cs="Times New Roman"/>
          <w:sz w:val="28"/>
          <w:szCs w:val="28"/>
        </w:rPr>
        <w:t xml:space="preserve">ни. 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Основним узагальнюючим показником фінансових результатів господарської діяльності Підприємства є прибуток.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Чистий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прибуток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який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залишається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після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покриття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матеріальних 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прирівняних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витрат (витрат на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оплату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праці, оплати відсотків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 кредитах банків,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витрат,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передбачених законодавством України, податків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інших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платежів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бюджету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тощо), залишається у повному його розпорядженні.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Для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фінансування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заходів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щодо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розвитку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матеріально-технічної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бази Підприємства,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покриття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компенсації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можливих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збитків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від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його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діяльності, заходів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соціального забезпечення і матеріального заохочення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працюючих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рахунок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відрахувань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з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чистого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прибутку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створюються фонди: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фонд розвитку виробництва;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фонд споживання (оплати праці);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амортизаційний фонд;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резервний фонд;</w:t>
      </w:r>
    </w:p>
    <w:p w:rsidR="005F4956" w:rsidRPr="00D20645" w:rsidRDefault="005F4956" w:rsidP="008B6684">
      <w:pPr>
        <w:pStyle w:val="a8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інші фонди, створення яких передбачено законодавством.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Кошти, одержані від продажу в установленому порядку майна, що належить до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основних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фондів Підприємства спрямовуються на інвестування виробничої діяльності Підприємства.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 xml:space="preserve">Підприємство самостійно здійснює господарську діяльність з урахуванням попиту і </w:t>
      </w:r>
      <w:r w:rsidR="008B6684" w:rsidRPr="00D20645">
        <w:rPr>
          <w:rFonts w:ascii="Times New Roman" w:hAnsi="Times New Roman" w:cs="Times New Roman"/>
          <w:sz w:val="28"/>
          <w:szCs w:val="28"/>
        </w:rPr>
        <w:t>кон’юнктури</w:t>
      </w:r>
      <w:r w:rsidRPr="00D20645">
        <w:rPr>
          <w:rFonts w:ascii="Times New Roman" w:hAnsi="Times New Roman" w:cs="Times New Roman"/>
          <w:sz w:val="28"/>
          <w:szCs w:val="28"/>
        </w:rPr>
        <w:t xml:space="preserve"> ринку та необхідності отримання прибутку.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здійснює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бухгалтерський,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оперативний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 статистичний облік,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складає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звітність та подає її у встановлений строк і формі відповідним державним органам України.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та його працівники здійснюють сплату податків відповідно до законодавства України.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Контроль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фінансово-господарською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діяльністю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здійснюється згідно з законодавством України.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Статутний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фонд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становить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3,5 млн. грн. (три мільйона п’ятсот тисяч гривень) та формується протягом діяльності Підприємства.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D20645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ПРАВА ТА ОБОВ’ЯЗКИ ПІДПРИЄМСТВА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Права Підприємства: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lastRenderedPageBreak/>
        <w:t>самостійно планувати свою діяльність і визначати перспективи розвитку, враховуючи попит на послуги та потреби забезпечення виробничого і соціального розвитку Підприємства, виходячи із укладених договорів на виконання робіт та послуг;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здійснювати матеріально-технічне забезпечення господарської діяльності, власного виробництва та капітального будівництва;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розробляти та затверджувати у встановленому порядку, в межах його повноважень, нормативно-правові акти щодо сфери ритуального обслуговування населення;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згодою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Власника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відчужувати,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надавати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оренду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безоплатне користування належні йому (закріплені за ним на праві повного господарського відання) будинки, споруди, устаткування та інші матеріальні цінності; 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купувати,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наймати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 оренду у юридичних та фізичних осіб відповідно до законодавства будинки, споруди, обладнання та матеріали, транспортні засоби обчислювальну техніку тощо для потреб Підприємства;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 за згодою Власника відповідно до чинного законодавства відособлені підрозділи з правом відкриття поточних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банківських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рахунків і затверджувати Положення про відповідні підрозділи;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надавати безвідсоткові позики працівникам для навчання з метою підвищення кваліфікації;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визначати для своїх працівників додаткові відпустки та інші пільги, які визначені діючим законодавством та колективним договором;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укладати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прямі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багатосторонні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договори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угоди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державними, громадськими,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кооперативними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та іншими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організаціями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підприємствами, а також з фізичними особами; 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залучати фінансові кошти у</w:t>
      </w:r>
      <w:r w:rsidR="008B6684">
        <w:rPr>
          <w:rFonts w:ascii="Times New Roman" w:hAnsi="Times New Roman" w:cs="Times New Roman"/>
          <w:sz w:val="28"/>
          <w:szCs w:val="28"/>
        </w:rPr>
        <w:t xml:space="preserve"> вигляді кредитів, з урахуванням </w:t>
      </w:r>
      <w:r w:rsidRPr="00D20645">
        <w:rPr>
          <w:rFonts w:ascii="Times New Roman" w:hAnsi="Times New Roman" w:cs="Times New Roman"/>
          <w:sz w:val="28"/>
          <w:szCs w:val="28"/>
        </w:rPr>
        <w:t>відповідальності за цільове їх використання і своєчасне повернення, отримувати інвестиції у порядку, передбаченому законодавством України;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одержувати всіма законними засобами майно для Підприємства, а також матеріали та вироби через оптову, комерційну, роздрібну торгівлю у юридичних або фізичних осіб;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виконувати роботи, надавати послуги за цінами та тарифами, що встановлюються самостійно або на договірній основі, відповідно до їх економічної доцільності та законодавства України;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отримувати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безоплатні або благодійні внески, пожертвування юридичних та фізичних осіб;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розпоряджатися коштами, одержаними в результаті господарської діяльності;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брати участь у прилюдних торгах та аукціонах;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підготовку,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перепідготовку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підвищення кваліфікації працівників Підприємства;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вживати необхідних заходів для збереження комерційної таємниці підприємства;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самостійно планувати, організовувати та здійснювати всі види дозволеної діяльності;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lastRenderedPageBreak/>
        <w:t>залучати до роботи на Підприємстві спеціалістів на умовах сумісництва чи конкретно обумовленої системи найму, самостійно визначаючи розмір та порядок оплати праці;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 торгівлю та розрахунки як готівкою, так і в безготівковому порядку за цінами, що встановлені згідно з укладеними угодами та контрактами на основі законодавства;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затверджувати структуру, штатний розпис, положення про структурні підрозділи Підприємства і функціональні обов’язки працівників Підприємства;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встановлювати для своїх працівників додаткові відпустки, скорочений робочий день та інші пільги, які не суперечать трудовому законодавству України;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користуватись іншими правами, наданими законодавством України.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Обов’язки підприємства: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укладати договори-замовлення на організацію та проведення поховання;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організовувати поховання померлих згідно з договорами-замовленнями;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безоплатно виділяти місце для поховання тіла померлого;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реєструвати поховання та перепоховання урни померлого у Книзі реєстрації поховань та перепоховань;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видавати користувачу місця поховання свідоцтво про поховання;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видавати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замовлення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користувачів довідки про наявність поховання померлого на території кладовища;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реєструвати намогильні споруди в Книзі обліку намогильних споруд;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рівні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умови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поховання померлого незалежно від раси, кольору шкіри, політичних, релігійних та інших переконань, статті, етнічного та соціального походження, майнового стану, місця проживання мовних або інших ознак;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вивчати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попит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розширювати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номенклатуру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послуг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для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громадян з різними фінансовими можливостями;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 конфіденційність інформації про померлого;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організовувати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виконання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роботи з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благоустрою території кладовища відповідно кошторису;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функціонування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місць поховань відповідно до порядку, визначеного Законом України «Про поховання та похоронну справу»;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реалізовувати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свої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послуги,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продукцію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цінами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тарифами,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 встановлюються самостійно або на договірній основі, а у випадках, передбачених законодавством України, за державними цінами і тарифами;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створювати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належні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умови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для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високопродуктивної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праці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своїх працівників, забезпечення додержання вимог законодавства України про працю, соціальне страхування, правил і норм охорони праці, техніки безпеки;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здійснювати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заходи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щодо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підвищення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матеріальної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зацікавленості працівників,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економічне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раціональне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використання фонду споживання та вчасний розрахунок з працівниками підприємства;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розвивати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основні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фонди,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своєчасно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введення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дію придбаного обладнання, оперативного матеріально-технічного постачання засобів виробництва;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встановлювати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форми,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системи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розміри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оплати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праці,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визначити порядок використання прибутку, планувати свою діяльність;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lastRenderedPageBreak/>
        <w:t>вчасно та якісно виконувати роботи та надавати послуги відповідно до вимог Закону України «Про захист прав споживачів»;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забезпечувати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своєчасну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сплату податків, зборів та інших відрахувань згідно з чинним законодавством;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виконувати інші обов’язки, передбачені чинним законодавством.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 xml:space="preserve">Підприємство несе відповідальність: 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своїми зобов’язаннями у межах належного йому майна згідно з чинним законодавством;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шкоду заподіяну здоров’ю та працездатності працівників;</w:t>
      </w:r>
    </w:p>
    <w:p w:rsidR="005F4956" w:rsidRPr="00D20645" w:rsidRDefault="005F4956" w:rsidP="008B6684">
      <w:pPr>
        <w:pStyle w:val="a8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за забруднення навколишнього середовища згідно чинного законодавства.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D20645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0645">
        <w:rPr>
          <w:rFonts w:ascii="Times New Roman" w:hAnsi="Times New Roman" w:cs="Times New Roman"/>
          <w:b/>
          <w:sz w:val="28"/>
          <w:szCs w:val="28"/>
        </w:rPr>
        <w:t>ГОСПОДАРСЬКА ТА СОЦІАЛЬНА ДІЯЛЬНІСТЬ ПІДПРИЄМСТВА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Узагальнюючим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показником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фінансових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результатів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господарської діяльності Підприємства є доходи (прибуток).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Чистий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прибуток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Підприємства,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що</w:t>
      </w:r>
      <w:r w:rsidR="008B6684">
        <w:rPr>
          <w:rFonts w:ascii="Times New Roman" w:hAnsi="Times New Roman" w:cs="Times New Roman"/>
          <w:sz w:val="28"/>
          <w:szCs w:val="28"/>
        </w:rPr>
        <w:t xml:space="preserve">  </w:t>
      </w:r>
      <w:r w:rsidRPr="00D20645">
        <w:rPr>
          <w:rFonts w:ascii="Times New Roman" w:hAnsi="Times New Roman" w:cs="Times New Roman"/>
          <w:sz w:val="28"/>
          <w:szCs w:val="28"/>
        </w:rPr>
        <w:t>визначається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після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покриття матеріальних та прирівняних до них витрат, сплати податків, зборів та інших обов’язкових платежів до державного та місцевого бюджетів, залишається у розпорядженні Підприємства.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Джерелом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формування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фінансових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ресурсів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 є прибуток, амортизаційні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відрахування,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інші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кошти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надходження,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включаючи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централізовані капітальні вкладення.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Взаємовідносини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іншими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підприємствами, установами, організаціями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і громадянами у всіх сферах діяльності здійснюється на підставі відповідних договорів.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реалізує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свої послуги (роботи) за цінами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і тарифами, які встановлюються відповідно до чинного законодавства. 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самостійно реалізовує свою продукцію (товари, послуги) на території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України у порядку передбаченому діючим законодавством.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за згодою Власника створює цільові фонди призначені для покриття витрат, пов’язаних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з його діяльністю. Порядок створення та розміри фондів визначаються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директором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відповідності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 xml:space="preserve"> до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D20645">
        <w:rPr>
          <w:rFonts w:ascii="Times New Roman" w:hAnsi="Times New Roman" w:cs="Times New Roman"/>
          <w:sz w:val="28"/>
          <w:szCs w:val="28"/>
        </w:rPr>
        <w:t>чинного законодавства.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Аудит фінансової діяльності Підприємства здійснюється згідно з чинним законодавством.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FF1BA4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ОБЛІК ТА ЗВІТНІСТЬ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Підприємство здійснює оперативний та бухгалтерський облік результатів своєї діяльності, веде фінансову звітність згідно чинного законодавства.</w:t>
      </w:r>
    </w:p>
    <w:p w:rsidR="005F4956" w:rsidRPr="00D20645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645">
        <w:rPr>
          <w:rFonts w:ascii="Times New Roman" w:hAnsi="Times New Roman" w:cs="Times New Roman"/>
          <w:sz w:val="28"/>
          <w:szCs w:val="28"/>
        </w:rPr>
        <w:t>Директор Підприємства визначає склад та обсяг відомостей, які складають комерційну таємницю Підприємства, за згодою Власника встановлює порядок її захисту.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FF1BA4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ВНЕСЕННЯ ЗМІН ТА ДОПОВНЕНЬ ДО СТАТУТУ ПІДПРИЄМСТВА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Зміни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доповнення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до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Статуту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Підприємства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вносяться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відповідно до законодавства України у тому ж порядку, в якому він затверджувався.</w:t>
      </w:r>
      <w:r w:rsidR="008B6684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F4956" w:rsidRPr="00FD605E" w:rsidRDefault="005F4956" w:rsidP="008B66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FF1BA4" w:rsidRDefault="005F4956" w:rsidP="008B6684">
      <w:pPr>
        <w:pStyle w:val="a8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BA4">
        <w:rPr>
          <w:rFonts w:ascii="Times New Roman" w:hAnsi="Times New Roman" w:cs="Times New Roman"/>
          <w:b/>
          <w:sz w:val="28"/>
          <w:szCs w:val="28"/>
        </w:rPr>
        <w:t>ЛІКВІДАЦІЯ ТА РЕОРГАНІЗАЦІЯ РИТУАЛЬНОЇ СЛУЖБИ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Припинення діяльності Підприємства відбувається шляхом реорганізації (злиття, приєднання, поділу, перетворення) або ліквідації.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Реорганізація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(злиття, приєднання, поділ, перетворення)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ліквідація Підприємства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проводиться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за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рішенням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власника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уповноваженого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ним органу, чи рішенням суду або господарського суду з дотриманням вимог чинного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законодавства. 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Ліквідація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Підприємства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здійснюється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ліквідаційною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комісією,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яка утворюється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власником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або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органом,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що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приймає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рішення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ліквідацію Підприємства.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Орган, який прийняв рішення про ліквідацію Підприємства, встановлює порядок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строки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проведення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ліквідації, 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також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заяви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претензій кредиторами, який не може бути меншим, ніж два місяці з дня оголошення про ліквідацію.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Ліквідаційна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комісія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або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інший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орган,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який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проводить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 xml:space="preserve"> ліквідацію підприємства розміщує в міських засобах масової інформації повідомлення про ліквідацію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та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про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порядок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і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строки</w:t>
      </w:r>
      <w:r w:rsidR="008B6684">
        <w:rPr>
          <w:rFonts w:ascii="Times New Roman" w:hAnsi="Times New Roman" w:cs="Times New Roman"/>
          <w:sz w:val="28"/>
          <w:szCs w:val="28"/>
        </w:rPr>
        <w:t xml:space="preserve"> </w:t>
      </w:r>
      <w:r w:rsidRPr="00FF1BA4">
        <w:rPr>
          <w:rFonts w:ascii="Times New Roman" w:hAnsi="Times New Roman" w:cs="Times New Roman"/>
          <w:sz w:val="28"/>
          <w:szCs w:val="28"/>
        </w:rPr>
        <w:t>надання претензій кредиторами, вживає необхідних заходів щодо стягнення дебіторської заборгованості Підприємства, оцінює його майно, розраховується з кредиторами, складає ліквідаційний баланс та подає його Власнику або органу, який призначив ліквідаційну комісію.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Претензії кредиторів задовольняються з майна підприємства. Черговість та порядок задоволення вимог кредиторів визначається відповідно до закону.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Претензії, що не задоволені через відсутність майна Підприємства, які не визнані ліквідаційною комісією, а також претензії у задоволенні яких за рішенням суду кредиторові відмовлено, вважаються погашеними.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Майно, що залишилося після задоволення претензій кредиторів і членів трудового колективу, використовується за вказівкою Власника.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Після ліквідації Підприємства, документи, які підлягають зберіганню у відповідності до законодавства передаються до архівного відділу Броварської міської ради.</w:t>
      </w:r>
    </w:p>
    <w:p w:rsidR="005F4956" w:rsidRPr="00FF1BA4" w:rsidRDefault="005F4956" w:rsidP="008B6684">
      <w:pPr>
        <w:pStyle w:val="a8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BA4">
        <w:rPr>
          <w:rFonts w:ascii="Times New Roman" w:hAnsi="Times New Roman" w:cs="Times New Roman"/>
          <w:sz w:val="28"/>
          <w:szCs w:val="28"/>
        </w:rPr>
        <w:t>Підприємство вважається ліквідованим з моменту внесення запису про це до Державного реєстру.</w:t>
      </w:r>
    </w:p>
    <w:p w:rsidR="005F4956" w:rsidRPr="00FD605E" w:rsidRDefault="005F4956" w:rsidP="00873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FD605E" w:rsidRDefault="005F4956" w:rsidP="00873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4956" w:rsidRPr="00D35FCB" w:rsidRDefault="005F4956" w:rsidP="00873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5FCB">
        <w:rPr>
          <w:rFonts w:ascii="Times New Roman" w:hAnsi="Times New Roman" w:cs="Times New Roman"/>
          <w:sz w:val="28"/>
          <w:szCs w:val="28"/>
        </w:rPr>
        <w:t>Міський голова</w:t>
      </w:r>
      <w:r w:rsidR="008B6684" w:rsidRPr="00D35FC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91E3C" w:rsidRPr="00D35FCB">
        <w:rPr>
          <w:rFonts w:ascii="Times New Roman" w:hAnsi="Times New Roman" w:cs="Times New Roman"/>
          <w:sz w:val="28"/>
          <w:szCs w:val="28"/>
        </w:rPr>
        <w:tab/>
      </w:r>
      <w:r w:rsidR="00991E3C" w:rsidRPr="00D35FCB">
        <w:rPr>
          <w:rFonts w:ascii="Times New Roman" w:hAnsi="Times New Roman" w:cs="Times New Roman"/>
          <w:sz w:val="28"/>
          <w:szCs w:val="28"/>
        </w:rPr>
        <w:tab/>
      </w:r>
      <w:r w:rsidR="00991E3C" w:rsidRPr="00D35FCB">
        <w:rPr>
          <w:rFonts w:ascii="Times New Roman" w:hAnsi="Times New Roman" w:cs="Times New Roman"/>
          <w:sz w:val="28"/>
          <w:szCs w:val="28"/>
        </w:rPr>
        <w:tab/>
      </w:r>
      <w:r w:rsidR="00991E3C" w:rsidRPr="00D35FCB">
        <w:rPr>
          <w:rFonts w:ascii="Times New Roman" w:hAnsi="Times New Roman" w:cs="Times New Roman"/>
          <w:sz w:val="28"/>
          <w:szCs w:val="28"/>
        </w:rPr>
        <w:tab/>
      </w:r>
      <w:r w:rsidR="00991E3C" w:rsidRPr="00D35FCB">
        <w:rPr>
          <w:rFonts w:ascii="Times New Roman" w:hAnsi="Times New Roman" w:cs="Times New Roman"/>
          <w:sz w:val="28"/>
          <w:szCs w:val="28"/>
        </w:rPr>
        <w:tab/>
      </w:r>
      <w:r w:rsidR="008B6684" w:rsidRPr="00D35FCB">
        <w:rPr>
          <w:rFonts w:ascii="Times New Roman" w:hAnsi="Times New Roman" w:cs="Times New Roman"/>
          <w:sz w:val="28"/>
          <w:szCs w:val="28"/>
        </w:rPr>
        <w:t xml:space="preserve"> </w:t>
      </w:r>
      <w:r w:rsidRPr="00D35FCB">
        <w:rPr>
          <w:rFonts w:ascii="Times New Roman" w:hAnsi="Times New Roman" w:cs="Times New Roman"/>
          <w:sz w:val="28"/>
          <w:szCs w:val="28"/>
        </w:rPr>
        <w:t>І.В. Сапожко</w:t>
      </w:r>
      <w:r w:rsidR="008B6684" w:rsidRPr="00D35FC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35F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684" w:rsidRDefault="008B6684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91E3C" w:rsidRPr="00991E3C" w:rsidRDefault="00991E3C" w:rsidP="008735E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991E3C" w:rsidRPr="00991E3C" w:rsidSect="001B197A">
      <w:headerReference w:type="default" r:id="rId7"/>
      <w:pgSz w:w="11906" w:h="16838" w:code="9"/>
      <w:pgMar w:top="851" w:right="851" w:bottom="142" w:left="1418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FE9" w:rsidRDefault="00FA0FE9" w:rsidP="00FD605E">
      <w:pPr>
        <w:spacing w:after="0" w:line="240" w:lineRule="auto"/>
      </w:pPr>
      <w:r>
        <w:separator/>
      </w:r>
    </w:p>
  </w:endnote>
  <w:endnote w:type="continuationSeparator" w:id="1">
    <w:p w:rsidR="00FA0FE9" w:rsidRDefault="00FA0FE9" w:rsidP="00FD6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FE9" w:rsidRDefault="00FA0FE9" w:rsidP="00FD605E">
      <w:pPr>
        <w:spacing w:after="0" w:line="240" w:lineRule="auto"/>
      </w:pPr>
      <w:r>
        <w:separator/>
      </w:r>
    </w:p>
  </w:footnote>
  <w:footnote w:type="continuationSeparator" w:id="1">
    <w:p w:rsidR="00FA0FE9" w:rsidRDefault="00FA0FE9" w:rsidP="00FD6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915041"/>
      <w:docPartObj>
        <w:docPartGallery w:val="Page Numbers (Top of Page)"/>
        <w:docPartUnique/>
      </w:docPartObj>
    </w:sdtPr>
    <w:sdtContent>
      <w:p w:rsidR="00FE2C4E" w:rsidRDefault="00FE2C4E">
        <w:pPr>
          <w:pStyle w:val="a4"/>
          <w:jc w:val="center"/>
          <w:rPr>
            <w:rFonts w:asciiTheme="majorHAnsi" w:hAnsiTheme="majorHAnsi"/>
            <w:sz w:val="28"/>
            <w:szCs w:val="28"/>
          </w:rPr>
        </w:pPr>
        <w:r w:rsidRPr="00FE2C4E">
          <w:rPr>
            <w:rFonts w:asciiTheme="majorHAnsi" w:hAnsiTheme="majorHAnsi"/>
            <w:sz w:val="28"/>
            <w:szCs w:val="28"/>
          </w:rPr>
          <w:t xml:space="preserve"> </w:t>
        </w:r>
        <w:fldSimple w:instr=" PAGE    \* MERGEFORMAT ">
          <w:r w:rsidR="00796143" w:rsidRPr="00796143">
            <w:rPr>
              <w:rFonts w:asciiTheme="majorHAnsi" w:hAnsiTheme="majorHAnsi"/>
              <w:noProof/>
              <w:sz w:val="28"/>
              <w:szCs w:val="28"/>
            </w:rPr>
            <w:t>-</w:t>
          </w:r>
          <w:r w:rsidR="00796143">
            <w:rPr>
              <w:noProof/>
            </w:rPr>
            <w:t xml:space="preserve"> 2 -</w:t>
          </w:r>
        </w:fldSimple>
        <w:r>
          <w:rPr>
            <w:rFonts w:asciiTheme="majorHAnsi" w:hAnsiTheme="majorHAnsi"/>
            <w:sz w:val="28"/>
            <w:szCs w:val="28"/>
          </w:rPr>
          <w:t xml:space="preserve"> </w:t>
        </w:r>
      </w:p>
    </w:sdtContent>
  </w:sdt>
  <w:p w:rsidR="00FE2C4E" w:rsidRDefault="00FE2C4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B8F"/>
    <w:multiLevelType w:val="hybridMultilevel"/>
    <w:tmpl w:val="8772C322"/>
    <w:lvl w:ilvl="0" w:tplc="620282D4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9653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296FB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8F3A4D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6B65A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0637245"/>
    <w:multiLevelType w:val="hybridMultilevel"/>
    <w:tmpl w:val="F8EC41C0"/>
    <w:lvl w:ilvl="0" w:tplc="96CEE5D0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C187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87139A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3D7688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2FA3C4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5516DFE"/>
    <w:multiLevelType w:val="multilevel"/>
    <w:tmpl w:val="DF1CBF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7651638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93B1A4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2"/>
  </w:num>
  <w:num w:numId="6">
    <w:abstractNumId w:val="0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3CE3"/>
    <w:rsid w:val="00001808"/>
    <w:rsid w:val="000A5B1B"/>
    <w:rsid w:val="00137063"/>
    <w:rsid w:val="001B197A"/>
    <w:rsid w:val="001E3EB3"/>
    <w:rsid w:val="00235336"/>
    <w:rsid w:val="002363C7"/>
    <w:rsid w:val="002734B8"/>
    <w:rsid w:val="002C48EF"/>
    <w:rsid w:val="00384D09"/>
    <w:rsid w:val="00387DC2"/>
    <w:rsid w:val="00401A49"/>
    <w:rsid w:val="00465831"/>
    <w:rsid w:val="00467B28"/>
    <w:rsid w:val="004B2AAB"/>
    <w:rsid w:val="004D7737"/>
    <w:rsid w:val="005F4956"/>
    <w:rsid w:val="006367C1"/>
    <w:rsid w:val="00640561"/>
    <w:rsid w:val="00717B42"/>
    <w:rsid w:val="00774A3D"/>
    <w:rsid w:val="00796143"/>
    <w:rsid w:val="008735E4"/>
    <w:rsid w:val="008B5469"/>
    <w:rsid w:val="008B6684"/>
    <w:rsid w:val="008C0471"/>
    <w:rsid w:val="00991E3C"/>
    <w:rsid w:val="009A38D8"/>
    <w:rsid w:val="00B83CE3"/>
    <w:rsid w:val="00D20645"/>
    <w:rsid w:val="00D35FCB"/>
    <w:rsid w:val="00E976AF"/>
    <w:rsid w:val="00FA0FE9"/>
    <w:rsid w:val="00FD605E"/>
    <w:rsid w:val="00FE2C4E"/>
    <w:rsid w:val="00FF1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3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D60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605E"/>
  </w:style>
  <w:style w:type="paragraph" w:styleId="a6">
    <w:name w:val="footer"/>
    <w:basedOn w:val="a"/>
    <w:link w:val="a7"/>
    <w:uiPriority w:val="99"/>
    <w:semiHidden/>
    <w:unhideWhenUsed/>
    <w:rsid w:val="00FD60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D605E"/>
  </w:style>
  <w:style w:type="paragraph" w:styleId="a8">
    <w:name w:val="List Paragraph"/>
    <w:basedOn w:val="a"/>
    <w:uiPriority w:val="34"/>
    <w:qFormat/>
    <w:rsid w:val="00873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14103</Words>
  <Characters>8040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Sitar-PC</dc:creator>
  <cp:lastModifiedBy>NL</cp:lastModifiedBy>
  <cp:revision>6</cp:revision>
  <cp:lastPrinted>2017-07-10T06:15:00Z</cp:lastPrinted>
  <dcterms:created xsi:type="dcterms:W3CDTF">2017-07-11T11:15:00Z</dcterms:created>
  <dcterms:modified xsi:type="dcterms:W3CDTF">2017-08-16T07:08:00Z</dcterms:modified>
</cp:coreProperties>
</file>