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7900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0D61B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7900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900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9004F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4D3A1F2" w:rsidR="003530E1" w:rsidRPr="004208DA" w:rsidRDefault="001230B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21.12.2023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133">
        <w:rPr>
          <w:rFonts w:ascii="Times New Roman" w:hAnsi="Times New Roman" w:cs="Times New Roman"/>
          <w:sz w:val="28"/>
          <w:szCs w:val="28"/>
        </w:rPr>
        <w:t>1440-61-08</w:t>
      </w:r>
    </w:p>
    <w:p w14:paraId="6EEEB82D" w14:textId="77777777" w:rsidR="000D61B1" w:rsidRDefault="000D61B1" w:rsidP="000D61B1">
      <w:pPr>
        <w:spacing w:after="0"/>
        <w:rPr>
          <w:rFonts w:ascii="Times New Roman" w:hAnsi="Times New Roman"/>
          <w:sz w:val="28"/>
          <w:szCs w:val="28"/>
        </w:rPr>
      </w:pPr>
    </w:p>
    <w:p w14:paraId="571C876A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Положення</w:t>
      </w:r>
    </w:p>
    <w:p w14:paraId="7C83CB17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 управління соціального захисту населення Броварської міської ради Броварського району Київської області</w:t>
      </w:r>
    </w:p>
    <w:p w14:paraId="67132C89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5A07549" w14:textId="77777777" w:rsidR="000D61B1" w:rsidRDefault="000D61B1" w:rsidP="000D61B1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Загальні положення</w:t>
      </w:r>
    </w:p>
    <w:p w14:paraId="57C0527A" w14:textId="77777777" w:rsidR="000D61B1" w:rsidRDefault="000D61B1" w:rsidP="000D61B1">
      <w:pPr>
        <w:pStyle w:val="a7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828EDD0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1.1.Управління соціального захисту  населення Броварської міської ради Броварського району Київської області  (далі – управління) є виконавчим органом Броварської міської ради  Броварського району Київської області (далі – міська рада), що утворюється міською радою, є підконтрольним та підзвітним міській раді, підпорядкованим її виконавчому комітету, міському голові. З питань здійснення делегованих їм повноважень органів виконавчої влади – підконтрольним Департаменту соціального захисту населення Київської обласної державної адміністрації.</w:t>
      </w:r>
    </w:p>
    <w:p w14:paraId="2537EFB9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має скорочену назву – УСЗН Броварської МР.</w:t>
      </w:r>
    </w:p>
    <w:p w14:paraId="6DF457A8" w14:textId="77777777" w:rsidR="000D61B1" w:rsidRDefault="000D61B1" w:rsidP="000D6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1.2.Управління у своїй діяльності керується Конституцією України, Кодексом законів про працю України, Законами України «Про місцеве самоврядування в Україні», «Про службу в органах місцевого самоврядування», «Про запобігання корупції»,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 (далі - Мінсоцполітики), іншими нормативно-правовими актами, рішеннями міської ради та її виконавчого комітету, розпорядженнями міського голови, а також цим Положенням.</w:t>
      </w:r>
    </w:p>
    <w:p w14:paraId="51D3C4D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1.3.Управління забезпечує реалізацію державної соціальної політики у Броварській міській територіальній громаді (далі- громада) у сфері соціального захисту населення.</w:t>
      </w:r>
    </w:p>
    <w:p w14:paraId="44341D70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1.4.Управління утримується за рахунок коштів місцевого бюджету. Граничну чисельність, структуру, фонд оплати праці працівників та видатки на утримання управління в межах виділених асигнувань затверджує міська рада. Штатний розпис управління затверджує міський голова.</w:t>
      </w:r>
    </w:p>
    <w:p w14:paraId="1E5A32A6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1.5.Управління є юридичною особою публічного права, має самостійний баланс, рахунки в органах Казначейства, печатку із зображення Державного Герба України та своїм найменуванням, власні бланки.</w:t>
      </w:r>
    </w:p>
    <w:p w14:paraId="0555BF6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1.6.Юридична адреса управління: вул. Героїв України, буд.18, м. Бровари, Броварський  район, Київська область, Україна, 07400.</w:t>
      </w:r>
    </w:p>
    <w:p w14:paraId="459DB07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1.7.Управління не є платником податку як неприбуткова установа.</w:t>
      </w:r>
    </w:p>
    <w:p w14:paraId="4D885080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1.8.У разі припинення діяльності управління ( у результаті ліквідації, злиття, поділу, приєднання або перетворення) передача активів та майна управління здійснюється одній або кільком неприбутковим організаціям відповідного виду, або зараховується до доходу місцевого бюджету.</w:t>
      </w:r>
    </w:p>
    <w:p w14:paraId="018514F9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1.9.Забороняється розподіл отриманих доходів(прибутків) серед працівників установи (крім оплати їх праці, нарахування єдиного соціального внеску), членів органів управління та інших, пов′язаних з ними осіб.</w:t>
      </w:r>
    </w:p>
    <w:p w14:paraId="6982391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1.10.Доходи, (прибутки) управління використовуються виключно для фінансування видатків на утримання управління, реалізацію мети, (цілей, завдань) та напрямів діяльності, визначених цим Положенням.</w:t>
      </w:r>
    </w:p>
    <w:p w14:paraId="43D5471B" w14:textId="77777777" w:rsidR="000D61B1" w:rsidRDefault="000D61B1" w:rsidP="000D61B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 w14:paraId="68159FA3" w14:textId="77777777" w:rsidR="000D61B1" w:rsidRDefault="000D61B1" w:rsidP="000D61B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Мета діяльності та основні завдання управління</w:t>
      </w:r>
    </w:p>
    <w:p w14:paraId="209A1F56" w14:textId="77777777" w:rsidR="000D61B1" w:rsidRDefault="000D61B1" w:rsidP="000D61B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 w14:paraId="53B0E807" w14:textId="77777777" w:rsidR="000D61B1" w:rsidRDefault="000D61B1" w:rsidP="000D61B1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діяльності та основними завданнями управління є:</w:t>
      </w:r>
    </w:p>
    <w:p w14:paraId="44C240D0" w14:textId="77777777" w:rsidR="000D61B1" w:rsidRDefault="000D61B1" w:rsidP="000D61B1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14:paraId="6B3D577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2.1.забезпечення реалізації державної політики з питань соціального захисту населення, державної ветеранської політики, виконання програм із здійснення заходів у цій сфері;</w:t>
      </w:r>
    </w:p>
    <w:p w14:paraId="2B5112ED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призначення та виплата соціальної допомоги, компенсацій та інших соціальних виплат, встановлених законодавством України;</w:t>
      </w:r>
    </w:p>
    <w:p w14:paraId="604FC57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2.3.організація соціального обслуговування населення, надання соціальних послуг шляхом розвитку спеціалізованих закладів, установ та служб та залучення недержавних організацій , які надають соціальні послуги;</w:t>
      </w:r>
    </w:p>
    <w:p w14:paraId="6F576F59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2.4.розроблення та організація виконання комплексних програм та заходів щодо поліпшення становища соціально вразливих верств населення, сімей та громадян, які перебувають у складних життєвих обставинах, та всебічне сприяння в отриманні ними соціальних виплат та послуг за місцем проживання, перебування;</w:t>
      </w:r>
    </w:p>
    <w:p w14:paraId="0857929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2.5.забезпечення соціальної інтеграції осіб з інвалідністю, сприяння створенню умов для безперешкодного доступу осіб з  інвалідністю до суб’єктів соціальної інфраструктури;</w:t>
      </w:r>
    </w:p>
    <w:p w14:paraId="22A0261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2.6.здійснення нагляду за додержанням вимог законодавства під час призначення (перерахунку) та виплати пенсій органами Пенсійного фонду України, проведення інформаційно-роз’яснювальної роботи;</w:t>
      </w:r>
    </w:p>
    <w:p w14:paraId="74E21BC4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1501F1F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Функції</w:t>
      </w:r>
    </w:p>
    <w:p w14:paraId="19C6B7EA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78A42B4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в межах компетенції:</w:t>
      </w:r>
    </w:p>
    <w:p w14:paraId="0E2DE429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6BA9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3.1.організовує виконання Конституції і законів України, актів Президента України, Кабінету Міністрів України, наказів Міністерства соціальної політики України та здійснює контроль за їх реалізацією;</w:t>
      </w:r>
    </w:p>
    <w:p w14:paraId="5E81B19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3.2.забезпечує у межах своїх повноважень захист прав і законних інтересів фізичних та юридичних осіб;</w:t>
      </w:r>
    </w:p>
    <w:p w14:paraId="30879DB1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3.3.бере участь у підготовці пропозицій до проектів програм соціально-економічного розвитку громади;</w:t>
      </w:r>
    </w:p>
    <w:p w14:paraId="5DB957F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3.4.вносить пропозиції щодо проекту місцевого бюджету;</w:t>
      </w:r>
    </w:p>
    <w:p w14:paraId="2A71195E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3.5.забезпечує ефективне і цільове використання відповідних бюджетних коштів;</w:t>
      </w:r>
    </w:p>
    <w:p w14:paraId="4FE6F52D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3.6.бере участь у підготовці заходів щодо регіонального розвитку;</w:t>
      </w:r>
    </w:p>
    <w:p w14:paraId="6A58AADE" w14:textId="77777777" w:rsidR="000D61B1" w:rsidRDefault="000D61B1" w:rsidP="000D6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3.7.розробляє проекти рішень міської ради, виконавчого комітету, розпоряджень міського голови, з питань, віднесених до повноважень управління;</w:t>
      </w:r>
    </w:p>
    <w:p w14:paraId="669FF996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3.8.забезпечує здійснення заходів щодо запобігання і протидії корупції;</w:t>
      </w:r>
    </w:p>
    <w:p w14:paraId="2236E1C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3.9.розглядає в установленому законодавством  порядку звернення громадян;</w:t>
      </w:r>
    </w:p>
    <w:p w14:paraId="2E7FA964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3.10.відповідно до Закону України «Про доступ до публічної інформації, забезпечує доступ до публічної інформації, розпорядником якої є управління.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працівника;</w:t>
      </w:r>
    </w:p>
    <w:p w14:paraId="729239F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3.11.постійно інформує населення про стан здійснення визначених законом повноважень;</w:t>
      </w:r>
    </w:p>
    <w:p w14:paraId="6EC6B45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3.12.забезпечує у межах своїх повноважень виконання завдань мобілізаційної підготовки, цивільного захисту населення;</w:t>
      </w:r>
    </w:p>
    <w:p w14:paraId="58022289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3.13.організовує роботу з укомплектування, зберігання, обліку та використання архівних документів;</w:t>
      </w:r>
    </w:p>
    <w:p w14:paraId="64F3B80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3.14.забезпечує у межах своїх повноважень реалізацію державної політики стосовно захисту інформації з обмеженим доступом;</w:t>
      </w:r>
    </w:p>
    <w:p w14:paraId="74E7278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3.15.забезпечує захист персональних даних;</w:t>
      </w:r>
    </w:p>
    <w:p w14:paraId="62E52B9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3.16.готує та подає в установленому порядку аналітичні матеріали і статистичну звітність з питань, що належить до його компетенції;</w:t>
      </w:r>
    </w:p>
    <w:p w14:paraId="0CC6BBFE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3.17.залучає громадські та благодійні організації до виконання соціальних програм і здійснення відповідних заходів;</w:t>
      </w:r>
    </w:p>
    <w:p w14:paraId="3F26BB3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3.18.здійснює нагляд за додержанням вимог законодавства під час призначення (перерахунку) та виплати пенсій органами Пенсійного фонду України, проводить  інформаційно-роз’яснювальну роботу;</w:t>
      </w:r>
    </w:p>
    <w:p w14:paraId="4BE912C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3.19.з питань реалізації заходів соціальної підтримки населення:</w:t>
      </w:r>
    </w:p>
    <w:p w14:paraId="47836345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організовує в межах своєї компетенції роботу щодо відшкодування витрат на оплату послуг зв’язку, пільгового проїзду автомобільним та залізничним транспортом окремим категоріям громадян, та інших пільг, передбачених законодавством; </w:t>
      </w:r>
    </w:p>
    <w:p w14:paraId="16842044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прийом заяв з необхідними документами та /або відомостями про призначення та надання житлової субсидії;</w:t>
      </w:r>
    </w:p>
    <w:p w14:paraId="65D68E24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7317F92E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79BF4E72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316B9E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-здійснює прийом заяв з  необхідними документами та / або відомостями про надання пільг на оплату житлово-комунальних послуг, придбання твердого палива і скрапленого газу;</w:t>
      </w:r>
    </w:p>
    <w:p w14:paraId="71FA5E24" w14:textId="77777777" w:rsidR="000D61B1" w:rsidRDefault="000D61B1" w:rsidP="000D61B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призначення та виплату:</w:t>
      </w:r>
    </w:p>
    <w:p w14:paraId="2CFA91CD" w14:textId="77777777" w:rsidR="000D61B1" w:rsidRDefault="000D61B1" w:rsidP="000D61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одноразової грошової допомоги в разі загибелі (смерті) або інвалідності деяких категорій осіб; одноразової грошової допомоги постраждалим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чи можливості самостійно піклуватися про особисте (сімейне) життя і брати участь у суспільному житті, допомоги на проживання внутрішньо переміщеним особам,а також інших видів державної допомоги відповідно до законодавства України; </w:t>
      </w:r>
    </w:p>
    <w:p w14:paraId="23B82FBB" w14:textId="77777777" w:rsidR="000D61B1" w:rsidRDefault="000D61B1" w:rsidP="000D61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відшкодування вартості послуги з догляду за дитиною до трьох років «муніципальна няня»;</w:t>
      </w:r>
    </w:p>
    <w:p w14:paraId="6C0BCCA2" w14:textId="77777777" w:rsidR="000D61B1" w:rsidRDefault="000D61B1" w:rsidP="000D61B1">
      <w:pPr>
        <w:numPr>
          <w:ilvl w:val="0"/>
          <w:numId w:val="1"/>
        </w:numPr>
        <w:tabs>
          <w:tab w:val="clear" w:pos="795"/>
          <w:tab w:val="num" w:pos="0"/>
        </w:tabs>
        <w:spacing w:after="0" w:line="240" w:lineRule="auto"/>
        <w:ind w:left="0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виплату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 w14:paraId="1BB6496E" w14:textId="77777777" w:rsidR="000D61B1" w:rsidRDefault="000D61B1" w:rsidP="000D61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одноразової винагороди жінкам, яким присвоєно почесне звання    «Мати-</w:t>
      </w:r>
      <w:r>
        <w:rPr>
          <w:rFonts w:ascii="Times New Roman" w:hAnsi="Times New Roman"/>
          <w:sz w:val="28"/>
          <w:szCs w:val="28"/>
        </w:rPr>
        <w:t>героїня»;</w:t>
      </w:r>
    </w:p>
    <w:p w14:paraId="3B2BCE10" w14:textId="77777777" w:rsidR="000D61B1" w:rsidRDefault="000D61B1" w:rsidP="000D6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5) одноразової  компенсації  особам  з  інвалідністю  та  дітям з інвалідністю,        постраждалим внаслідок дії вибухонебезпечних предметів;</w:t>
      </w:r>
    </w:p>
    <w:p w14:paraId="1A8D1222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6) щорічної допомоги на оздоровлення особам з інвалідністю та дітям з інвалідністю, постраждалих внаслідок дії вибухонебезпечних предметів;</w:t>
      </w:r>
    </w:p>
    <w:p w14:paraId="30FD5F6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7) одноразової матеріальної допомоги особам, які постраждали від торгівлі людьми;</w:t>
      </w:r>
    </w:p>
    <w:p w14:paraId="0342672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8) одноразової грошової допомоги у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захисту, отримувачами яких є члени сімей загиблих (померлих) Захисників та Захисниць України.  </w:t>
      </w:r>
    </w:p>
    <w:p w14:paraId="257B665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бере участь у роботі комісій, утворених при виконавчому комітеті, з питань соціального захисту населення;</w:t>
      </w:r>
    </w:p>
    <w:p w14:paraId="0A11A2B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формує  податковий розрахунок сум доходу, нарахованого (сплаченого) на   користь платників податку, і сум утриманого з  них податку отримувачів державних соціальних допомог;</w:t>
      </w:r>
    </w:p>
    <w:p w14:paraId="619B7302" w14:textId="77777777" w:rsidR="000D61B1" w:rsidRDefault="000D61B1" w:rsidP="000D61B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 проводить інвентаризацію особових справ  та рахунків осіб, які одержують соціальну допомогу, в установленому законодавством порядку;</w:t>
      </w:r>
    </w:p>
    <w:p w14:paraId="2398069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забезпечує розгляд заяв та прийняття рішень відповідно до затверджених    стандартів надання послуг;</w:t>
      </w:r>
    </w:p>
    <w:p w14:paraId="1A41BA2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у сфері реалізації державних соціальних гарантій окремим категоріям громадян:</w:t>
      </w:r>
    </w:p>
    <w:p w14:paraId="668F4833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розробляє проекти місцевих програм щодо підтримки Захисників і Захисниць України, членів сімей загиблих Захисників і Захисниць України;</w:t>
      </w:r>
    </w:p>
    <w:p w14:paraId="21D1CB29" w14:textId="77777777" w:rsidR="000D61B1" w:rsidRDefault="000D61B1" w:rsidP="000D61B1">
      <w:pPr>
        <w:pStyle w:val="a8"/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 координує заходи, спрямовані на підтримку Захисників і Захисниць України, членів їх сімей, членів сімей загиблих (померлих) Захисників і Захисниць України;</w:t>
      </w:r>
    </w:p>
    <w:p w14:paraId="086B9653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організовує  роботу  щодо  реалізації заходів всебічної підтримки, залежно від потреб конкретного ветерана та його родини;</w:t>
      </w:r>
    </w:p>
    <w:p w14:paraId="2272AAFF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організовує   призначення   та  виплату допомоги, компенсацій та надання  інших соціальних гарантій громадянам, які постраждали внаслідок Чорнобильської катастрофи, відповідно до законодавства України;</w:t>
      </w:r>
    </w:p>
    <w:p w14:paraId="2416BEFF" w14:textId="77777777" w:rsidR="000D61B1" w:rsidRDefault="000D61B1" w:rsidP="000D61B1">
      <w:pPr>
        <w:numPr>
          <w:ilvl w:val="0"/>
          <w:numId w:val="2"/>
        </w:numPr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здійснює підготовку документів щодо визначення статусу осіб, які постраждали внаслідок Чорнобильської катастрофи;</w:t>
      </w:r>
    </w:p>
    <w:p w14:paraId="17AA059F" w14:textId="77777777" w:rsidR="000D61B1" w:rsidRDefault="000D61B1" w:rsidP="000D61B1">
      <w:pPr>
        <w:numPr>
          <w:ilvl w:val="0"/>
          <w:numId w:val="2"/>
        </w:numPr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організовує санаторно-курортне лікування осіб з інвалідністю, ветеранів війни та праці, жертв нацистських переслідувань, учасників антитерористичної операції, громадян, які постраждали внаслідок Чорнобильської катастрофи, а </w:t>
      </w:r>
      <w:r>
        <w:rPr>
          <w:rFonts w:ascii="Times New Roman" w:hAnsi="Times New Roman"/>
          <w:sz w:val="28"/>
          <w:szCs w:val="28"/>
        </w:rPr>
        <w:lastRenderedPageBreak/>
        <w:t>також виплату грошових компенсацій вартості санаторно – курортного лікування деяким категоріям громадян відповідно до законодавства України;</w:t>
      </w:r>
    </w:p>
    <w:p w14:paraId="70A65516" w14:textId="77777777" w:rsidR="000D61B1" w:rsidRDefault="000D61B1" w:rsidP="000D61B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видає відповідні посвідчення категоріям громадян, які мають право на    пільги відповідно до законодавства України;</w:t>
      </w:r>
    </w:p>
    <w:p w14:paraId="381B3344" w14:textId="77777777" w:rsidR="000D61B1" w:rsidRDefault="000D61B1" w:rsidP="000D61B1">
      <w:pPr>
        <w:numPr>
          <w:ilvl w:val="0"/>
          <w:numId w:val="2"/>
        </w:numPr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організовує та здійснює виплату одноразової  матеріальної допомоги особам, які постраждали від торгівлі людьми;</w:t>
      </w:r>
    </w:p>
    <w:p w14:paraId="068A7E5D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веде облік внутрішньо переміщених осіб;</w:t>
      </w:r>
    </w:p>
    <w:p w14:paraId="0A1E7447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здійснює заходи щодо надання послуг із професійної адаптації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ветеранам війни, особам, які мають особливі заслуги перед Батьківщиною, членам сімей таких осіб, членам сімей загиблих (померлих) ветеранів війни, членам сімей загиблих (померлих) Захисників та Захисниць України;</w:t>
      </w:r>
    </w:p>
    <w:p w14:paraId="4D5F8E00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здійснює  виплату 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 , а також членів їх сімей;</w:t>
      </w:r>
    </w:p>
    <w:p w14:paraId="65D77768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здійснює виплату грошової компенсації за належні для отримання жилі  приміщення для внутрішньо переміщених осіб, які захищали незалежність,   суверенітет та територіальну цілісність України;</w:t>
      </w:r>
    </w:p>
    <w:p w14:paraId="160CAFB8" w14:textId="77777777" w:rsidR="000D61B1" w:rsidRDefault="000D61B1" w:rsidP="000D61B1">
      <w:pPr>
        <w:pStyle w:val="a7"/>
        <w:spacing w:after="0" w:line="240" w:lineRule="auto"/>
        <w:ind w:left="0" w:righ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здійснює виплату грошової компенсації за належні для отримання жилі приміщення деяким категоріям осіб, які брали участь у бойових діях на території інших держав, а також членів їх сімей;</w:t>
      </w:r>
    </w:p>
    <w:p w14:paraId="7FBDDEA3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здійснює      виплату     матеріальної     допомоги    військовослужбовцям,   </w:t>
      </w:r>
    </w:p>
    <w:p w14:paraId="32130748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звільненим з військової строкової служби.</w:t>
      </w:r>
    </w:p>
    <w:p w14:paraId="1F0B1692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3.21.у сфері соціального обслуговування та надання соціальних послуг населенню:</w:t>
      </w:r>
    </w:p>
    <w:p w14:paraId="076DA879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здійснює    організаційно – методичне     забезпечення  та   контроль     за додержанням    законодавства    про    надання соціальних послуг Броварським     міським територіальним центром соціального обслуговування  Броварського    району Київської області;</w:t>
      </w:r>
    </w:p>
    <w:p w14:paraId="14E4DDBC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координує     роботу   та  здійснює організаційно-методичне забезпечення міського центру    комплексної    реабілітації    дітей з інвалідністю Броварської міської ради Броварського району Київської   області ;    </w:t>
      </w:r>
    </w:p>
    <w:p w14:paraId="2B1B3C7B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координує роботу та здійснює організаційно-методичне забезпечення Центру соціальних служб  Броварської міської ради Броварського району Київської області ;</w:t>
      </w:r>
    </w:p>
    <w:p w14:paraId="4EEC0397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подає  пропозиції   під  час формування проекту місцевого бюджету щодо передбачення коштів у складі видатків на фінансування місцевих програм      соціального    захисту;</w:t>
      </w:r>
    </w:p>
    <w:p w14:paraId="4F528794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забезпечує виконання державної політики з питань надання соціальних послуг особам, окремим соціальним групам, які перебувають у складних життєвих обставинах і не можуть самостійно їх подолати;</w:t>
      </w:r>
    </w:p>
    <w:p w14:paraId="2C281CCC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сприяє   влаштуванню   за   потреби   до   будинків – інтернатів  громадян похилого віку, осіб з  інвалідністю та дітей з інвалідністю;</w:t>
      </w:r>
    </w:p>
    <w:p w14:paraId="19E58465" w14:textId="77777777" w:rsidR="000D61B1" w:rsidRDefault="000D61B1" w:rsidP="000D61B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вживає    заходів   до    соціального    захисту   бездомних громадян та осіб, звільнених з місць позбавлення волі;</w:t>
      </w:r>
    </w:p>
    <w:p w14:paraId="1514D8B5" w14:textId="77777777" w:rsidR="000D61B1" w:rsidRDefault="000D61B1" w:rsidP="000D61B1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організовує процедуру визначення потреб населення  Броварської міської територіальної громади у соціальних послугах  з метою отримання об’єктивних даних (кількісних та якісних), необхідних для забезпечення розвитку на території громади системи надання соціальних послуг, що функціонує на засадах </w:t>
      </w:r>
    </w:p>
    <w:p w14:paraId="5BCA4C34" w14:textId="77777777" w:rsidR="000D61B1" w:rsidRDefault="000D61B1" w:rsidP="000D61B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безбар’єрності, безперервності, послідовності надання соціальних послуг та їх різноманітності;</w:t>
      </w:r>
    </w:p>
    <w:p w14:paraId="7ADA466C" w14:textId="77777777" w:rsidR="000D61B1" w:rsidRDefault="000D61B1" w:rsidP="000D61B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приймає рішення щодо надання або відмову у наданні соціальних послуг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особам/сім’ям, які </w:t>
      </w:r>
      <w:r>
        <w:rPr>
          <w:rFonts w:ascii="Times New Roman" w:hAnsi="Times New Roman"/>
          <w:sz w:val="28"/>
          <w:szCs w:val="28"/>
          <w:lang w:val="uk-UA"/>
        </w:rPr>
        <w:t>перебувають у складних життєвих обставинах та які не можуть самостійно подолати негативний вплив цих обставин;</w:t>
      </w:r>
    </w:p>
    <w:p w14:paraId="22CC8DC7" w14:textId="77777777" w:rsidR="000D61B1" w:rsidRDefault="000D61B1" w:rsidP="000D61B1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абезпечує ведення Реєстру надавачів та отримувачів соціальних послуг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1C67DE8A" w14:textId="77777777" w:rsidR="000D61B1" w:rsidRDefault="000D61B1" w:rsidP="000D61B1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 облік фізичних осіб, які надають соціальні послуги з догляду на професійній основі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57D12667" w14:textId="77777777" w:rsidR="000D61B1" w:rsidRDefault="000D61B1" w:rsidP="000D61B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 у сфері соціальної інтеграції осіб з інвалідністю:</w:t>
      </w:r>
    </w:p>
    <w:p w14:paraId="0DBB2832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здійснює    облік    осіб   з  інвалідністю,  дітей з інвалідністю та інших осіб, які    мають   право   на   безоплатне   забезпечення допоміжними засобами реабілітаціі (технічними та іншими засобами реабілітаціі);</w:t>
      </w:r>
    </w:p>
    <w:p w14:paraId="6001B36B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14:paraId="3C4D04FC" w14:textId="77777777" w:rsidR="000D61B1" w:rsidRDefault="000D61B1" w:rsidP="000D61B1">
      <w:pPr>
        <w:numPr>
          <w:ilvl w:val="0"/>
          <w:numId w:val="2"/>
        </w:numPr>
        <w:tabs>
          <w:tab w:val="num" w:pos="0"/>
          <w:tab w:val="num" w:pos="180"/>
        </w:tabs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здійснює   направлення   до    центрів    реабілітації   дітей   з    інвалідністю відповідно до поданих заяв та документів;</w:t>
      </w:r>
    </w:p>
    <w:p w14:paraId="71C50DB6" w14:textId="77777777" w:rsidR="000D61B1" w:rsidRDefault="000D61B1" w:rsidP="000D61B1">
      <w:pPr>
        <w:pStyle w:val="a7"/>
        <w:numPr>
          <w:ilvl w:val="0"/>
          <w:numId w:val="2"/>
        </w:numPr>
        <w:tabs>
          <w:tab w:val="num" w:pos="0"/>
          <w:tab w:val="num" w:pos="284"/>
        </w:tabs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  виплату   грошових  компенсацій, передбачених законодавством України;</w:t>
      </w:r>
    </w:p>
    <w:p w14:paraId="2FABFAFA" w14:textId="77777777" w:rsidR="000D61B1" w:rsidRDefault="000D61B1" w:rsidP="000D61B1">
      <w:pPr>
        <w:numPr>
          <w:ilvl w:val="0"/>
          <w:numId w:val="2"/>
        </w:numPr>
        <w:tabs>
          <w:tab w:val="num" w:pos="0"/>
          <w:tab w:val="num" w:pos="180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інформує  місцевий   центр  зайнятості про осіб з  інвалідністю, які виявили </w:t>
      </w:r>
    </w:p>
    <w:p w14:paraId="73C80609" w14:textId="77777777" w:rsidR="000D61B1" w:rsidRDefault="000D61B1" w:rsidP="000D61B1">
      <w:pPr>
        <w:tabs>
          <w:tab w:val="num" w:pos="0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бажання працювати ;</w:t>
      </w:r>
    </w:p>
    <w:p w14:paraId="5B9C7078" w14:textId="77777777" w:rsidR="000D61B1" w:rsidRDefault="000D61B1" w:rsidP="000D61B1">
      <w:pPr>
        <w:tabs>
          <w:tab w:val="num" w:pos="0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 участь у створенні  безперешкодного  середовища для мало мобільних   </w:t>
      </w:r>
    </w:p>
    <w:p w14:paraId="1B938656" w14:textId="77777777" w:rsidR="000D61B1" w:rsidRDefault="000D61B1" w:rsidP="000D61B1">
      <w:pPr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категорій населення;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95437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3.23.забезпечує ведення єдиної інформаційної системи соціальної сфери (ЄІССС) централізованого банку даних з проблем інвалідності (ЦБІ), Єдиної інформаційної бази даних про внутрішньо переміщених осіб, інших інформаційних систем та реєстрів, визначених Мінсоцполітики,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 w14:paraId="4A493AB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3.24.інформує населення з питань, що належать до його компетенції, у тому числі через засоби масової інформації;</w:t>
      </w:r>
    </w:p>
    <w:p w14:paraId="765E513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3.25.здійснює інші передбачені чинним законодавством повноваження.</w:t>
      </w:r>
    </w:p>
    <w:p w14:paraId="1B5DFFC0" w14:textId="4D6BB1AB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876F66F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02923B9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Права та обов’язки управління</w:t>
      </w:r>
    </w:p>
    <w:p w14:paraId="454C21C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14B9E57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має право:</w:t>
      </w:r>
    </w:p>
    <w:p w14:paraId="3AA57B6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BB81D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14:paraId="1A533C5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 за погодженням з їх керівниками);</w:t>
      </w:r>
    </w:p>
    <w:p w14:paraId="063F2071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4.3.подавати міській раді та її виконавчому комітету пропозиції з питань, що належать до компетенції управління;</w:t>
      </w:r>
    </w:p>
    <w:p w14:paraId="3ECC3710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3B693A81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4.5.скликати в установленому порядку наради, проводити семінари та конференції з питань, що належить до його компетенції.</w:t>
      </w:r>
    </w:p>
    <w:p w14:paraId="4EF62A99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4CD1136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5. Структура та керівництво управління</w:t>
      </w:r>
    </w:p>
    <w:p w14:paraId="5A1A3874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F4B34D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Управління має  наступні структурні підрозділи :</w:t>
      </w:r>
    </w:p>
    <w:p w14:paraId="588F5FC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5AF240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прийому громадян ;</w:t>
      </w:r>
    </w:p>
    <w:p w14:paraId="2F0C2C4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прийняття рішень;</w:t>
      </w:r>
    </w:p>
    <w:p w14:paraId="010AC3D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формування виплатних документів;</w:t>
      </w:r>
    </w:p>
    <w:p w14:paraId="1508874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по роботі  з внутрішньо переміщеними особами;</w:t>
      </w:r>
    </w:p>
    <w:p w14:paraId="033A2C5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контролю;</w:t>
      </w:r>
    </w:p>
    <w:p w14:paraId="69C32B5A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з питань ветеранської політики;</w:t>
      </w:r>
    </w:p>
    <w:p w14:paraId="7F6310E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у справах захисту населення від наслідків аварії на ЧАЕС та оздоровлення пільгових категорій громадян;</w:t>
      </w:r>
    </w:p>
    <w:p w14:paraId="168D1224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координації надання соціальних послуг;</w:t>
      </w:r>
    </w:p>
    <w:p w14:paraId="3CFDB1D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обліково-економічної роботи.</w:t>
      </w:r>
    </w:p>
    <w:p w14:paraId="6B9C58D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5.2.Управління очолює начальник, який призначається на посаду  та звільняється з посади міським головою, у порядку визначеному законодавством України.</w:t>
      </w:r>
    </w:p>
    <w:p w14:paraId="680A660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5.3.Начальник управління має заступників, які призначаються                                 на посаду та звільняються з посади міським головою .</w:t>
      </w:r>
    </w:p>
    <w:p w14:paraId="71FA41C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Начальник управління:</w:t>
      </w:r>
    </w:p>
    <w:p w14:paraId="28BBA5C6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керівництво управлінням, несе персональну відповідальність за  організацію та результати його діяльності, сприяє створенню належних умов праці в управлінні;</w:t>
      </w:r>
    </w:p>
    <w:p w14:paraId="41D3754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подає на затвердження міській раді положення про управління;</w:t>
      </w:r>
    </w:p>
    <w:p w14:paraId="6846B7D3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вживає заходів щодо вдосконалення організації та підвищення ефективності  </w:t>
      </w:r>
    </w:p>
    <w:p w14:paraId="7C06F8B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роботи управління;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3281316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звітує про виконання покладених на управління завдань;</w:t>
      </w:r>
    </w:p>
    <w:p w14:paraId="2150B52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представляє  інтереси  управління  у  взаємовідносинах з іншими органами  </w:t>
      </w:r>
    </w:p>
    <w:p w14:paraId="30425B42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місцевого самоврядування, підприємствами, установами та організаціями;</w:t>
      </w:r>
    </w:p>
    <w:p w14:paraId="7CB3AE64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видає  у  межах  своїх  повноважень накази,  організовує  контроль  за      їх  </w:t>
      </w:r>
    </w:p>
    <w:p w14:paraId="1436341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виконанням;</w:t>
      </w:r>
    </w:p>
    <w:p w14:paraId="7E79BA5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подає   на   затвердження   міському   голові   кошторис  управління;</w:t>
      </w:r>
    </w:p>
    <w:p w14:paraId="1EEF515D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розпоряджається коштами у межах затвердженого кошторису  управління;</w:t>
      </w:r>
    </w:p>
    <w:p w14:paraId="5E110CAA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розглядає  питання   заохочення,  притягнення  до  дисциплінарної   </w:t>
      </w:r>
    </w:p>
    <w:p w14:paraId="4F1FB23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відповідальності працівників    управління;</w:t>
      </w:r>
    </w:p>
    <w:p w14:paraId="0E04EDBB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  особистий   прийом    громадян    з    питань,   що   належать до</w:t>
      </w:r>
    </w:p>
    <w:p w14:paraId="6E20DB2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повноважень управління;</w:t>
      </w:r>
    </w:p>
    <w:p w14:paraId="7D8528A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затверджує   положення   про   структурні   підрозділи,  посадові інструкції  </w:t>
      </w:r>
    </w:p>
    <w:p w14:paraId="7876AB98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працівників управління;</w:t>
      </w:r>
    </w:p>
    <w:p w14:paraId="7BA1E751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забезпечує  дотримання  працівниками управління   правил   внутрішнього </w:t>
      </w:r>
    </w:p>
    <w:p w14:paraId="0D340D6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трудового розпорядку та виконавської дисципліни;</w:t>
      </w:r>
    </w:p>
    <w:p w14:paraId="20F40A4E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 межах  своїх  повноважень  проводить  роботу  із   запобігання корупції, </w:t>
      </w:r>
    </w:p>
    <w:p w14:paraId="4D3C27E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виявлення та припинення її проявів, усунення наслідків корупційних діянь;</w:t>
      </w:r>
    </w:p>
    <w:p w14:paraId="17D3B36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надає довіреності від імені юридичної особи, що видається її органом або іншою особою, уповноваженою на це її установчими документами.</w:t>
      </w:r>
    </w:p>
    <w:p w14:paraId="2F95E170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Начальник управління за погодженням із заступником міського голови з питань діяльності виконавчих органів ради розподіляє обов’язки між  заступниками начальника управління та визначає ступінь їх відповідальності .</w:t>
      </w:r>
    </w:p>
    <w:p w14:paraId="23F664E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5.6.Ступінь відповідальності інших працівників встановлюється у відповідних посадових інструкціях.</w:t>
      </w:r>
    </w:p>
    <w:p w14:paraId="3E8A866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5300FF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Взаємовідносини з іншими підрозділами</w:t>
      </w:r>
    </w:p>
    <w:p w14:paraId="025A1FD7" w14:textId="77777777" w:rsidR="000D61B1" w:rsidRDefault="000D61B1" w:rsidP="000D61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842F7B" w14:textId="77777777" w:rsidR="000D61B1" w:rsidRDefault="000D61B1" w:rsidP="000D61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Управління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  періодичності   одержання   і   передачі   інформації,   необхідної    для </w:t>
      </w:r>
    </w:p>
    <w:p w14:paraId="281E5A41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належного виконання покладених на нього завдань та здійснення запланованих заходів.</w:t>
      </w:r>
    </w:p>
    <w:p w14:paraId="2F792E8E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6FBC73D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7. Заключна частина про ліквідацію та реорганізацію</w:t>
      </w:r>
    </w:p>
    <w:p w14:paraId="14175E35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F85D212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7.1.Зміни в положення про управління затверджуються міською радою</w:t>
      </w:r>
    </w:p>
    <w:p w14:paraId="2BD8ECE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7.2.Реорганізація та ліквідація управління проводиться за рішенням міської ради.</w:t>
      </w:r>
    </w:p>
    <w:p w14:paraId="3C0651FC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83FD1F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28087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5994F6" w14:textId="77777777" w:rsidR="000D61B1" w:rsidRDefault="000D61B1" w:rsidP="000D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2059A76B" w:rsidR="004F7CAD" w:rsidRPr="00EE06C3" w:rsidRDefault="004F7CAD" w:rsidP="000D6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45CD" w14:textId="77777777" w:rsidR="0007369E" w:rsidRDefault="0007369E">
      <w:pPr>
        <w:spacing w:after="0" w:line="240" w:lineRule="auto"/>
      </w:pPr>
      <w:r>
        <w:separator/>
      </w:r>
    </w:p>
  </w:endnote>
  <w:endnote w:type="continuationSeparator" w:id="0">
    <w:p w14:paraId="7216A558" w14:textId="77777777" w:rsidR="0007369E" w:rsidRDefault="0007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9004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D73B" w14:textId="77777777" w:rsidR="0007369E" w:rsidRDefault="0007369E">
      <w:pPr>
        <w:spacing w:after="0" w:line="240" w:lineRule="auto"/>
      </w:pPr>
      <w:r>
        <w:separator/>
      </w:r>
    </w:p>
  </w:footnote>
  <w:footnote w:type="continuationSeparator" w:id="0">
    <w:p w14:paraId="7642511F" w14:textId="77777777" w:rsidR="0007369E" w:rsidRDefault="0007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9004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6F0"/>
    <w:multiLevelType w:val="hybridMultilevel"/>
    <w:tmpl w:val="00000000"/>
    <w:lvl w:ilvl="0" w:tplc="F2925E42">
      <w:start w:val="2"/>
      <w:numFmt w:val="bullet"/>
      <w:lvlText w:val="-"/>
      <w:lvlJc w:val="left"/>
      <w:pPr>
        <w:tabs>
          <w:tab w:val="num" w:pos="-405"/>
        </w:tabs>
        <w:ind w:left="-405" w:hanging="360"/>
      </w:pPr>
      <w:rPr>
        <w:rFonts w:ascii="Times New Roman" w:hAnsi="Times New Roman"/>
      </w:rPr>
    </w:lvl>
    <w:lvl w:ilvl="1" w:tplc="9F6C97FC">
      <w:start w:val="1"/>
      <w:numFmt w:val="decimal"/>
      <w:lvlText w:val="%2."/>
      <w:lvlJc w:val="left"/>
      <w:pPr>
        <w:tabs>
          <w:tab w:val="num" w:pos="675"/>
        </w:tabs>
        <w:ind w:left="675" w:hanging="360"/>
      </w:pPr>
    </w:lvl>
    <w:lvl w:ilvl="2" w:tplc="258A660A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</w:lvl>
    <w:lvl w:ilvl="3" w:tplc="12B29A74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F9805572">
      <w:start w:val="1"/>
      <w:numFmt w:val="decimal"/>
      <w:lvlText w:val="%5."/>
      <w:lvlJc w:val="left"/>
      <w:pPr>
        <w:tabs>
          <w:tab w:val="num" w:pos="2835"/>
        </w:tabs>
        <w:ind w:left="2835" w:hanging="360"/>
      </w:pPr>
    </w:lvl>
    <w:lvl w:ilvl="5" w:tplc="86DADA50">
      <w:start w:val="1"/>
      <w:numFmt w:val="decimal"/>
      <w:lvlText w:val="%6."/>
      <w:lvlJc w:val="left"/>
      <w:pPr>
        <w:tabs>
          <w:tab w:val="num" w:pos="3555"/>
        </w:tabs>
        <w:ind w:left="3555" w:hanging="360"/>
      </w:pPr>
    </w:lvl>
    <w:lvl w:ilvl="6" w:tplc="C46606A8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BF4C6710">
      <w:start w:val="1"/>
      <w:numFmt w:val="decimal"/>
      <w:lvlText w:val="%8."/>
      <w:lvlJc w:val="left"/>
      <w:pPr>
        <w:tabs>
          <w:tab w:val="num" w:pos="4995"/>
        </w:tabs>
        <w:ind w:left="4995" w:hanging="360"/>
      </w:pPr>
    </w:lvl>
    <w:lvl w:ilvl="8" w:tplc="62221C58">
      <w:start w:val="1"/>
      <w:numFmt w:val="decimal"/>
      <w:lvlText w:val="%9."/>
      <w:lvlJc w:val="left"/>
      <w:pPr>
        <w:tabs>
          <w:tab w:val="num" w:pos="5715"/>
        </w:tabs>
        <w:ind w:left="5715" w:hanging="360"/>
      </w:pPr>
    </w:lvl>
  </w:abstractNum>
  <w:abstractNum w:abstractNumId="1" w15:restartNumberingAfterBreak="0">
    <w:nsid w:val="6FCF2DE3"/>
    <w:multiLevelType w:val="hybridMultilevel"/>
    <w:tmpl w:val="00000000"/>
    <w:lvl w:ilvl="0" w:tplc="1CC8A6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41FA90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07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42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48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416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05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2C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0AF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7737FD"/>
    <w:multiLevelType w:val="hybridMultilevel"/>
    <w:tmpl w:val="00000000"/>
    <w:lvl w:ilvl="0" w:tplc="F9E8D558">
      <w:start w:val="1"/>
      <w:numFmt w:val="decimal"/>
      <w:lvlText w:val="%1."/>
      <w:lvlJc w:val="left"/>
      <w:pPr>
        <w:ind w:left="720" w:hanging="360"/>
      </w:pPr>
    </w:lvl>
    <w:lvl w:ilvl="1" w:tplc="3ECC711C">
      <w:start w:val="1"/>
      <w:numFmt w:val="lowerLetter"/>
      <w:lvlText w:val="%2."/>
      <w:lvlJc w:val="left"/>
      <w:pPr>
        <w:ind w:left="1440" w:hanging="360"/>
      </w:pPr>
    </w:lvl>
    <w:lvl w:ilvl="2" w:tplc="BE1CE758">
      <w:start w:val="1"/>
      <w:numFmt w:val="lowerRoman"/>
      <w:lvlText w:val="%3."/>
      <w:lvlJc w:val="right"/>
      <w:pPr>
        <w:ind w:left="2160" w:hanging="180"/>
      </w:pPr>
    </w:lvl>
    <w:lvl w:ilvl="3" w:tplc="ABF8DAC2">
      <w:start w:val="1"/>
      <w:numFmt w:val="decimal"/>
      <w:lvlText w:val="%4."/>
      <w:lvlJc w:val="left"/>
      <w:pPr>
        <w:ind w:left="2880" w:hanging="360"/>
      </w:pPr>
    </w:lvl>
    <w:lvl w:ilvl="4" w:tplc="CECCEF00">
      <w:start w:val="1"/>
      <w:numFmt w:val="lowerLetter"/>
      <w:lvlText w:val="%5."/>
      <w:lvlJc w:val="left"/>
      <w:pPr>
        <w:ind w:left="3600" w:hanging="360"/>
      </w:pPr>
    </w:lvl>
    <w:lvl w:ilvl="5" w:tplc="64822EAE">
      <w:start w:val="1"/>
      <w:numFmt w:val="lowerRoman"/>
      <w:lvlText w:val="%6."/>
      <w:lvlJc w:val="right"/>
      <w:pPr>
        <w:ind w:left="4320" w:hanging="180"/>
      </w:pPr>
    </w:lvl>
    <w:lvl w:ilvl="6" w:tplc="322C3394">
      <w:start w:val="1"/>
      <w:numFmt w:val="decimal"/>
      <w:lvlText w:val="%7."/>
      <w:lvlJc w:val="left"/>
      <w:pPr>
        <w:ind w:left="5040" w:hanging="360"/>
      </w:pPr>
    </w:lvl>
    <w:lvl w:ilvl="7" w:tplc="1E448682">
      <w:start w:val="1"/>
      <w:numFmt w:val="lowerLetter"/>
      <w:lvlText w:val="%8."/>
      <w:lvlJc w:val="left"/>
      <w:pPr>
        <w:ind w:left="5760" w:hanging="360"/>
      </w:pPr>
    </w:lvl>
    <w:lvl w:ilvl="8" w:tplc="C82853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7369E"/>
    <w:rsid w:val="000C4133"/>
    <w:rsid w:val="000D61B1"/>
    <w:rsid w:val="000E0637"/>
    <w:rsid w:val="000E7ADA"/>
    <w:rsid w:val="000F3141"/>
    <w:rsid w:val="001230B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5305E"/>
    <w:rsid w:val="0066012A"/>
    <w:rsid w:val="00660131"/>
    <w:rsid w:val="00784598"/>
    <w:rsid w:val="0079004F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1">
    <w:name w:val="Абзац списка1"/>
    <w:basedOn w:val="a"/>
    <w:rsid w:val="000D61B1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qFormat/>
    <w:rsid w:val="000D61B1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No Spacing"/>
    <w:qFormat/>
    <w:rsid w:val="000D61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rvps2">
    <w:name w:val="rvps2"/>
    <w:basedOn w:val="a"/>
    <w:rsid w:val="000D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76D8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6D83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D13B63"/>
    <w:rsid w:val="00D77B64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3223</Words>
  <Characters>18372</Characters>
  <Application>Microsoft Office Word</Application>
  <DocSecurity>8</DocSecurity>
  <Lines>153</Lines>
  <Paragraphs>43</Paragraphs>
  <ScaleCrop>false</ScaleCrop>
  <Company/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20</cp:revision>
  <dcterms:created xsi:type="dcterms:W3CDTF">2023-03-27T06:26:00Z</dcterms:created>
  <dcterms:modified xsi:type="dcterms:W3CDTF">2023-12-21T13:28:00Z</dcterms:modified>
</cp:coreProperties>
</file>