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EE85" w14:textId="77777777" w:rsidR="0003562B" w:rsidRPr="00D271D1" w:rsidRDefault="0003562B" w:rsidP="0003562B">
      <w:pPr>
        <w:jc w:val="right"/>
        <w:rPr>
          <w:lang w:val="uk-UA"/>
        </w:rPr>
      </w:pPr>
      <w:r w:rsidRPr="00D271D1">
        <w:rPr>
          <w:lang w:val="uk-UA"/>
        </w:rPr>
        <w:t>Додаток</w:t>
      </w:r>
    </w:p>
    <w:p w14:paraId="656716D1" w14:textId="77777777" w:rsidR="0003562B" w:rsidRPr="00D271D1" w:rsidRDefault="0003562B" w:rsidP="0003562B">
      <w:pPr>
        <w:jc w:val="right"/>
        <w:rPr>
          <w:lang w:val="uk-UA"/>
        </w:rPr>
      </w:pPr>
      <w:r w:rsidRPr="00D271D1">
        <w:rPr>
          <w:lang w:val="uk-UA"/>
        </w:rPr>
        <w:t>до рішення Броварської міської ради</w:t>
      </w:r>
    </w:p>
    <w:p w14:paraId="3EE33A19" w14:textId="7C31ED8E" w:rsidR="0003562B" w:rsidRPr="00D271D1" w:rsidRDefault="0003562B" w:rsidP="0003562B">
      <w:pPr>
        <w:jc w:val="right"/>
        <w:rPr>
          <w:lang w:val="uk-UA"/>
        </w:rPr>
      </w:pPr>
      <w:r w:rsidRPr="00D271D1">
        <w:rPr>
          <w:lang w:val="uk-UA"/>
        </w:rPr>
        <w:t>від</w:t>
      </w:r>
      <w:r>
        <w:rPr>
          <w:lang w:val="uk-UA"/>
        </w:rPr>
        <w:t xml:space="preserve"> 21.</w:t>
      </w:r>
      <w:r w:rsidR="0003239A">
        <w:rPr>
          <w:lang w:val="uk-UA"/>
        </w:rPr>
        <w:t>1</w:t>
      </w:r>
      <w:r>
        <w:rPr>
          <w:lang w:val="uk-UA"/>
        </w:rPr>
        <w:t>2.20</w:t>
      </w:r>
      <w:r w:rsidR="0003239A">
        <w:rPr>
          <w:lang w:val="uk-UA"/>
        </w:rPr>
        <w:t>1</w:t>
      </w:r>
      <w:r>
        <w:rPr>
          <w:lang w:val="uk-UA"/>
        </w:rPr>
        <w:t>7 р.</w:t>
      </w:r>
      <w:r w:rsidRPr="00D271D1">
        <w:rPr>
          <w:lang w:val="uk-UA"/>
        </w:rPr>
        <w:t xml:space="preserve"> №</w:t>
      </w:r>
      <w:r>
        <w:rPr>
          <w:lang w:val="uk-UA"/>
        </w:rPr>
        <w:t>779-36-07</w:t>
      </w:r>
    </w:p>
    <w:p w14:paraId="2E38B9AF" w14:textId="77777777" w:rsidR="0003562B" w:rsidRPr="00D271D1" w:rsidRDefault="0003562B" w:rsidP="0003562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5324"/>
      </w:tblGrid>
      <w:tr w:rsidR="0003562B" w:rsidRPr="00D271D1" w14:paraId="444F68A8" w14:textId="77777777" w:rsidTr="002211AB">
        <w:trPr>
          <w:trHeight w:val="356"/>
        </w:trPr>
        <w:tc>
          <w:tcPr>
            <w:tcW w:w="15324" w:type="dxa"/>
            <w:shd w:val="clear" w:color="auto" w:fill="auto"/>
            <w:noWrap/>
            <w:vAlign w:val="bottom"/>
            <w:hideMark/>
          </w:tcPr>
          <w:p w14:paraId="513837EE" w14:textId="77777777" w:rsidR="0003562B" w:rsidRPr="00D271D1" w:rsidRDefault="0003562B" w:rsidP="002211AB">
            <w:pPr>
              <w:rPr>
                <w:sz w:val="32"/>
                <w:szCs w:val="32"/>
                <w:lang w:val="uk-UA" w:eastAsia="uk-UA"/>
              </w:rPr>
            </w:pPr>
            <w:r w:rsidRPr="00D271D1">
              <w:br w:type="page"/>
            </w:r>
            <w:r w:rsidRPr="00D271D1">
              <w:rPr>
                <w:sz w:val="28"/>
                <w:szCs w:val="28"/>
                <w:lang w:val="en-US"/>
              </w:rPr>
              <w:t>VI</w:t>
            </w:r>
            <w:r w:rsidRPr="00D271D1">
              <w:rPr>
                <w:sz w:val="28"/>
                <w:szCs w:val="28"/>
                <w:lang w:val="uk-UA"/>
              </w:rPr>
              <w:t>.</w:t>
            </w:r>
            <w:r w:rsidRPr="00D271D1">
              <w:rPr>
                <w:sz w:val="32"/>
                <w:szCs w:val="32"/>
                <w:lang w:val="uk-UA" w:eastAsia="uk-UA"/>
              </w:rPr>
              <w:t xml:space="preserve"> Фінансування  програми.   Показники.</w:t>
            </w:r>
          </w:p>
          <w:tbl>
            <w:tblPr>
              <w:tblW w:w="15108" w:type="dxa"/>
              <w:tblLook w:val="04A0" w:firstRow="1" w:lastRow="0" w:firstColumn="1" w:lastColumn="0" w:noHBand="0" w:noVBand="1"/>
            </w:tblPr>
            <w:tblGrid>
              <w:gridCol w:w="5722"/>
              <w:gridCol w:w="1057"/>
              <w:gridCol w:w="871"/>
              <w:gridCol w:w="1068"/>
              <w:gridCol w:w="18"/>
              <w:gridCol w:w="1062"/>
              <w:gridCol w:w="1062"/>
              <w:gridCol w:w="1062"/>
              <w:gridCol w:w="1062"/>
              <w:gridCol w:w="1062"/>
              <w:gridCol w:w="1062"/>
            </w:tblGrid>
            <w:tr w:rsidR="0003562B" w:rsidRPr="00D271D1" w14:paraId="58644DAA" w14:textId="77777777" w:rsidTr="002211AB">
              <w:trPr>
                <w:trHeight w:val="330"/>
              </w:trPr>
              <w:tc>
                <w:tcPr>
                  <w:tcW w:w="5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C678A1" w14:textId="77777777" w:rsidR="0003562B" w:rsidRPr="00D271D1" w:rsidRDefault="0003562B" w:rsidP="002211AB">
                  <w:pPr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0EAA27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28923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73DE02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</w:p>
                <w:p w14:paraId="3C18A17B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  <w:r w:rsidRPr="00D271D1">
                    <w:rPr>
                      <w:lang w:val="uk-UA" w:eastAsia="uk-UA"/>
                    </w:rPr>
                    <w:t>тис.грн.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7D2B6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B6098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55DD7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DEAE8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98C09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E3999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</w:p>
              </w:tc>
            </w:tr>
            <w:tr w:rsidR="0003562B" w:rsidRPr="00D271D1" w14:paraId="24588B2F" w14:textId="77777777" w:rsidTr="002211AB">
              <w:trPr>
                <w:gridAfter w:val="6"/>
                <w:wAfter w:w="6372" w:type="dxa"/>
                <w:trHeight w:val="319"/>
              </w:trPr>
              <w:tc>
                <w:tcPr>
                  <w:tcW w:w="57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045D9C" w14:textId="77777777" w:rsidR="0003562B" w:rsidRPr="00D271D1" w:rsidRDefault="0003562B" w:rsidP="002211AB">
                  <w:pPr>
                    <w:ind w:left="-329" w:firstLine="329"/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Видатки</w:t>
                  </w:r>
                </w:p>
              </w:tc>
              <w:tc>
                <w:tcPr>
                  <w:tcW w:w="301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187DDE6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2017</w:t>
                  </w:r>
                </w:p>
              </w:tc>
            </w:tr>
            <w:tr w:rsidR="0003562B" w:rsidRPr="00D271D1" w14:paraId="2863F5FF" w14:textId="77777777" w:rsidTr="002211AB">
              <w:trPr>
                <w:gridAfter w:val="6"/>
                <w:wAfter w:w="6372" w:type="dxa"/>
                <w:trHeight w:val="254"/>
              </w:trPr>
              <w:tc>
                <w:tcPr>
                  <w:tcW w:w="57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E0609D" w14:textId="77777777" w:rsidR="0003562B" w:rsidRPr="00D271D1" w:rsidRDefault="0003562B" w:rsidP="002211AB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0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E75F60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195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4428E90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в тому числі:</w:t>
                  </w:r>
                </w:p>
              </w:tc>
            </w:tr>
            <w:tr w:rsidR="0003562B" w:rsidRPr="00D271D1" w14:paraId="6DE55212" w14:textId="77777777" w:rsidTr="002211AB">
              <w:trPr>
                <w:gridAfter w:val="7"/>
                <w:wAfter w:w="6390" w:type="dxa"/>
                <w:trHeight w:val="399"/>
              </w:trPr>
              <w:tc>
                <w:tcPr>
                  <w:tcW w:w="57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E0ED4A" w14:textId="77777777" w:rsidR="0003562B" w:rsidRPr="00D271D1" w:rsidRDefault="0003562B" w:rsidP="002211AB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FBE575" w14:textId="77777777" w:rsidR="0003562B" w:rsidRPr="00D271D1" w:rsidRDefault="0003562B" w:rsidP="002211AB">
                  <w:pPr>
                    <w:rPr>
                      <w:bCs/>
                      <w:lang w:val="uk-UA" w:eastAsia="uk-UA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E8E79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Заг. фонд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C910C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Спец. фонд</w:t>
                  </w:r>
                </w:p>
              </w:tc>
            </w:tr>
            <w:tr w:rsidR="0003562B" w:rsidRPr="00D271D1" w14:paraId="48BBD3D3" w14:textId="77777777" w:rsidTr="002211AB">
              <w:trPr>
                <w:gridAfter w:val="7"/>
                <w:wAfter w:w="6390" w:type="dxa"/>
                <w:trHeight w:val="237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A7F24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C52A3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AE06C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3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08BB0" w14:textId="77777777" w:rsidR="0003562B" w:rsidRPr="00D271D1" w:rsidRDefault="0003562B" w:rsidP="002211AB">
                  <w:pPr>
                    <w:jc w:val="center"/>
                    <w:rPr>
                      <w:bCs/>
                      <w:lang w:val="uk-UA" w:eastAsia="uk-UA"/>
                    </w:rPr>
                  </w:pPr>
                  <w:r w:rsidRPr="00D271D1">
                    <w:rPr>
                      <w:bCs/>
                      <w:lang w:val="uk-UA" w:eastAsia="uk-UA"/>
                    </w:rPr>
                    <w:t>4</w:t>
                  </w:r>
                </w:p>
              </w:tc>
            </w:tr>
            <w:tr w:rsidR="0003562B" w:rsidRPr="00D271D1" w14:paraId="454E8276" w14:textId="77777777" w:rsidTr="002211AB">
              <w:trPr>
                <w:gridAfter w:val="7"/>
                <w:wAfter w:w="6390" w:type="dxa"/>
                <w:trHeight w:val="9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14:paraId="68BA2D47" w14:textId="77777777" w:rsidR="0003562B" w:rsidRPr="00D271D1" w:rsidRDefault="0003562B" w:rsidP="002211A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Міська програма «Інклюзивна освіта в Броварах» на 2016-2020 р.р., затверджена  рішенням Броварської міської ради від 10.03.2016  № 136-10-07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7DEA6" w14:textId="77777777" w:rsidR="0003562B" w:rsidRPr="00D271D1" w:rsidRDefault="0003562B" w:rsidP="002211AB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1317,6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568B0" w14:textId="77777777" w:rsidR="0003562B" w:rsidRPr="00D271D1" w:rsidRDefault="0003562B" w:rsidP="002211AB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sz w:val="28"/>
                      <w:szCs w:val="28"/>
                      <w:lang w:val="uk-UA" w:eastAsia="uk-UA"/>
                    </w:rPr>
                    <w:t>321,0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DEE60" w14:textId="77777777" w:rsidR="0003562B" w:rsidRPr="00D271D1" w:rsidRDefault="0003562B" w:rsidP="002211AB">
                  <w:pPr>
                    <w:jc w:val="right"/>
                    <w:rPr>
                      <w:b/>
                      <w:lang w:val="uk-UA" w:eastAsia="uk-UA"/>
                    </w:rPr>
                  </w:pPr>
                  <w:r>
                    <w:rPr>
                      <w:b/>
                      <w:lang w:val="uk-UA" w:eastAsia="uk-UA"/>
                    </w:rPr>
                    <w:t>996,6</w:t>
                  </w:r>
                </w:p>
              </w:tc>
            </w:tr>
            <w:tr w:rsidR="0003562B" w:rsidRPr="00D271D1" w14:paraId="5AF697F8" w14:textId="77777777" w:rsidTr="002211AB">
              <w:trPr>
                <w:gridAfter w:val="6"/>
                <w:wAfter w:w="6372" w:type="dxa"/>
                <w:trHeight w:val="690"/>
              </w:trPr>
              <w:tc>
                <w:tcPr>
                  <w:tcW w:w="8736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EFBB70" w14:textId="77777777" w:rsidR="0003562B" w:rsidRPr="00D271D1" w:rsidRDefault="0003562B" w:rsidP="002211AB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2. Забезпечення належних умов для функціонування і розвитку інклюзивної освіти</w:t>
                  </w:r>
                </w:p>
              </w:tc>
            </w:tr>
            <w:tr w:rsidR="0003562B" w:rsidRPr="00D271D1" w14:paraId="303D244F" w14:textId="77777777" w:rsidTr="002211AB">
              <w:trPr>
                <w:gridAfter w:val="7"/>
                <w:wAfter w:w="6390" w:type="dxa"/>
                <w:trHeight w:val="285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30EEAB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0ED57" w14:textId="77777777" w:rsidR="0003562B" w:rsidRPr="00D271D1" w:rsidRDefault="0003562B" w:rsidP="002211AB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15,1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DDE692" w14:textId="77777777" w:rsidR="0003562B" w:rsidRPr="00D271D1" w:rsidRDefault="0003562B" w:rsidP="002211AB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15,1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E318D9" w14:textId="77777777" w:rsidR="0003562B" w:rsidRPr="00D271D1" w:rsidRDefault="0003562B" w:rsidP="002211AB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lang w:val="uk-UA" w:eastAsia="uk-UA"/>
                    </w:rPr>
                    <w:t>0,0</w:t>
                  </w:r>
                </w:p>
              </w:tc>
            </w:tr>
            <w:tr w:rsidR="0003562B" w:rsidRPr="00D271D1" w14:paraId="76CF8A73" w14:textId="77777777" w:rsidTr="002211AB">
              <w:trPr>
                <w:gridAfter w:val="7"/>
                <w:wAfter w:w="6390" w:type="dxa"/>
                <w:trHeight w:val="90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4A6BEB2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3</w:t>
                  </w:r>
                  <w:r w:rsidRPr="00D271D1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Участь у методичних заходах, виставках обласного, всеукраїнського, міжнародного рівнів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E7DE4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15,1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07BC2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15,1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8728F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  <w:r w:rsidRPr="00D271D1">
                    <w:rPr>
                      <w:lang w:val="uk-UA" w:eastAsia="uk-UA"/>
                    </w:rPr>
                    <w:t> </w:t>
                  </w:r>
                  <w:r>
                    <w:rPr>
                      <w:lang w:val="uk-UA" w:eastAsia="uk-UA"/>
                    </w:rPr>
                    <w:t>0,0</w:t>
                  </w:r>
                </w:p>
              </w:tc>
            </w:tr>
            <w:tr w:rsidR="0003562B" w:rsidRPr="00D271D1" w14:paraId="0D14FF56" w14:textId="77777777" w:rsidTr="002211AB">
              <w:trPr>
                <w:gridAfter w:val="7"/>
                <w:wAfter w:w="6390" w:type="dxa"/>
                <w:trHeight w:val="33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FF47F4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: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81DF3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1E9F7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977C8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  <w:r w:rsidRPr="00D271D1">
                    <w:rPr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67955242" w14:textId="77777777" w:rsidTr="002211AB">
              <w:trPr>
                <w:gridAfter w:val="7"/>
                <w:wAfter w:w="6390" w:type="dxa"/>
                <w:trHeight w:val="33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944B3F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заходів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7BB41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780C2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36BA4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  <w:r w:rsidRPr="00D271D1">
                    <w:rPr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17C1CF5C" w14:textId="77777777" w:rsidTr="002211AB">
              <w:trPr>
                <w:gridAfter w:val="6"/>
                <w:wAfter w:w="6372" w:type="dxa"/>
                <w:trHeight w:val="360"/>
              </w:trPr>
              <w:tc>
                <w:tcPr>
                  <w:tcW w:w="8736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681AC74" w14:textId="77777777" w:rsidR="0003562B" w:rsidRPr="00D271D1" w:rsidRDefault="0003562B" w:rsidP="002211AB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3. Формування гуманного ставлення до людей з ООП</w:t>
                  </w:r>
                </w:p>
              </w:tc>
            </w:tr>
            <w:tr w:rsidR="0003562B" w:rsidRPr="00D271D1" w14:paraId="24C46356" w14:textId="77777777" w:rsidTr="002211AB">
              <w:trPr>
                <w:gridAfter w:val="7"/>
                <w:wAfter w:w="6390" w:type="dxa"/>
                <w:trHeight w:val="30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3CC183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85DD7" w14:textId="77777777" w:rsidR="0003562B" w:rsidRPr="00D271D1" w:rsidRDefault="0003562B" w:rsidP="002211AB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16,5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4AAC5" w14:textId="77777777" w:rsidR="0003562B" w:rsidRPr="00D271D1" w:rsidRDefault="0003562B" w:rsidP="002211AB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sz w:val="28"/>
                      <w:szCs w:val="28"/>
                      <w:lang w:val="uk-UA" w:eastAsia="uk-UA"/>
                    </w:rPr>
                    <w:t>16,5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8063F" w14:textId="77777777" w:rsidR="0003562B" w:rsidRPr="00D271D1" w:rsidRDefault="0003562B" w:rsidP="002211AB">
                  <w:pPr>
                    <w:jc w:val="right"/>
                    <w:rPr>
                      <w:b/>
                      <w:lang w:val="uk-UA" w:eastAsia="uk-UA"/>
                    </w:rPr>
                  </w:pPr>
                  <w:r w:rsidRPr="00D271D1">
                    <w:rPr>
                      <w:b/>
                      <w:lang w:val="uk-UA" w:eastAsia="uk-UA"/>
                    </w:rPr>
                    <w:t>0,0</w:t>
                  </w:r>
                </w:p>
              </w:tc>
            </w:tr>
            <w:tr w:rsidR="0003562B" w:rsidRPr="00D271D1" w14:paraId="3A4D0338" w14:textId="77777777" w:rsidTr="002211AB">
              <w:trPr>
                <w:gridAfter w:val="7"/>
                <w:wAfter w:w="6390" w:type="dxa"/>
                <w:trHeight w:val="701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239E2B" w14:textId="77777777" w:rsidR="0003562B" w:rsidRPr="00D271D1" w:rsidRDefault="0003562B" w:rsidP="0003562B">
                  <w:pPr>
                    <w:numPr>
                      <w:ilvl w:val="0"/>
                      <w:numId w:val="1"/>
                    </w:numPr>
                    <w:tabs>
                      <w:tab w:val="left" w:pos="274"/>
                    </w:tabs>
                    <w:ind w:left="0" w:firstLine="1"/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Виготовлення та розміщення (розповсюдження) друкованої продукції соціального змісту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79120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16,5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77558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16,5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D84D1" w14:textId="77777777" w:rsidR="0003562B" w:rsidRPr="00D271D1" w:rsidRDefault="0003562B" w:rsidP="002211AB">
                  <w:pPr>
                    <w:jc w:val="right"/>
                    <w:rPr>
                      <w:lang w:val="uk-UA" w:eastAsia="uk-UA"/>
                    </w:rPr>
                  </w:pPr>
                  <w:r>
                    <w:rPr>
                      <w:lang w:val="uk-UA" w:eastAsia="uk-UA"/>
                    </w:rPr>
                    <w:t>0,0</w:t>
                  </w:r>
                  <w:r w:rsidRPr="00D271D1">
                    <w:rPr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151F99FA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814526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6996B" w14:textId="77777777" w:rsidR="0003562B" w:rsidRPr="00D271D1" w:rsidRDefault="0003562B" w:rsidP="002211A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89D2D" w14:textId="77777777" w:rsidR="0003562B" w:rsidRPr="00D271D1" w:rsidRDefault="0003562B" w:rsidP="002211AB">
                  <w:pPr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29234" w14:textId="77777777" w:rsidR="0003562B" w:rsidRPr="00D271D1" w:rsidRDefault="0003562B" w:rsidP="002211AB">
                  <w:pPr>
                    <w:rPr>
                      <w:b/>
                      <w:bCs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1775BE0C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62D16D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938FD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29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BF516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62928" w14:textId="77777777" w:rsidR="0003562B" w:rsidRPr="00D271D1" w:rsidRDefault="0003562B" w:rsidP="002211AB">
                  <w:pPr>
                    <w:rPr>
                      <w:lang w:val="uk-UA" w:eastAsia="uk-UA"/>
                    </w:rPr>
                  </w:pPr>
                  <w:r w:rsidRPr="00D271D1">
                    <w:rPr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3370187B" w14:textId="77777777" w:rsidTr="002211AB">
              <w:trPr>
                <w:gridAfter w:val="6"/>
                <w:wAfter w:w="6372" w:type="dxa"/>
                <w:trHeight w:val="360"/>
              </w:trPr>
              <w:tc>
                <w:tcPr>
                  <w:tcW w:w="8736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B089606" w14:textId="77777777" w:rsidR="0003562B" w:rsidRPr="00D271D1" w:rsidRDefault="0003562B" w:rsidP="002211AB">
                  <w:pPr>
                    <w:jc w:val="center"/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i/>
                      <w:sz w:val="28"/>
                      <w:szCs w:val="28"/>
                      <w:lang w:val="uk-UA" w:eastAsia="uk-UA"/>
                    </w:rPr>
                    <w:t>Завдання 4. Зміцнення матеріально-технічної бази навчальних закладів з інклюзивними класами/групами</w:t>
                  </w:r>
                </w:p>
              </w:tc>
            </w:tr>
            <w:tr w:rsidR="0003562B" w:rsidRPr="00D271D1" w14:paraId="26161BA9" w14:textId="77777777" w:rsidTr="002211AB">
              <w:trPr>
                <w:gridAfter w:val="7"/>
                <w:wAfter w:w="6390" w:type="dxa"/>
                <w:trHeight w:val="315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67F847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CB494" w14:textId="77777777" w:rsidR="0003562B" w:rsidRPr="00D271D1" w:rsidRDefault="0003562B" w:rsidP="002211AB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1286,0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8641C" w14:textId="77777777" w:rsidR="0003562B" w:rsidRPr="00D271D1" w:rsidRDefault="0003562B" w:rsidP="002211AB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sz w:val="28"/>
                      <w:szCs w:val="28"/>
                      <w:lang w:val="uk-UA" w:eastAsia="uk-UA"/>
                    </w:rPr>
                    <w:t>289,4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577EB" w14:textId="77777777" w:rsidR="0003562B" w:rsidRPr="00D271D1" w:rsidRDefault="0003562B" w:rsidP="002211AB">
                  <w:pPr>
                    <w:jc w:val="right"/>
                    <w:rPr>
                      <w:b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/>
                      <w:sz w:val="28"/>
                      <w:szCs w:val="28"/>
                      <w:lang w:val="uk-UA" w:eastAsia="uk-UA"/>
                    </w:rPr>
                    <w:t>996,6</w:t>
                  </w:r>
                </w:p>
              </w:tc>
            </w:tr>
            <w:tr w:rsidR="0003562B" w:rsidRPr="00D271D1" w14:paraId="3FD2CFB3" w14:textId="77777777" w:rsidTr="002211AB">
              <w:trPr>
                <w:gridAfter w:val="7"/>
                <w:wAfter w:w="6390" w:type="dxa"/>
                <w:trHeight w:val="1568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2FD918" w14:textId="77777777" w:rsidR="0003562B" w:rsidRPr="00D271D1" w:rsidRDefault="0003562B" w:rsidP="0003562B">
                  <w:pPr>
                    <w:numPr>
                      <w:ilvl w:val="0"/>
                      <w:numId w:val="2"/>
                    </w:numPr>
                    <w:tabs>
                      <w:tab w:val="left" w:pos="293"/>
                    </w:tabs>
                    <w:ind w:left="0" w:firstLine="1"/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Забезпечення спеціальним автомобільним транспортом (для підвезення до місця навчання та додому дітей з ООП) з вадами опорно-рухового апарату, зокрема тих, що пересуваються на візках, та дітей з вадами зору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8381F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200,4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DE542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200,4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119AD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0,0</w:t>
                  </w: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0E9CC5EA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76D54E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1CB8F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AE599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6DE59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710FD530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6163B9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B6F26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7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3CE75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44D8D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35419AC5" w14:textId="77777777" w:rsidTr="002211AB">
              <w:trPr>
                <w:gridAfter w:val="7"/>
                <w:wAfter w:w="6390" w:type="dxa"/>
                <w:trHeight w:val="2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7290C5" w14:textId="77777777" w:rsidR="0003562B" w:rsidRPr="00D271D1" w:rsidRDefault="0003562B" w:rsidP="0003562B">
                  <w:pPr>
                    <w:numPr>
                      <w:ilvl w:val="0"/>
                      <w:numId w:val="2"/>
                    </w:numPr>
                    <w:tabs>
                      <w:tab w:val="left" w:pos="255"/>
                    </w:tabs>
                    <w:ind w:left="0" w:hanging="20"/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Капітальний  ремонт  вбиралень ЗОШ № 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2892A2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370,0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8E2C1E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3F3785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370,0</w:t>
                  </w:r>
                </w:p>
              </w:tc>
            </w:tr>
            <w:tr w:rsidR="0003562B" w:rsidRPr="00D271D1" w14:paraId="54702277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DB4CE9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25C36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86E18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44677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04274439" w14:textId="77777777" w:rsidTr="002211AB">
              <w:trPr>
                <w:gridAfter w:val="7"/>
                <w:wAfter w:w="6390" w:type="dxa"/>
                <w:trHeight w:val="645"/>
              </w:trPr>
              <w:tc>
                <w:tcPr>
                  <w:tcW w:w="5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E703E6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lastRenderedPageBreak/>
                    <w:t xml:space="preserve">вартість проектно-кошторисної документації, </w:t>
                  </w:r>
                </w:p>
                <w:p w14:paraId="758D7222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06BA0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5,2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DBAE8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831B1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4B7559AB" w14:textId="77777777" w:rsidTr="002211AB">
              <w:trPr>
                <w:gridAfter w:val="7"/>
                <w:wAfter w:w="6390" w:type="dxa"/>
                <w:trHeight w:val="375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70E7FD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4</w:t>
                  </w:r>
                  <w:r w:rsidRPr="00D271D1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Придбання для облаштування класів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0D856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84,0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825CC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84,0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ED2AF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  <w:r>
                    <w:rPr>
                      <w:sz w:val="28"/>
                      <w:szCs w:val="28"/>
                      <w:lang w:val="uk-UA" w:eastAsia="uk-UA"/>
                    </w:rPr>
                    <w:t>0,0</w:t>
                  </w:r>
                </w:p>
              </w:tc>
            </w:tr>
            <w:tr w:rsidR="0003562B" w:rsidRPr="00D271D1" w14:paraId="1BF98094" w14:textId="77777777" w:rsidTr="002211AB">
              <w:trPr>
                <w:gridAfter w:val="7"/>
                <w:wAfter w:w="6390" w:type="dxa"/>
                <w:trHeight w:val="315"/>
              </w:trPr>
              <w:tc>
                <w:tcPr>
                  <w:tcW w:w="572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FDC3A5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77890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9349B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407BB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1FC0F2D3" w14:textId="77777777" w:rsidTr="002211AB">
              <w:trPr>
                <w:gridAfter w:val="7"/>
                <w:wAfter w:w="6390" w:type="dxa"/>
                <w:trHeight w:val="285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C67A1E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кількість класів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7AE42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50041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79522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5CEFCDC9" w14:textId="77777777" w:rsidTr="002211AB">
              <w:trPr>
                <w:gridAfter w:val="7"/>
                <w:wAfter w:w="6390" w:type="dxa"/>
                <w:trHeight w:val="585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304857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5</w:t>
                  </w:r>
                  <w:r w:rsidRPr="00D271D1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груп ДНЗ «Золотий ключик», ДНЗ «Калинка»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541A94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126,6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8C8BF6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E2414C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126,6</w:t>
                  </w:r>
                </w:p>
              </w:tc>
            </w:tr>
            <w:tr w:rsidR="0003562B" w:rsidRPr="00D271D1" w14:paraId="6D7D7A47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B6754D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F10A5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6594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BBE39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3D20EAFC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C8F374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04DC9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4C4AD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A1B95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375D8D0E" w14:textId="77777777" w:rsidTr="002211AB">
              <w:trPr>
                <w:gridAfter w:val="7"/>
                <w:wAfter w:w="6390" w:type="dxa"/>
                <w:trHeight w:val="36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3A6CE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класних кімнат у закладі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2FDD5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0BBC7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0B49B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07A8B1D3" w14:textId="77777777" w:rsidTr="002211AB">
              <w:trPr>
                <w:gridAfter w:val="7"/>
                <w:wAfter w:w="6390" w:type="dxa"/>
                <w:trHeight w:val="647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F9178C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6.</w:t>
                  </w:r>
                  <w:r w:rsidRPr="00D271D1"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  <w:t xml:space="preserve"> 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Оновлення науково-методичної літератури, періодичних видань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917F2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5,0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880B2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5,0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E0813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0,0</w:t>
                  </w: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3A89A7FA" w14:textId="77777777" w:rsidTr="002211AB">
              <w:trPr>
                <w:gridAfter w:val="7"/>
                <w:wAfter w:w="6390" w:type="dxa"/>
                <w:trHeight w:val="270"/>
              </w:trPr>
              <w:tc>
                <w:tcPr>
                  <w:tcW w:w="57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DBA94DC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DB861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72FD7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31356" w14:textId="77777777" w:rsidR="0003562B" w:rsidRPr="00D271D1" w:rsidRDefault="0003562B" w:rsidP="002211AB">
                  <w:pPr>
                    <w:jc w:val="right"/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3353DF95" w14:textId="77777777" w:rsidTr="002211AB">
              <w:trPr>
                <w:gridAfter w:val="7"/>
                <w:wAfter w:w="6390" w:type="dxa"/>
                <w:trHeight w:val="345"/>
              </w:trPr>
              <w:tc>
                <w:tcPr>
                  <w:tcW w:w="572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FE0493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комплектів примірників, шт.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264AE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36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D228D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37608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6BBD9AC4" w14:textId="77777777" w:rsidTr="002211AB">
              <w:trPr>
                <w:gridAfter w:val="7"/>
                <w:wAfter w:w="6390" w:type="dxa"/>
                <w:trHeight w:val="297"/>
              </w:trPr>
              <w:tc>
                <w:tcPr>
                  <w:tcW w:w="572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B52654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кількість комплектів примірників на 1 заклад, шт.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C3E21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85B1E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C73A8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2B671243" w14:textId="77777777" w:rsidTr="002211AB">
              <w:trPr>
                <w:gridAfter w:val="7"/>
                <w:wAfter w:w="6390" w:type="dxa"/>
                <w:trHeight w:val="600"/>
              </w:trPr>
              <w:tc>
                <w:tcPr>
                  <w:tcW w:w="5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E74DE2" w14:textId="77777777" w:rsidR="0003562B" w:rsidRPr="00D271D1" w:rsidRDefault="0003562B" w:rsidP="002211AB">
                  <w:pPr>
                    <w:rPr>
                      <w:bCs/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b/>
                      <w:bCs/>
                      <w:iCs/>
                      <w:sz w:val="28"/>
                      <w:szCs w:val="28"/>
                      <w:lang w:val="uk-UA" w:eastAsia="uk-UA"/>
                    </w:rPr>
                    <w:t>7</w:t>
                  </w:r>
                  <w:r w:rsidRPr="00D271D1">
                    <w:rPr>
                      <w:b/>
                      <w:iCs/>
                      <w:sz w:val="28"/>
                      <w:szCs w:val="28"/>
                      <w:lang w:val="uk-UA" w:eastAsia="uk-UA"/>
                    </w:rPr>
                    <w:t>.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Капітальний ремонт сходових клітин та встановлення підйомника ЗОШ № 6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3BA88" w14:textId="77777777" w:rsidR="0003562B" w:rsidRPr="00D271D1" w:rsidRDefault="0003562B" w:rsidP="002211AB">
                  <w:pPr>
                    <w:jc w:val="right"/>
                    <w:rPr>
                      <w:bCs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bCs/>
                      <w:sz w:val="28"/>
                      <w:szCs w:val="28"/>
                      <w:lang w:val="uk-UA" w:eastAsia="uk-UA"/>
                    </w:rPr>
                    <w:t>434</w:t>
                  </w:r>
                  <w:r w:rsidRPr="00D271D1">
                    <w:rPr>
                      <w:bCs/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7CEAC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0591A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434</w:t>
                  </w:r>
                  <w:r w:rsidRPr="00D271D1">
                    <w:rPr>
                      <w:sz w:val="28"/>
                      <w:szCs w:val="28"/>
                      <w:lang w:val="uk-UA" w:eastAsia="uk-UA"/>
                    </w:rPr>
                    <w:t>,0</w:t>
                  </w:r>
                </w:p>
              </w:tc>
            </w:tr>
            <w:tr w:rsidR="0003562B" w:rsidRPr="00D271D1" w14:paraId="6E8729FC" w14:textId="77777777" w:rsidTr="002211AB">
              <w:trPr>
                <w:gridAfter w:val="7"/>
                <w:wAfter w:w="6390" w:type="dxa"/>
                <w:trHeight w:val="300"/>
              </w:trPr>
              <w:tc>
                <w:tcPr>
                  <w:tcW w:w="5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3469AF" w14:textId="77777777" w:rsidR="0003562B" w:rsidRPr="00D271D1" w:rsidRDefault="0003562B" w:rsidP="002211AB">
                  <w:pPr>
                    <w:jc w:val="center"/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/>
                      <w:iCs/>
                      <w:sz w:val="28"/>
                      <w:szCs w:val="28"/>
                      <w:lang w:val="uk-UA" w:eastAsia="uk-UA"/>
                    </w:rPr>
                    <w:t>Показники</w:t>
                  </w: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73424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8338E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E8668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0AF4E147" w14:textId="77777777" w:rsidTr="002211AB">
              <w:trPr>
                <w:gridAfter w:val="7"/>
                <w:wAfter w:w="6390" w:type="dxa"/>
                <w:trHeight w:val="600"/>
              </w:trPr>
              <w:tc>
                <w:tcPr>
                  <w:tcW w:w="5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629019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вартість проектно-кошторисної документації, </w:t>
                  </w:r>
                </w:p>
                <w:p w14:paraId="2A3EEA1F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iCs/>
                      <w:sz w:val="28"/>
                      <w:szCs w:val="28"/>
                      <w:lang w:val="uk-UA" w:eastAsia="uk-UA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87556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72,0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A486C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92B75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 </w:t>
                  </w:r>
                </w:p>
              </w:tc>
            </w:tr>
            <w:tr w:rsidR="0003562B" w:rsidRPr="00D271D1" w14:paraId="14496169" w14:textId="77777777" w:rsidTr="002211AB">
              <w:trPr>
                <w:gridAfter w:val="7"/>
                <w:wAfter w:w="6390" w:type="dxa"/>
                <w:trHeight w:val="600"/>
              </w:trPr>
              <w:tc>
                <w:tcPr>
                  <w:tcW w:w="5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7315FD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  <w:r w:rsidRPr="00880226">
                    <w:rPr>
                      <w:iCs/>
                      <w:sz w:val="28"/>
                      <w:szCs w:val="28"/>
                      <w:lang w:val="uk-UA" w:eastAsia="uk-UA"/>
                    </w:rPr>
                    <w:t>8.</w:t>
                  </w:r>
                  <w:r>
                    <w:rPr>
                      <w:iCs/>
                      <w:sz w:val="28"/>
                      <w:szCs w:val="28"/>
                      <w:lang w:val="uk-UA" w:eastAsia="uk-UA"/>
                    </w:rPr>
                    <w:t xml:space="preserve"> Реконструкція частини приміщень ЗОШ № 6 з влаштуванням зовнішнього підйомника для маломобільних груп населення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1F89C4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66,0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F4EB9C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F9D7C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sz w:val="28"/>
                      <w:szCs w:val="28"/>
                      <w:lang w:val="uk-UA" w:eastAsia="uk-UA"/>
                    </w:rPr>
                    <w:t>66,0</w:t>
                  </w:r>
                </w:p>
              </w:tc>
            </w:tr>
            <w:tr w:rsidR="0003562B" w:rsidRPr="00D271D1" w14:paraId="60DE3E39" w14:textId="77777777" w:rsidTr="002211AB">
              <w:trPr>
                <w:gridAfter w:val="7"/>
                <w:wAfter w:w="6390" w:type="dxa"/>
                <w:trHeight w:val="600"/>
              </w:trPr>
              <w:tc>
                <w:tcPr>
                  <w:tcW w:w="5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2AB7EF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DF2DE8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F0EE34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F2153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03562B" w:rsidRPr="00D271D1" w14:paraId="6F2DA219" w14:textId="77777777" w:rsidTr="002211AB">
              <w:trPr>
                <w:gridAfter w:val="7"/>
                <w:wAfter w:w="6390" w:type="dxa"/>
                <w:trHeight w:val="600"/>
              </w:trPr>
              <w:tc>
                <w:tcPr>
                  <w:tcW w:w="5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05FF14" w14:textId="77777777" w:rsidR="0003562B" w:rsidRPr="00D271D1" w:rsidRDefault="0003562B" w:rsidP="002211AB">
                  <w:pPr>
                    <w:rPr>
                      <w:iCs/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176B1A" w14:textId="77777777" w:rsidR="0003562B" w:rsidRPr="00D271D1" w:rsidRDefault="0003562B" w:rsidP="002211AB">
                  <w:pPr>
                    <w:jc w:val="right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7466D6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9A07E4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  <w:tr w:rsidR="0003562B" w:rsidRPr="00D271D1" w14:paraId="5D8F3C30" w14:textId="77777777" w:rsidTr="002211AB">
              <w:trPr>
                <w:trHeight w:val="300"/>
              </w:trPr>
              <w:tc>
                <w:tcPr>
                  <w:tcW w:w="5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B084FB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A5A3D" w14:textId="77777777" w:rsidR="0003562B" w:rsidRPr="00D271D1" w:rsidRDefault="0003562B" w:rsidP="002211AB">
                  <w:pPr>
                    <w:jc w:val="center"/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4B3D2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35B13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9D54C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8A5F1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2E684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2393B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A801F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2107B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03562B" w:rsidRPr="00D271D1" w14:paraId="76CC7CBE" w14:textId="77777777" w:rsidTr="002211AB">
              <w:trPr>
                <w:trHeight w:val="300"/>
              </w:trPr>
              <w:tc>
                <w:tcPr>
                  <w:tcW w:w="5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04E0DE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37FE9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BEF0A1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201F1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14FE4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2D9C3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8D1F2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B3563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BF632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0D732" w14:textId="77777777" w:rsidR="0003562B" w:rsidRPr="00D271D1" w:rsidRDefault="0003562B" w:rsidP="002211AB">
                  <w:pPr>
                    <w:rPr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03562B" w:rsidRPr="00D271D1" w14:paraId="4B8C4E51" w14:textId="77777777" w:rsidTr="002211AB">
              <w:trPr>
                <w:trHeight w:val="360"/>
              </w:trPr>
              <w:tc>
                <w:tcPr>
                  <w:tcW w:w="5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DA6E4D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Міський голова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63B64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9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146BD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  <w:r w:rsidRPr="00D271D1">
                    <w:rPr>
                      <w:sz w:val="28"/>
                      <w:szCs w:val="28"/>
                      <w:lang w:val="uk-UA" w:eastAsia="uk-UA"/>
                    </w:rPr>
                    <w:t>І.В. Сапожко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3B194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04A57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0C1B3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3BE8E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20ED9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107CB1" w14:textId="77777777" w:rsidR="0003562B" w:rsidRPr="00D271D1" w:rsidRDefault="0003562B" w:rsidP="002211AB">
                  <w:pPr>
                    <w:rPr>
                      <w:sz w:val="28"/>
                      <w:szCs w:val="28"/>
                      <w:lang w:val="uk-UA" w:eastAsia="uk-UA"/>
                    </w:rPr>
                  </w:pPr>
                </w:p>
              </w:tc>
            </w:tr>
          </w:tbl>
          <w:p w14:paraId="60A56638" w14:textId="77777777" w:rsidR="0003562B" w:rsidRPr="00D271D1" w:rsidRDefault="0003562B" w:rsidP="002211AB">
            <w:pPr>
              <w:jc w:val="center"/>
              <w:rPr>
                <w:sz w:val="32"/>
                <w:szCs w:val="32"/>
                <w:lang w:val="uk-UA" w:eastAsia="uk-UA"/>
              </w:rPr>
            </w:pPr>
          </w:p>
        </w:tc>
      </w:tr>
    </w:tbl>
    <w:p w14:paraId="356EC79A" w14:textId="77777777" w:rsidR="0003562B" w:rsidRPr="00D271D1" w:rsidRDefault="0003562B" w:rsidP="0003562B">
      <w:pPr>
        <w:rPr>
          <w:lang w:val="uk-UA"/>
        </w:rPr>
      </w:pPr>
    </w:p>
    <w:p w14:paraId="6AED56E7" w14:textId="77777777" w:rsidR="00AD6C50" w:rsidRDefault="00AD6C50"/>
    <w:sectPr w:rsidR="00AD6C50" w:rsidSect="00BE7358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58FA"/>
    <w:multiLevelType w:val="hybridMultilevel"/>
    <w:tmpl w:val="6150B74A"/>
    <w:lvl w:ilvl="0" w:tplc="36667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2D6"/>
    <w:multiLevelType w:val="hybridMultilevel"/>
    <w:tmpl w:val="521C8E7E"/>
    <w:lvl w:ilvl="0" w:tplc="DA84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CD"/>
    <w:rsid w:val="0003239A"/>
    <w:rsid w:val="0003562B"/>
    <w:rsid w:val="002B62CD"/>
    <w:rsid w:val="00A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FFA3"/>
  <w15:chartTrackingRefBased/>
  <w15:docId w15:val="{8FBF151F-A568-4059-BA1F-E5F6A3BB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4</cp:revision>
  <dcterms:created xsi:type="dcterms:W3CDTF">2022-09-23T11:37:00Z</dcterms:created>
  <dcterms:modified xsi:type="dcterms:W3CDTF">2024-01-02T09:10:00Z</dcterms:modified>
</cp:coreProperties>
</file>