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D2E7D" w:rsidP="003B2A39" w14:paraId="6DE1A07E" w14:textId="77777777">
      <w:pPr>
        <w:tabs>
          <w:tab w:val="left" w:pos="5610"/>
          <w:tab w:val="left" w:pos="6358"/>
        </w:tabs>
        <w:spacing w:after="0"/>
        <w:ind w:left="5103"/>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Pr="004208DA" w:rsidR="00DB0DDF">
        <w:rPr>
          <w:rFonts w:ascii="Times New Roman" w:hAnsi="Times New Roman" w:cs="Times New Roman"/>
          <w:sz w:val="28"/>
          <w:szCs w:val="28"/>
        </w:rPr>
        <w:t>Додаток</w:t>
      </w:r>
    </w:p>
    <w:p w:rsidR="002D2E7D" w:rsidP="003B2A39" w14:paraId="668B5292" w14:textId="77777777">
      <w:pPr>
        <w:tabs>
          <w:tab w:val="left" w:pos="5610"/>
          <w:tab w:val="left" w:pos="6358"/>
        </w:tabs>
        <w:spacing w:after="0"/>
        <w:ind w:left="5103"/>
        <w:rPr>
          <w:rFonts w:ascii="Times New Roman" w:hAnsi="Times New Roman" w:cs="Times New Roman"/>
          <w:sz w:val="28"/>
          <w:szCs w:val="28"/>
        </w:rPr>
      </w:pPr>
    </w:p>
    <w:p w:rsidR="004208DA" w:rsidRPr="004208DA" w:rsidP="003B2A39" w14:paraId="5C916CD2" w14:textId="2662C1B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ЗАТВЕРДЖЕНО</w:t>
      </w:r>
      <w:r w:rsidRPr="004208DA" w:rsidR="00DB0DDF">
        <w:rPr>
          <w:rFonts w:ascii="Times New Roman" w:hAnsi="Times New Roman" w:cs="Times New Roman"/>
          <w:sz w:val="28"/>
          <w:szCs w:val="28"/>
        </w:rPr>
        <w:t xml:space="preserve"> </w:t>
      </w:r>
    </w:p>
    <w:p w:rsidR="002D2E7D" w:rsidRPr="002D2E7D" w:rsidP="002D2E7D" w14:paraId="002E6E07" w14:textId="205D3404">
      <w:pPr>
        <w:tabs>
          <w:tab w:val="left" w:pos="5103"/>
          <w:tab w:val="left" w:pos="5529"/>
        </w:tabs>
        <w:spacing w:after="0" w:line="240" w:lineRule="auto"/>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w:t>
      </w:r>
      <w:r w:rsidRPr="002D2E7D">
        <w:rPr>
          <w:rFonts w:ascii="Times New Roman" w:eastAsia="Times New Roman" w:hAnsi="Times New Roman" w:cs="Times New Roman"/>
          <w:sz w:val="28"/>
          <w:szCs w:val="28"/>
          <w:lang w:eastAsia="ru-RU"/>
        </w:rPr>
        <w:t>ішення виконавчого комітету</w:t>
      </w:r>
    </w:p>
    <w:p w:rsidR="002D2E7D" w:rsidRPr="002D2E7D" w:rsidP="002D2E7D" w14:paraId="103FA889" w14:textId="77777777">
      <w:pPr>
        <w:tabs>
          <w:tab w:val="left" w:pos="5685"/>
        </w:tabs>
        <w:spacing w:after="0" w:line="240" w:lineRule="auto"/>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Броварської міської ради </w:t>
      </w:r>
    </w:p>
    <w:p w:rsidR="002D2E7D" w:rsidRPr="002D2E7D" w:rsidP="002D2E7D" w14:paraId="753146C4" w14:textId="77777777">
      <w:pPr>
        <w:tabs>
          <w:tab w:val="left" w:pos="5685"/>
        </w:tabs>
        <w:spacing w:after="0" w:line="240" w:lineRule="auto"/>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Броварського району</w:t>
      </w:r>
    </w:p>
    <w:p w:rsidR="002D2E7D" w:rsidRPr="002D2E7D" w:rsidP="002D2E7D" w14:paraId="7E74C1D8" w14:textId="77777777">
      <w:pPr>
        <w:tabs>
          <w:tab w:val="left" w:pos="5355"/>
          <w:tab w:val="right" w:pos="9638"/>
        </w:tabs>
        <w:spacing w:after="0" w:line="240" w:lineRule="auto"/>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Київської області </w:t>
      </w:r>
    </w:p>
    <w:p w:rsidR="002D2E7D" w:rsidRPr="002D2E7D" w:rsidP="002D2E7D" w14:paraId="603D7C6B" w14:textId="1B5C81F5">
      <w:pPr>
        <w:tabs>
          <w:tab w:val="left" w:pos="5400"/>
        </w:tabs>
        <w:spacing w:after="0" w:line="240" w:lineRule="auto"/>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D2E7D">
        <w:rPr>
          <w:rFonts w:ascii="Times New Roman" w:eastAsia="Times New Roman" w:hAnsi="Times New Roman" w:cs="Times New Roman"/>
          <w:sz w:val="28"/>
          <w:szCs w:val="28"/>
          <w:lang w:eastAsia="ru-RU"/>
        </w:rPr>
        <w:t>_________  № ___</w:t>
      </w:r>
    </w:p>
    <w:p w:rsidR="004208DA" w:rsidRPr="007C582E" w:rsidP="004208DA" w14:paraId="0A449B32" w14:textId="77777777">
      <w:pPr>
        <w:spacing w:after="0"/>
        <w:rPr>
          <w:rFonts w:ascii="Times New Roman" w:hAnsi="Times New Roman" w:cs="Times New Roman"/>
          <w:sz w:val="28"/>
          <w:szCs w:val="28"/>
        </w:rPr>
      </w:pPr>
    </w:p>
    <w:p w:rsidR="002D2E7D" w:rsidRPr="002D2E7D" w:rsidP="002D2E7D" w14:paraId="53DE2A7A" w14:textId="77777777">
      <w:pPr>
        <w:spacing w:after="0" w:line="240" w:lineRule="auto"/>
        <w:jc w:val="center"/>
        <w:rPr>
          <w:rFonts w:ascii="Times New Roman" w:eastAsia="Times New Roman" w:hAnsi="Times New Roman" w:cs="Times New Roman"/>
          <w:b/>
          <w:sz w:val="28"/>
          <w:szCs w:val="28"/>
          <w:lang w:eastAsia="ru-RU"/>
        </w:rPr>
      </w:pPr>
      <w:r w:rsidRPr="002D2E7D">
        <w:rPr>
          <w:rFonts w:ascii="Times New Roman" w:eastAsia="Times New Roman" w:hAnsi="Times New Roman" w:cs="Times New Roman"/>
          <w:b/>
          <w:sz w:val="28"/>
          <w:szCs w:val="28"/>
          <w:lang w:eastAsia="ru-RU"/>
        </w:rPr>
        <w:t>ПОЛОЖЕННЯ</w:t>
      </w:r>
    </w:p>
    <w:p w:rsidR="002D2E7D" w:rsidRPr="002D2E7D" w:rsidP="002D2E7D" w14:paraId="0D106D27" w14:textId="77777777">
      <w:pPr>
        <w:spacing w:after="0" w:line="285" w:lineRule="atLeast"/>
        <w:jc w:val="center"/>
        <w:textAlignment w:val="baseline"/>
        <w:rPr>
          <w:rFonts w:ascii="Times New Roman" w:eastAsia="Times New Roman" w:hAnsi="Times New Roman" w:cs="Times New Roman"/>
          <w:b/>
          <w:color w:val="000000"/>
          <w:sz w:val="28"/>
          <w:szCs w:val="28"/>
          <w:lang w:eastAsia="ru-RU"/>
        </w:rPr>
      </w:pPr>
      <w:r w:rsidRPr="002D2E7D">
        <w:rPr>
          <w:rFonts w:ascii="Times New Roman" w:eastAsia="Times New Roman" w:hAnsi="Times New Roman" w:cs="Times New Roman"/>
          <w:b/>
          <w:color w:val="000000"/>
          <w:sz w:val="28"/>
          <w:szCs w:val="28"/>
          <w:lang w:eastAsia="ru-RU"/>
        </w:rPr>
        <w:t xml:space="preserve">про порядок відшкодування витрат, пов’язаних з проведенням </w:t>
      </w:r>
    </w:p>
    <w:p w:rsidR="002D2E7D" w:rsidRPr="002D2E7D" w:rsidP="002D2E7D" w14:paraId="4A383B0C" w14:textId="77777777">
      <w:pPr>
        <w:spacing w:after="0" w:line="285" w:lineRule="atLeast"/>
        <w:jc w:val="center"/>
        <w:textAlignment w:val="baseline"/>
        <w:rPr>
          <w:rFonts w:ascii="Times New Roman" w:eastAsia="Times New Roman" w:hAnsi="Times New Roman" w:cs="Times New Roman"/>
          <w:b/>
          <w:color w:val="000000"/>
          <w:sz w:val="28"/>
          <w:szCs w:val="28"/>
          <w:lang w:eastAsia="ru-RU"/>
        </w:rPr>
      </w:pPr>
      <w:r w:rsidRPr="002D2E7D">
        <w:rPr>
          <w:rFonts w:ascii="Times New Roman" w:eastAsia="Times New Roman" w:hAnsi="Times New Roman" w:cs="Times New Roman"/>
          <w:b/>
          <w:color w:val="000000"/>
          <w:sz w:val="28"/>
          <w:szCs w:val="28"/>
          <w:lang w:eastAsia="ru-RU"/>
        </w:rPr>
        <w:t xml:space="preserve">діагностики раку шийки матки серед жіночого населення </w:t>
      </w:r>
    </w:p>
    <w:p w:rsidR="004208DA" w:rsidP="003B2A39" w14:paraId="412AEC08" w14:textId="77777777">
      <w:pPr>
        <w:spacing w:after="0"/>
        <w:jc w:val="both"/>
        <w:rPr>
          <w:rFonts w:ascii="Times New Roman" w:hAnsi="Times New Roman" w:cs="Times New Roman"/>
          <w:b/>
          <w:sz w:val="28"/>
          <w:szCs w:val="28"/>
        </w:rPr>
      </w:pPr>
    </w:p>
    <w:p w:rsidR="004208DA" w:rsidP="003B2A39" w14:paraId="26ADCD05" w14:textId="77777777">
      <w:pPr>
        <w:spacing w:after="0"/>
        <w:jc w:val="both"/>
        <w:rPr>
          <w:rFonts w:ascii="Times New Roman" w:hAnsi="Times New Roman" w:cs="Times New Roman"/>
          <w:b/>
          <w:sz w:val="28"/>
          <w:szCs w:val="28"/>
        </w:rPr>
      </w:pPr>
    </w:p>
    <w:p w:rsidR="002D2E7D" w:rsidRPr="002D2E7D" w:rsidP="002D2E7D" w14:paraId="45CF1BB6" w14:textId="693592D9">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1.Загальні положення</w:t>
      </w:r>
    </w:p>
    <w:p w:rsidR="002D2E7D" w:rsidRPr="002D2E7D" w:rsidP="002D2E7D" w14:paraId="3566E9CA"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p>
    <w:p w:rsidR="002D2E7D" w:rsidRPr="002D2E7D" w:rsidP="002D2E7D" w14:paraId="4823A799" w14:textId="27AE6881">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1.1. Це Положення визначає механізм відшкодування витрат, пов’язаних з проведенням діагностики раку шийки матки, а саме</w:t>
      </w:r>
      <w:r w:rsidR="002B32C6">
        <w:rPr>
          <w:rFonts w:ascii="Times New Roman" w:eastAsia="Times New Roman" w:hAnsi="Times New Roman" w:cs="Times New Roman"/>
          <w:color w:val="000000"/>
          <w:sz w:val="28"/>
          <w:szCs w:val="28"/>
          <w:lang w:eastAsia="ru-RU"/>
        </w:rPr>
        <w:t>,</w:t>
      </w:r>
      <w:bookmarkStart w:id="1" w:name="_GoBack"/>
      <w:bookmarkEnd w:id="1"/>
      <w:r w:rsidRPr="002D2E7D">
        <w:rPr>
          <w:rFonts w:ascii="Times New Roman" w:eastAsia="Times New Roman" w:hAnsi="Times New Roman" w:cs="Times New Roman"/>
          <w:color w:val="000000"/>
          <w:sz w:val="28"/>
          <w:szCs w:val="28"/>
          <w:lang w:eastAsia="ru-RU"/>
        </w:rPr>
        <w:t xml:space="preserve"> регулярний цитологічний </w:t>
      </w:r>
      <w:r w:rsidRPr="002D2E7D">
        <w:rPr>
          <w:rFonts w:ascii="Times New Roman" w:eastAsia="Times New Roman" w:hAnsi="Times New Roman" w:cs="Times New Roman"/>
          <w:color w:val="000000"/>
          <w:sz w:val="28"/>
          <w:szCs w:val="28"/>
          <w:lang w:eastAsia="ru-RU"/>
        </w:rPr>
        <w:t>скринінг</w:t>
      </w:r>
      <w:r w:rsidRPr="002D2E7D">
        <w:rPr>
          <w:rFonts w:ascii="Times New Roman" w:eastAsia="Times New Roman" w:hAnsi="Times New Roman" w:cs="Times New Roman"/>
          <w:color w:val="000000"/>
          <w:sz w:val="28"/>
          <w:szCs w:val="28"/>
          <w:lang w:eastAsia="ru-RU"/>
        </w:rPr>
        <w:t xml:space="preserve"> раку шийки матки (рідинний ПАП-тест) та </w:t>
      </w:r>
      <w:r w:rsidRPr="002D2E7D">
        <w:rPr>
          <w:rFonts w:ascii="Times New Roman" w:eastAsia="Times New Roman" w:hAnsi="Times New Roman" w:cs="Times New Roman"/>
          <w:color w:val="000000"/>
          <w:sz w:val="28"/>
          <w:szCs w:val="28"/>
          <w:lang w:eastAsia="ru-RU"/>
        </w:rPr>
        <w:t>ВПЛ-тестування</w:t>
      </w:r>
      <w:r w:rsidRPr="002D2E7D">
        <w:rPr>
          <w:rFonts w:ascii="Times New Roman" w:eastAsia="Times New Roman" w:hAnsi="Times New Roman" w:cs="Times New Roman"/>
          <w:color w:val="000000"/>
          <w:sz w:val="28"/>
          <w:szCs w:val="28"/>
          <w:lang w:eastAsia="ru-RU"/>
        </w:rPr>
        <w:t xml:space="preserve"> на наявність ДНК онкогенних типів вірусу</w:t>
      </w:r>
      <w:r w:rsidR="00486ACB">
        <w:rPr>
          <w:rFonts w:ascii="Times New Roman" w:eastAsia="Times New Roman" w:hAnsi="Times New Roman" w:cs="Times New Roman"/>
          <w:color w:val="000000"/>
          <w:sz w:val="28"/>
          <w:szCs w:val="28"/>
          <w:lang w:eastAsia="ru-RU"/>
        </w:rPr>
        <w:t>,</w:t>
      </w:r>
      <w:r w:rsidRPr="002D2E7D">
        <w:rPr>
          <w:rFonts w:ascii="Times New Roman" w:eastAsia="Times New Roman" w:hAnsi="Times New Roman" w:cs="Times New Roman"/>
          <w:color w:val="000000"/>
          <w:sz w:val="28"/>
          <w:szCs w:val="28"/>
          <w:lang w:eastAsia="ru-RU"/>
        </w:rPr>
        <w:t xml:space="preserve"> серед жіночого населення Броварської міської територіальної громади за рахунок коштів місцевого бюджету.</w:t>
      </w:r>
    </w:p>
    <w:p w:rsidR="002D2E7D" w:rsidRPr="002D2E7D" w:rsidP="002D2E7D" w14:paraId="1AE181C9" w14:textId="77777777">
      <w:pPr>
        <w:spacing w:after="0" w:line="285" w:lineRule="atLeast"/>
        <w:ind w:left="142" w:firstLine="425"/>
        <w:jc w:val="both"/>
        <w:textAlignment w:val="baseline"/>
        <w:rPr>
          <w:rFonts w:ascii="Times New Roman" w:eastAsia="Times New Roman" w:hAnsi="Times New Roman" w:cs="Times New Roman"/>
          <w:color w:val="000000"/>
          <w:sz w:val="28"/>
          <w:szCs w:val="28"/>
          <w:lang w:eastAsia="ru-RU"/>
        </w:rPr>
      </w:pPr>
    </w:p>
    <w:p w:rsidR="002D2E7D" w:rsidRPr="002D2E7D" w:rsidP="00CA170A" w14:paraId="583CB065" w14:textId="27B71E1A">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1.2.</w:t>
      </w:r>
      <w:r w:rsidRPr="002D2E7D">
        <w:rPr>
          <w:rFonts w:ascii="Times New Roman" w:eastAsia="Times New Roman" w:hAnsi="Times New Roman" w:cs="Times New Roman"/>
          <w:sz w:val="28"/>
          <w:szCs w:val="28"/>
          <w:shd w:val="clear" w:color="auto" w:fill="FFFFFF"/>
          <w:lang w:eastAsia="ru-RU"/>
        </w:rPr>
        <w:t xml:space="preserve"> Положення розроблено на виконання</w:t>
      </w:r>
      <w:r w:rsidRPr="002D2E7D">
        <w:rPr>
          <w:rFonts w:ascii="Times New Roman" w:eastAsia="Times New Roman" w:hAnsi="Times New Roman" w:cs="Times New Roman"/>
          <w:color w:val="000000"/>
          <w:sz w:val="28"/>
          <w:szCs w:val="28"/>
          <w:lang w:eastAsia="ru-RU"/>
        </w:rPr>
        <w:t xml:space="preserve"> </w:t>
      </w:r>
      <w:r w:rsidRPr="00CA170A" w:rsidR="00CA170A">
        <w:rPr>
          <w:rFonts w:ascii="Times New Roman" w:eastAsia="Times New Roman" w:hAnsi="Times New Roman" w:cs="Times New Roman"/>
          <w:color w:val="000000"/>
          <w:sz w:val="28"/>
          <w:szCs w:val="28"/>
          <w:lang w:eastAsia="ru-RU"/>
        </w:rPr>
        <w:t>пункту 6.24 р</w:t>
      </w:r>
      <w:r w:rsidR="00CA170A">
        <w:rPr>
          <w:rFonts w:ascii="Times New Roman" w:eastAsia="Times New Roman" w:hAnsi="Times New Roman" w:cs="Times New Roman"/>
          <w:color w:val="000000"/>
          <w:sz w:val="28"/>
          <w:szCs w:val="28"/>
          <w:lang w:eastAsia="ru-RU"/>
        </w:rPr>
        <w:t xml:space="preserve">озділу 6 «Заходи Програми та їх </w:t>
      </w:r>
      <w:r w:rsidRPr="00CA170A" w:rsidR="00CA170A">
        <w:rPr>
          <w:rFonts w:ascii="Times New Roman" w:eastAsia="Times New Roman" w:hAnsi="Times New Roman" w:cs="Times New Roman"/>
          <w:color w:val="000000"/>
          <w:sz w:val="28"/>
          <w:szCs w:val="28"/>
          <w:lang w:eastAsia="ru-RU"/>
        </w:rPr>
        <w:t xml:space="preserve">фінансування» </w:t>
      </w:r>
      <w:r w:rsidRPr="002D2E7D">
        <w:rPr>
          <w:rFonts w:ascii="Times New Roman" w:eastAsia="Times New Roman" w:hAnsi="Times New Roman" w:cs="Times New Roman"/>
          <w:color w:val="000000"/>
          <w:sz w:val="28"/>
          <w:szCs w:val="28"/>
          <w:lang w:eastAsia="ru-RU"/>
        </w:rPr>
        <w:t xml:space="preserve">програми «З турботою про кожного» на 2024 – 2026 роки, затвердженої рішенням Броварської міської ради </w:t>
      </w:r>
      <w:r w:rsidR="00486ACB">
        <w:rPr>
          <w:rFonts w:ascii="Times New Roman" w:eastAsia="Times New Roman" w:hAnsi="Times New Roman" w:cs="Times New Roman"/>
          <w:color w:val="000000"/>
          <w:sz w:val="28"/>
          <w:szCs w:val="28"/>
          <w:lang w:eastAsia="ru-RU"/>
        </w:rPr>
        <w:t xml:space="preserve">Броварського району </w:t>
      </w:r>
      <w:r w:rsidRPr="002D2E7D">
        <w:rPr>
          <w:rFonts w:ascii="Times New Roman" w:eastAsia="Times New Roman" w:hAnsi="Times New Roman" w:cs="Times New Roman"/>
          <w:color w:val="000000"/>
          <w:sz w:val="28"/>
          <w:szCs w:val="28"/>
          <w:lang w:eastAsia="ru-RU"/>
        </w:rPr>
        <w:t xml:space="preserve">Київської області від 21.12.2023 </w:t>
      </w:r>
      <w:r w:rsidRPr="002D2E7D">
        <w:rPr>
          <w:rFonts w:ascii="Times New Roman" w:eastAsia="Times New Roman" w:hAnsi="Times New Roman" w:cs="Times New Roman"/>
          <w:color w:val="000000"/>
          <w:sz w:val="28"/>
          <w:szCs w:val="28"/>
          <w:lang w:eastAsia="ru-RU"/>
        </w:rPr>
        <w:t>ро</w:t>
      </w:r>
      <w:r w:rsidRPr="002D2E7D">
        <w:rPr>
          <w:rFonts w:ascii="Times New Roman" w:eastAsia="Times New Roman" w:hAnsi="Times New Roman" w:cs="Times New Roman"/>
          <w:color w:val="000000"/>
          <w:sz w:val="28"/>
          <w:szCs w:val="28"/>
          <w:lang w:eastAsia="ru-RU"/>
        </w:rPr>
        <w:t>ку  № 1439-61-08.</w:t>
      </w:r>
    </w:p>
    <w:p w:rsidR="002D2E7D" w:rsidRPr="002D2E7D" w:rsidP="002D2E7D" w14:paraId="2B47EB42"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p>
    <w:p w:rsidR="002D2E7D" w:rsidRPr="002D2E7D" w:rsidP="002D2E7D" w14:paraId="01191148"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sz w:val="28"/>
          <w:szCs w:val="28"/>
          <w:lang w:eastAsia="ru-RU"/>
        </w:rPr>
        <w:t>1.3. Дія цього Положення поширюється на жінок віком від 21 року, які зареєстровані та проживають на території Броварської міської територіальної громади.</w:t>
      </w:r>
    </w:p>
    <w:p w:rsidR="002D2E7D" w:rsidRPr="002D2E7D" w:rsidP="002D2E7D" w14:paraId="39B8A384" w14:textId="77777777">
      <w:pPr>
        <w:spacing w:after="0" w:line="285" w:lineRule="atLeast"/>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 </w:t>
      </w:r>
    </w:p>
    <w:p w:rsidR="002D2E7D" w:rsidRPr="002D2E7D" w:rsidP="002D2E7D" w14:paraId="7B65C6CF" w14:textId="474F776F">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 xml:space="preserve">2.Порядок відшкодування витрат, пов’язаних з проведенням регулярного     цитологічного </w:t>
      </w:r>
      <w:r w:rsidRPr="002D2E7D">
        <w:rPr>
          <w:rFonts w:ascii="Times New Roman" w:eastAsia="Times New Roman" w:hAnsi="Times New Roman" w:cs="Times New Roman"/>
          <w:color w:val="000000"/>
          <w:sz w:val="28"/>
          <w:szCs w:val="28"/>
          <w:lang w:eastAsia="ru-RU"/>
        </w:rPr>
        <w:t>скринінгу</w:t>
      </w:r>
      <w:r w:rsidRPr="002D2E7D">
        <w:rPr>
          <w:rFonts w:ascii="Times New Roman" w:eastAsia="Times New Roman" w:hAnsi="Times New Roman" w:cs="Times New Roman"/>
          <w:color w:val="000000"/>
          <w:sz w:val="28"/>
          <w:szCs w:val="28"/>
          <w:lang w:eastAsia="ru-RU"/>
        </w:rPr>
        <w:t xml:space="preserve"> раку шийки матки (рідинний ПАП-тест) та </w:t>
      </w:r>
      <w:r w:rsidRPr="002D2E7D">
        <w:rPr>
          <w:rFonts w:ascii="Times New Roman" w:eastAsia="Times New Roman" w:hAnsi="Times New Roman" w:cs="Times New Roman"/>
          <w:color w:val="000000"/>
          <w:sz w:val="28"/>
          <w:szCs w:val="28"/>
          <w:lang w:eastAsia="ru-RU"/>
        </w:rPr>
        <w:t>ВПЛ-тестування</w:t>
      </w:r>
      <w:r w:rsidRPr="002D2E7D">
        <w:rPr>
          <w:rFonts w:ascii="Times New Roman" w:eastAsia="Times New Roman" w:hAnsi="Times New Roman" w:cs="Times New Roman"/>
          <w:color w:val="000000"/>
          <w:sz w:val="28"/>
          <w:szCs w:val="28"/>
          <w:lang w:eastAsia="ru-RU"/>
        </w:rPr>
        <w:t xml:space="preserve"> на наявність ДНК онкогенних типів вірусу серед жіночого населення Броварської міської територіальної громади</w:t>
      </w:r>
    </w:p>
    <w:p w:rsidR="002D2E7D" w:rsidRPr="002D2E7D" w:rsidP="002D2E7D" w14:paraId="0A88DFEC" w14:textId="77777777">
      <w:pPr>
        <w:spacing w:after="0" w:line="285" w:lineRule="atLeast"/>
        <w:ind w:left="927"/>
        <w:jc w:val="both"/>
        <w:textAlignment w:val="baseline"/>
        <w:rPr>
          <w:rFonts w:ascii="Times New Roman" w:eastAsia="Times New Roman" w:hAnsi="Times New Roman" w:cs="Times New Roman"/>
          <w:color w:val="000000"/>
          <w:sz w:val="28"/>
          <w:szCs w:val="28"/>
          <w:lang w:eastAsia="ru-RU"/>
        </w:rPr>
      </w:pPr>
    </w:p>
    <w:p w:rsidR="002D2E7D" w:rsidRPr="002D2E7D" w:rsidP="002D2E7D" w14:paraId="400329CA"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 xml:space="preserve">2.1. Відшкодування витрат проводиться на підставі Договору, укладеного між управлінням соціального захисту населення Броварської міської ради Броварського району Київської області та виконавцем проведення регулярного цитологічного </w:t>
      </w:r>
      <w:r w:rsidRPr="002D2E7D">
        <w:rPr>
          <w:rFonts w:ascii="Times New Roman" w:eastAsia="Times New Roman" w:hAnsi="Times New Roman" w:cs="Times New Roman"/>
          <w:color w:val="000000"/>
          <w:sz w:val="28"/>
          <w:szCs w:val="28"/>
          <w:lang w:eastAsia="ru-RU"/>
        </w:rPr>
        <w:t>скринінгу</w:t>
      </w:r>
      <w:r w:rsidRPr="002D2E7D">
        <w:rPr>
          <w:rFonts w:ascii="Times New Roman" w:eastAsia="Times New Roman" w:hAnsi="Times New Roman" w:cs="Times New Roman"/>
          <w:color w:val="000000"/>
          <w:sz w:val="28"/>
          <w:szCs w:val="28"/>
          <w:lang w:eastAsia="ru-RU"/>
        </w:rPr>
        <w:t xml:space="preserve"> раку шийки матки (рідинний ПАП-тест) та </w:t>
      </w:r>
      <w:r w:rsidRPr="002D2E7D">
        <w:rPr>
          <w:rFonts w:ascii="Times New Roman" w:eastAsia="Times New Roman" w:hAnsi="Times New Roman" w:cs="Times New Roman"/>
          <w:color w:val="000000"/>
          <w:sz w:val="28"/>
          <w:szCs w:val="28"/>
          <w:lang w:eastAsia="ru-RU"/>
        </w:rPr>
        <w:t>ВПЛ-</w:t>
      </w:r>
      <w:r w:rsidRPr="002D2E7D">
        <w:rPr>
          <w:rFonts w:ascii="Times New Roman" w:eastAsia="Times New Roman" w:hAnsi="Times New Roman" w:cs="Times New Roman"/>
          <w:color w:val="000000"/>
          <w:sz w:val="28"/>
          <w:szCs w:val="28"/>
          <w:lang w:eastAsia="ru-RU"/>
        </w:rPr>
        <w:t>тестування</w:t>
      </w:r>
      <w:r w:rsidRPr="002D2E7D">
        <w:rPr>
          <w:rFonts w:ascii="Times New Roman" w:eastAsia="Times New Roman" w:hAnsi="Times New Roman" w:cs="Times New Roman"/>
          <w:color w:val="000000"/>
          <w:sz w:val="28"/>
          <w:szCs w:val="28"/>
          <w:lang w:eastAsia="ru-RU"/>
        </w:rPr>
        <w:t xml:space="preserve"> на наявність ДНК онкогенних типів вірусу серед жіночого населення Броварської міської територіальної громади. </w:t>
      </w:r>
    </w:p>
    <w:p w:rsidR="002D2E7D" w:rsidRPr="002D2E7D" w:rsidP="002D2E7D" w14:paraId="5467080B"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p>
    <w:p w:rsidR="002D2E7D" w:rsidRPr="002D2E7D" w:rsidP="002D2E7D" w14:paraId="0FAC69C9"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2.2. Виконавець проведення даної діагностики до 15 числа місяця, що настає за звітним, надає до управління соціального захисту населення Броварської міської ради Броварського району Київської області:</w:t>
      </w:r>
    </w:p>
    <w:p w:rsidR="002D2E7D" w:rsidRPr="002D2E7D" w:rsidP="002D2E7D" w14:paraId="64630B0D" w14:textId="2A74613C">
      <w:pPr>
        <w:spacing w:after="0" w:line="240" w:lineRule="auto"/>
        <w:jc w:val="both"/>
        <w:rPr>
          <w:rFonts w:ascii="Times New Roman" w:eastAsia="Times New Roman" w:hAnsi="Times New Roman" w:cs="Times New Roman"/>
          <w:sz w:val="28"/>
          <w:szCs w:val="28"/>
          <w:lang w:eastAsia="ru-RU"/>
        </w:rPr>
      </w:pPr>
      <w:r w:rsidRPr="002D2E7D">
        <w:rPr>
          <w:rFonts w:ascii="Times New Roman" w:eastAsia="Times New Roman" w:hAnsi="Times New Roman" w:cs="Times New Roman"/>
          <w:color w:val="000000"/>
          <w:sz w:val="28"/>
          <w:szCs w:val="28"/>
          <w:lang w:eastAsia="ru-RU"/>
        </w:rPr>
        <w:t>-</w:t>
      </w:r>
      <w:r w:rsidRPr="002D2E7D">
        <w:rPr>
          <w:rFonts w:ascii="Times New Roman" w:eastAsia="Times New Roman" w:hAnsi="Times New Roman" w:cs="Times New Roman"/>
          <w:sz w:val="28"/>
          <w:szCs w:val="28"/>
          <w:lang w:eastAsia="ru-RU"/>
        </w:rPr>
        <w:t xml:space="preserve"> на паперових носіях «Розрахунок на відшкодування витрат, пов’язаних з наданням  послуги» з зазначенням ПІБ, ідентифікаційного коду та адреси особи, якій проведено діагностику,  дати проведення діагностики та суми</w:t>
      </w:r>
      <w:r w:rsidR="00486ACB">
        <w:rPr>
          <w:rFonts w:ascii="Times New Roman" w:eastAsia="Times New Roman" w:hAnsi="Times New Roman" w:cs="Times New Roman"/>
          <w:sz w:val="28"/>
          <w:szCs w:val="28"/>
          <w:lang w:val="ru-RU" w:eastAsia="ru-RU"/>
        </w:rPr>
        <w:t>;</w:t>
      </w:r>
    </w:p>
    <w:p w:rsidR="002D2E7D" w:rsidRPr="002D2E7D" w:rsidP="002D2E7D" w14:paraId="46ABD30E" w14:textId="77777777">
      <w:pPr>
        <w:spacing w:after="0" w:line="240" w:lineRule="auto"/>
        <w:jc w:val="both"/>
        <w:rPr>
          <w:rFonts w:ascii="Times New Roman" w:eastAsia="Times New Roman" w:hAnsi="Times New Roman" w:cs="Times New Roman"/>
          <w:sz w:val="28"/>
          <w:szCs w:val="28"/>
          <w:lang w:eastAsia="ru-RU"/>
        </w:rPr>
      </w:pPr>
      <w:r w:rsidRPr="002D2E7D">
        <w:rPr>
          <w:rFonts w:ascii="Times New Roman" w:eastAsia="Times New Roman" w:hAnsi="Times New Roman" w:cs="Times New Roman"/>
          <w:sz w:val="28"/>
          <w:szCs w:val="28"/>
          <w:lang w:eastAsia="ru-RU"/>
        </w:rPr>
        <w:t xml:space="preserve">-  </w:t>
      </w:r>
      <w:r w:rsidRPr="002D2E7D">
        <w:rPr>
          <w:rFonts w:ascii="Times New Roman" w:eastAsia="Times New Roman" w:hAnsi="Times New Roman" w:cs="Times New Roman"/>
          <w:sz w:val="28"/>
          <w:szCs w:val="28"/>
          <w:lang w:val="ru-RU" w:eastAsia="ru-RU"/>
        </w:rPr>
        <w:t xml:space="preserve">на </w:t>
      </w:r>
      <w:r w:rsidRPr="002D2E7D">
        <w:rPr>
          <w:rFonts w:ascii="Times New Roman" w:eastAsia="Times New Roman" w:hAnsi="Times New Roman" w:cs="Times New Roman"/>
          <w:sz w:val="28"/>
          <w:szCs w:val="28"/>
          <w:lang w:val="ru-RU" w:eastAsia="ru-RU"/>
        </w:rPr>
        <w:t>паперових</w:t>
      </w:r>
      <w:r w:rsidRPr="002D2E7D">
        <w:rPr>
          <w:rFonts w:ascii="Times New Roman" w:eastAsia="Times New Roman" w:hAnsi="Times New Roman" w:cs="Times New Roman"/>
          <w:sz w:val="28"/>
          <w:szCs w:val="28"/>
          <w:lang w:val="ru-RU" w:eastAsia="ru-RU"/>
        </w:rPr>
        <w:t xml:space="preserve"> </w:t>
      </w:r>
      <w:r w:rsidRPr="002D2E7D">
        <w:rPr>
          <w:rFonts w:ascii="Times New Roman" w:eastAsia="Times New Roman" w:hAnsi="Times New Roman" w:cs="Times New Roman"/>
          <w:sz w:val="28"/>
          <w:szCs w:val="28"/>
          <w:lang w:val="ru-RU" w:eastAsia="ru-RU"/>
        </w:rPr>
        <w:t>носіях</w:t>
      </w:r>
      <w:r w:rsidRPr="002D2E7D">
        <w:rPr>
          <w:rFonts w:ascii="Times New Roman" w:eastAsia="Times New Roman" w:hAnsi="Times New Roman" w:cs="Times New Roman"/>
          <w:sz w:val="28"/>
          <w:szCs w:val="28"/>
          <w:lang w:val="ru-RU" w:eastAsia="ru-RU"/>
        </w:rPr>
        <w:t xml:space="preserve"> </w:t>
      </w:r>
      <w:r w:rsidRPr="002D2E7D">
        <w:rPr>
          <w:rFonts w:ascii="Times New Roman" w:eastAsia="Times New Roman" w:hAnsi="Times New Roman" w:cs="Times New Roman"/>
          <w:sz w:val="28"/>
          <w:szCs w:val="28"/>
          <w:lang w:eastAsia="ru-RU"/>
        </w:rPr>
        <w:t xml:space="preserve"> </w:t>
      </w:r>
      <w:r w:rsidRPr="002D2E7D">
        <w:rPr>
          <w:rFonts w:ascii="Times New Roman" w:eastAsia="Times New Roman" w:hAnsi="Times New Roman" w:cs="Times New Roman"/>
          <w:sz w:val="28"/>
          <w:szCs w:val="28"/>
          <w:lang w:val="ru-RU" w:eastAsia="ru-RU"/>
        </w:rPr>
        <w:t xml:space="preserve">«Акт </w:t>
      </w:r>
      <w:r w:rsidRPr="002D2E7D">
        <w:rPr>
          <w:rFonts w:ascii="Times New Roman" w:eastAsia="Times New Roman" w:hAnsi="Times New Roman" w:cs="Times New Roman"/>
          <w:sz w:val="28"/>
          <w:szCs w:val="28"/>
          <w:lang w:val="ru-RU" w:eastAsia="ru-RU"/>
        </w:rPr>
        <w:t>звіряння</w:t>
      </w:r>
      <w:r w:rsidRPr="002D2E7D">
        <w:rPr>
          <w:rFonts w:ascii="Times New Roman" w:eastAsia="Times New Roman" w:hAnsi="Times New Roman" w:cs="Times New Roman"/>
          <w:sz w:val="28"/>
          <w:szCs w:val="28"/>
          <w:lang w:val="ru-RU" w:eastAsia="ru-RU"/>
        </w:rPr>
        <w:t xml:space="preserve"> </w:t>
      </w:r>
      <w:r w:rsidRPr="002D2E7D">
        <w:rPr>
          <w:rFonts w:ascii="Times New Roman" w:eastAsia="Times New Roman" w:hAnsi="Times New Roman" w:cs="Times New Roman"/>
          <w:sz w:val="28"/>
          <w:szCs w:val="28"/>
          <w:lang w:val="ru-RU" w:eastAsia="ru-RU"/>
        </w:rPr>
        <w:t>розрахунків</w:t>
      </w:r>
      <w:r w:rsidRPr="002D2E7D">
        <w:rPr>
          <w:rFonts w:ascii="Times New Roman" w:eastAsia="Times New Roman" w:hAnsi="Times New Roman" w:cs="Times New Roman"/>
          <w:sz w:val="28"/>
          <w:szCs w:val="28"/>
          <w:lang w:val="ru-RU" w:eastAsia="ru-RU"/>
        </w:rPr>
        <w:t xml:space="preserve">». </w:t>
      </w:r>
    </w:p>
    <w:p w:rsidR="002D2E7D" w:rsidRPr="002D2E7D" w:rsidP="002D2E7D" w14:paraId="48CC980D" w14:textId="77777777">
      <w:pPr>
        <w:spacing w:after="0" w:line="240" w:lineRule="auto"/>
        <w:jc w:val="both"/>
        <w:rPr>
          <w:rFonts w:ascii="Times New Roman" w:eastAsia="Times New Roman" w:hAnsi="Times New Roman" w:cs="Times New Roman"/>
          <w:sz w:val="28"/>
          <w:szCs w:val="28"/>
          <w:lang w:eastAsia="ru-RU"/>
        </w:rPr>
      </w:pPr>
    </w:p>
    <w:p w:rsidR="002D2E7D" w:rsidRPr="002D2E7D" w:rsidP="002D2E7D" w14:paraId="6BF20E00"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2.3. Управління соціального захисту населення Броварської міської ради Броварського району Київської області  на підставі актів звірки та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w:t>
      </w:r>
    </w:p>
    <w:p w:rsidR="002D2E7D" w:rsidRPr="002D2E7D" w:rsidP="002D2E7D" w14:paraId="401009B1" w14:textId="77777777">
      <w:pPr>
        <w:spacing w:after="0" w:line="285" w:lineRule="atLeast"/>
        <w:ind w:firstLine="708"/>
        <w:jc w:val="both"/>
        <w:textAlignment w:val="baseline"/>
        <w:rPr>
          <w:rFonts w:ascii="Times New Roman" w:eastAsia="Times New Roman" w:hAnsi="Times New Roman" w:cs="Times New Roman"/>
          <w:color w:val="000000"/>
          <w:sz w:val="28"/>
          <w:szCs w:val="28"/>
          <w:lang w:eastAsia="ru-RU"/>
        </w:rPr>
      </w:pPr>
    </w:p>
    <w:p w:rsidR="002D2E7D" w:rsidRPr="002D2E7D" w:rsidP="002D2E7D" w14:paraId="42509029"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2.4. 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2024-2026 роки» на відповідний рік, перераховує управлінню соціального захисту населення Броварської міської ради Броварського району Київської області заявлені суми.</w:t>
      </w:r>
    </w:p>
    <w:p w:rsidR="002D2E7D" w:rsidRPr="002D2E7D" w:rsidP="002D2E7D" w14:paraId="27B74BF7" w14:textId="77777777">
      <w:pPr>
        <w:spacing w:after="0" w:line="285" w:lineRule="atLeast"/>
        <w:ind w:firstLine="708"/>
        <w:jc w:val="both"/>
        <w:textAlignment w:val="baseline"/>
        <w:rPr>
          <w:rFonts w:ascii="Times New Roman" w:eastAsia="Times New Roman" w:hAnsi="Times New Roman" w:cs="Times New Roman"/>
          <w:color w:val="000000"/>
          <w:sz w:val="28"/>
          <w:szCs w:val="28"/>
          <w:lang w:eastAsia="ru-RU"/>
        </w:rPr>
      </w:pPr>
    </w:p>
    <w:p w:rsidR="002D2E7D" w:rsidRPr="002D2E7D" w:rsidP="002D2E7D" w14:paraId="3DE9F8C1" w14:textId="77777777">
      <w:pPr>
        <w:spacing w:after="0" w:line="285" w:lineRule="atLeast"/>
        <w:ind w:firstLine="567"/>
        <w:jc w:val="both"/>
        <w:textAlignment w:val="baseline"/>
        <w:rPr>
          <w:rFonts w:ascii="Times New Roman" w:eastAsia="Times New Roman" w:hAnsi="Times New Roman" w:cs="Times New Roman"/>
          <w:color w:val="000000"/>
          <w:sz w:val="28"/>
          <w:szCs w:val="28"/>
          <w:lang w:eastAsia="ru-RU"/>
        </w:rPr>
      </w:pPr>
      <w:r w:rsidRPr="002D2E7D">
        <w:rPr>
          <w:rFonts w:ascii="Times New Roman" w:eastAsia="Times New Roman" w:hAnsi="Times New Roman" w:cs="Times New Roman"/>
          <w:color w:val="000000"/>
          <w:sz w:val="28"/>
          <w:szCs w:val="28"/>
          <w:lang w:eastAsia="ru-RU"/>
        </w:rPr>
        <w:t>2.5. Витрати здійснюються в межах затвердженого кошторису на фінансування програми «З турботою про кожного» на 2024 - 2026 роки» на відповідний рік.</w:t>
      </w:r>
    </w:p>
    <w:p w:rsidR="004208DA" w:rsidP="003B2A39" w14:paraId="749EF1AF" w14:textId="77777777">
      <w:pPr>
        <w:spacing w:after="0"/>
        <w:jc w:val="both"/>
        <w:rPr>
          <w:rFonts w:ascii="Times New Roman" w:hAnsi="Times New Roman" w:cs="Times New Roman"/>
          <w:b/>
          <w:sz w:val="28"/>
          <w:szCs w:val="28"/>
        </w:rPr>
      </w:pPr>
    </w:p>
    <w:p w:rsidR="004208DA" w:rsidP="003B2A39" w14:paraId="10AAC19C" w14:textId="77777777">
      <w:pPr>
        <w:spacing w:after="0"/>
        <w:jc w:val="both"/>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23FE5EE8">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002D2E7D">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2D2E7D">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B32C6" w:rsidR="002B32C6">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2B32C6"/>
    <w:rsid w:val="002D2E7D"/>
    <w:rsid w:val="003377E0"/>
    <w:rsid w:val="003735BC"/>
    <w:rsid w:val="003A1A84"/>
    <w:rsid w:val="003A2799"/>
    <w:rsid w:val="003B2A39"/>
    <w:rsid w:val="004208DA"/>
    <w:rsid w:val="00424AD7"/>
    <w:rsid w:val="00486ACB"/>
    <w:rsid w:val="004E41C7"/>
    <w:rsid w:val="00524AF7"/>
    <w:rsid w:val="00545B76"/>
    <w:rsid w:val="00753367"/>
    <w:rsid w:val="007732CE"/>
    <w:rsid w:val="007C582E"/>
    <w:rsid w:val="00821BD7"/>
    <w:rsid w:val="00853C00"/>
    <w:rsid w:val="008F0B1A"/>
    <w:rsid w:val="00910331"/>
    <w:rsid w:val="00973F9B"/>
    <w:rsid w:val="00A84A56"/>
    <w:rsid w:val="00AE57AA"/>
    <w:rsid w:val="00B20C04"/>
    <w:rsid w:val="00CA170A"/>
    <w:rsid w:val="00CB633A"/>
    <w:rsid w:val="00DB0DDF"/>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2D2E7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D2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D435D"/>
    <w:rsid w:val="00294F6B"/>
    <w:rsid w:val="00342CD1"/>
    <w:rsid w:val="00540CE0"/>
    <w:rsid w:val="008F30F4"/>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540</Words>
  <Characters>3079</Characters>
  <Application>Microsoft Office Word</Application>
  <DocSecurity>8</DocSecurity>
  <Lines>25</Lines>
  <Paragraphs>7</Paragraphs>
  <ScaleCrop>false</ScaleCrop>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27</cp:revision>
  <dcterms:created xsi:type="dcterms:W3CDTF">2021-08-31T06:42:00Z</dcterms:created>
  <dcterms:modified xsi:type="dcterms:W3CDTF">2024-01-03T12:15:00Z</dcterms:modified>
</cp:coreProperties>
</file>