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7421C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421C1" w:rsidRDefault="007421C1" w:rsidP="007421C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31690893"/>
    </w:p>
    <w:p w:rsidR="007421C1" w:rsidRDefault="007421C1" w:rsidP="007421C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дозволу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на передачу комунального </w:t>
      </w:r>
    </w:p>
    <w:p w:rsidR="007421C1" w:rsidRDefault="007421C1" w:rsidP="007421C1">
      <w:pPr>
        <w:spacing w:after="0" w:line="240" w:lineRule="auto"/>
        <w:ind w:right="-1"/>
        <w:jc w:val="center"/>
        <w:rPr>
          <w:b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майна Броварської міської територіальної громади</w:t>
      </w:r>
      <w:r>
        <w:rPr>
          <w:b/>
          <w:color w:val="000000"/>
          <w:sz w:val="28"/>
          <w:szCs w:val="28"/>
        </w:rPr>
        <w:t>»</w:t>
      </w:r>
    </w:p>
    <w:bookmarkEnd w:id="0"/>
    <w:p w:rsidR="007421C1" w:rsidRPr="008A5265" w:rsidRDefault="007421C1" w:rsidP="007421C1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0"/>
          <w:szCs w:val="20"/>
          <w:lang w:val="uk-UA"/>
        </w:rPr>
      </w:pPr>
    </w:p>
    <w:p w:rsidR="007421C1" w:rsidRDefault="007421C1" w:rsidP="007421C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Пояснювальна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записка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підготовлена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Броварської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Броварського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району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VIII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скликання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7421C1" w:rsidRPr="008A5265" w:rsidRDefault="007421C1" w:rsidP="007421C1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0"/>
          <w:szCs w:val="20"/>
          <w:lang w:val="uk-UA"/>
        </w:rPr>
      </w:pPr>
    </w:p>
    <w:p w:rsidR="007421C1" w:rsidRDefault="007421C1" w:rsidP="007421C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2467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Обґрунтування необхідності прийняття рішення</w:t>
      </w:r>
    </w:p>
    <w:p w:rsidR="007421C1" w:rsidRPr="008A5265" w:rsidRDefault="007421C1" w:rsidP="007421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val="uk-UA"/>
        </w:rPr>
      </w:pPr>
      <w:r w:rsidRPr="009B69D2">
        <w:rPr>
          <w:rFonts w:ascii="Times New Roman" w:eastAsia="Times New Roman" w:hAnsi="Times New Roman"/>
          <w:sz w:val="28"/>
          <w:szCs w:val="28"/>
          <w:lang w:val="uk-UA"/>
        </w:rPr>
        <w:t>Лист</w:t>
      </w:r>
      <w:r>
        <w:rPr>
          <w:rFonts w:ascii="Times New Roman" w:eastAsia="Times New Roman" w:hAnsi="Times New Roman"/>
          <w:sz w:val="28"/>
          <w:szCs w:val="28"/>
          <w:lang w:val="uk-UA"/>
        </w:rPr>
        <w:t>и</w:t>
      </w:r>
      <w:r w:rsidRPr="009B69D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закладу дошкільної освіти (ясла – садок) комбінованого типу «Золотий ключик» Броварської міської ради Броварського району Київської області від 27.12.2023 № 59 та</w:t>
      </w:r>
      <w:r w:rsidRPr="00D713C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bookmarkStart w:id="1" w:name="_Hlk155358997"/>
      <w:r>
        <w:rPr>
          <w:rFonts w:ascii="Times New Roman" w:hAnsi="Times New Roman"/>
          <w:bCs/>
          <w:sz w:val="28"/>
          <w:szCs w:val="28"/>
          <w:lang w:val="uk-UA"/>
        </w:rPr>
        <w:t xml:space="preserve">комунального підприємства </w:t>
      </w:r>
      <w:r w:rsidRPr="00F9313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 «Центр інформаційних технологій міста</w:t>
      </w:r>
      <w:bookmarkEnd w:id="1"/>
      <w:r>
        <w:rPr>
          <w:rFonts w:ascii="Times New Roman" w:hAnsi="Times New Roman"/>
          <w:sz w:val="28"/>
          <w:szCs w:val="28"/>
          <w:lang w:val="uk-UA"/>
        </w:rPr>
        <w:t>» від 03.01.2024 № 1.</w:t>
      </w:r>
    </w:p>
    <w:p w:rsidR="007421C1" w:rsidRDefault="007421C1" w:rsidP="007421C1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2. Мета і шляхи її досягнення</w:t>
      </w:r>
    </w:p>
    <w:p w:rsidR="007421C1" w:rsidRPr="008A5265" w:rsidRDefault="007421C1" w:rsidP="007421C1">
      <w:pPr>
        <w:spacing w:after="0" w:line="240" w:lineRule="auto"/>
        <w:ind w:firstLine="567"/>
        <w:jc w:val="both"/>
        <w:rPr>
          <w:rFonts w:ascii="Times New Roman" w:hAnsi="Times New Roman"/>
          <w:bCs/>
          <w:sz w:val="20"/>
          <w:szCs w:val="20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Мета – передача основних засобів та нематеріальних активів з балансу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 баланс комунальних підприємств, установ, закладів Броварської міської ради Броварського району Київської області шляхом прийняття рішення </w:t>
      </w:r>
      <w:r w:rsidRPr="008D2234">
        <w:rPr>
          <w:rFonts w:ascii="Times New Roman" w:hAnsi="Times New Roman"/>
          <w:sz w:val="28"/>
          <w:szCs w:val="28"/>
          <w:lang w:val="uk-UA"/>
        </w:rPr>
        <w:t>Броварсько</w:t>
      </w:r>
      <w:r w:rsidRPr="008D2234">
        <w:rPr>
          <w:rFonts w:ascii="Times New Roman" w:eastAsia="Times New Roman" w:hAnsi="Times New Roman"/>
          <w:sz w:val="28"/>
          <w:szCs w:val="28"/>
          <w:lang w:val="uk-UA"/>
        </w:rPr>
        <w:t>ї міської ради Броварського району Київської області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761AB3">
        <w:rPr>
          <w:bCs/>
          <w:color w:val="000000"/>
          <w:sz w:val="28"/>
          <w:szCs w:val="28"/>
          <w:lang w:val="uk-UA"/>
        </w:rPr>
        <w:t>«</w:t>
      </w:r>
      <w:r w:rsidRPr="00761AB3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Про надання дозволу </w:t>
      </w:r>
      <w:r w:rsidRPr="00315C54">
        <w:rPr>
          <w:rFonts w:ascii="Times New Roman" w:eastAsia="Times New Roman" w:hAnsi="Times New Roman"/>
          <w:bCs/>
          <w:sz w:val="28"/>
          <w:szCs w:val="28"/>
          <w:lang w:val="uk-UA"/>
        </w:rPr>
        <w:t>на передачу комунального майна Броварської міської територіальної громади</w:t>
      </w:r>
      <w:r w:rsidRPr="00761AB3">
        <w:rPr>
          <w:bCs/>
          <w:color w:val="000000"/>
          <w:sz w:val="28"/>
          <w:szCs w:val="28"/>
          <w:lang w:val="uk-UA"/>
        </w:rPr>
        <w:t>»</w:t>
      </w:r>
      <w:r>
        <w:rPr>
          <w:bCs/>
          <w:color w:val="000000"/>
          <w:sz w:val="28"/>
          <w:szCs w:val="28"/>
          <w:lang w:val="uk-UA"/>
        </w:rPr>
        <w:t>.</w:t>
      </w:r>
    </w:p>
    <w:p w:rsidR="007421C1" w:rsidRDefault="007421C1" w:rsidP="007421C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7421C1" w:rsidRDefault="007421C1" w:rsidP="007421C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Частина 5 статті 60 Закону України «Про місцеве самоврядування в Україні».</w:t>
      </w:r>
    </w:p>
    <w:p w:rsidR="007421C1" w:rsidRDefault="007421C1" w:rsidP="007421C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7421C1" w:rsidRPr="008A5265" w:rsidRDefault="007421C1" w:rsidP="007421C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7421C1" w:rsidRDefault="007421C1" w:rsidP="007421C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7421C1" w:rsidRDefault="007421C1" w:rsidP="007421C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Дизельне паливо буде використовуватися закладами дошкільної освіти для забезпечення безперебійної роботи закладів у разі відключення електроенергії (для заправки дизельних генераторів).</w:t>
      </w:r>
    </w:p>
    <w:p w:rsidR="007421C1" w:rsidRPr="008A5265" w:rsidRDefault="007421C1" w:rsidP="007421C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Передача програм здійснюється в зв’язку з припиненням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комунального підприємства </w:t>
      </w:r>
      <w:r w:rsidRPr="00F9313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 «Центр інформаційних технологій міста» і буде використовуватись виконавчим комітетом Броварської міської ради Броварського району Київської області за призначенням.</w:t>
      </w:r>
    </w:p>
    <w:p w:rsidR="007421C1" w:rsidRPr="008A5265" w:rsidRDefault="007421C1" w:rsidP="007421C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рішення</w:t>
      </w:r>
    </w:p>
    <w:p w:rsidR="007421C1" w:rsidRDefault="007421C1" w:rsidP="007421C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7421C1" w:rsidRPr="00CA7A6F" w:rsidRDefault="007421C1" w:rsidP="007421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A7A6F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CA7A6F"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рішення</w:t>
      </w:r>
      <w:r w:rsidRPr="00CA7A6F">
        <w:rPr>
          <w:rFonts w:ascii="Times New Roman" w:eastAsia="Times New Roman" w:hAnsi="Times New Roman"/>
          <w:b/>
          <w:sz w:val="28"/>
          <w:szCs w:val="28"/>
          <w:lang w:val="uk-UA"/>
        </w:rPr>
        <w:t>:</w:t>
      </w:r>
      <w:r w:rsidRPr="00CA7A6F">
        <w:rPr>
          <w:rFonts w:ascii="Times New Roman" w:eastAsia="Times New Roman" w:hAnsi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</w:t>
      </w:r>
      <w:r>
        <w:rPr>
          <w:rFonts w:ascii="Times New Roman" w:eastAsia="Times New Roman" w:hAnsi="Times New Roman"/>
          <w:sz w:val="28"/>
          <w:szCs w:val="28"/>
          <w:lang w:val="uk-UA"/>
        </w:rPr>
        <w:t>АНЮК</w:t>
      </w:r>
      <w:r w:rsidRPr="00CA7A6F">
        <w:rPr>
          <w:rFonts w:ascii="Times New Roman" w:eastAsia="Times New Roman" w:hAnsi="Times New Roman"/>
          <w:sz w:val="28"/>
          <w:szCs w:val="28"/>
          <w:lang w:val="uk-UA"/>
        </w:rPr>
        <w:t xml:space="preserve">. </w:t>
      </w:r>
    </w:p>
    <w:p w:rsidR="007421C1" w:rsidRDefault="007421C1" w:rsidP="007421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7421C1" w:rsidRDefault="007421C1" w:rsidP="007421C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:rsidR="007421C1" w:rsidRPr="00244FF9" w:rsidRDefault="007421C1" w:rsidP="007421C1">
      <w:pPr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  <w:bookmarkStart w:id="2" w:name="_GoBack"/>
      <w:bookmarkEnd w:id="2"/>
    </w:p>
    <w:sectPr w:rsidR="007421C1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21C1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1A532"/>
  <w15:docId w15:val="{C28C2614-4AC1-4A3D-BF78-1AAC718D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7421C1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1482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2024-01-05T13:21:00Z</dcterms:modified>
</cp:coreProperties>
</file>