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BDD" w:rsidRPr="00B40BDD" w:rsidRDefault="00B40BDD" w:rsidP="00B40B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B40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B40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B40B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B40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B40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B40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B40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ішення</w:t>
      </w:r>
      <w:proofErr w:type="spellEnd"/>
      <w:r w:rsidRPr="00B40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40BDD" w:rsidRPr="00B40BDD" w:rsidRDefault="00B40BDD" w:rsidP="00B40B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B40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B40B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житлових приміщень гуртожиткі</w:t>
      </w:r>
      <w:proofErr w:type="gramStart"/>
      <w:r w:rsidRPr="00B40B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</w:t>
      </w:r>
      <w:proofErr w:type="gramEnd"/>
      <w:r w:rsidRPr="00B40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B40BDD" w:rsidRPr="00B40BDD" w:rsidRDefault="00B40BDD" w:rsidP="00B40B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BDD" w:rsidRPr="00B40BDD" w:rsidRDefault="00B40BDD" w:rsidP="00B40B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ідготовлена</w:t>
      </w:r>
      <w:proofErr w:type="spellEnd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B40B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40BDD" w:rsidRPr="00B40BDD" w:rsidRDefault="00B40BDD" w:rsidP="00B40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40BDD" w:rsidRPr="00B40BDD" w:rsidRDefault="00B40BDD" w:rsidP="00B40BD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B40BDD" w:rsidRPr="00B40BDD" w:rsidRDefault="00B40BDD" w:rsidP="00B40BD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:rsidR="00B40BDD" w:rsidRPr="00B40BDD" w:rsidRDefault="00B40BDD" w:rsidP="00B40BD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BDD" w:rsidRPr="00B40BDD" w:rsidRDefault="00B40BDD" w:rsidP="00B40BD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Мета і шляхи її досягнення</w:t>
      </w:r>
    </w:p>
    <w:p w:rsidR="00B40BDD" w:rsidRPr="00B40BDD" w:rsidRDefault="00B40BDD" w:rsidP="00B40B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B40BDD" w:rsidRPr="00B40BDD" w:rsidRDefault="00B40BDD" w:rsidP="00B40B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:rsidR="00B40BDD" w:rsidRPr="00B40BDD" w:rsidRDefault="00B40BDD" w:rsidP="00B40BDD">
      <w:pPr>
        <w:numPr>
          <w:ilvl w:val="0"/>
          <w:numId w:val="3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:rsidR="00B40BDD" w:rsidRPr="00B40BDD" w:rsidRDefault="00B40BDD" w:rsidP="00B40BDD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B40BDD" w:rsidRPr="00B40BDD" w:rsidRDefault="00B40BDD" w:rsidP="00B40BD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B40BDD" w:rsidRPr="00B40BDD" w:rsidRDefault="00B40BDD" w:rsidP="00B40BD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моменту, та видається новий ордер на жилу площу у гуртожитку. Розглядаючи документи на приватизацію житлових приміщень у гуртожитку враховується фактичний термін проживання громадянина та членів його сім’ї у даному гуртожитку. Інформація про фактичний термін проживання та перереєстрацію у </w:t>
      </w: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гуртожитку міститься в довідці про реєстрацію місця проживання особи, яка видається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області.</w:t>
      </w:r>
    </w:p>
    <w:p w:rsidR="00B40BDD" w:rsidRPr="00B40BDD" w:rsidRDefault="00B40BDD" w:rsidP="00B40BD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>Відомості щодо заборгованості зі сплати за комунальні послуги, терміну фактичного проживання заявників, членів їх родин, дату реєстрації та  перереєстрації у гуртожитку та реквізити підтверджуючих документів  наведено в інформації щодо наймачів, яким передаються у приватну</w:t>
      </w:r>
      <w:r w:rsidRPr="00B40BDD">
        <w:rPr>
          <w:rFonts w:ascii="Times New Roman" w:eastAsia="Times New Roman" w:hAnsi="Times New Roman" w:cs="Times New Roman"/>
          <w:sz w:val="32"/>
          <w:szCs w:val="32"/>
          <w:lang w:val="uk-UA"/>
        </w:rPr>
        <w:t>/</w:t>
      </w: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>спільну часткову власність житлові приміщення у гуртожитках.</w:t>
      </w:r>
    </w:p>
    <w:p w:rsidR="00B40BDD" w:rsidRPr="00B40BDD" w:rsidRDefault="00B40BDD" w:rsidP="00B40BD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Пункт 4 про внесення змін до рішення Броварської міської ради Броварського району Київської області від 30.11.2023 № 1371-59-08 «Про приватизацію житлових приміщень гуртожитків» прописано у даному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проєкті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зв’язку технічною помилкою в зазначенні житлової площі приміщення, що приватизується.</w:t>
      </w:r>
    </w:p>
    <w:p w:rsidR="00B40BDD" w:rsidRPr="00B40BDD" w:rsidRDefault="00B40BDD" w:rsidP="00B40BD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B40BDD" w:rsidRPr="00B40BDD" w:rsidRDefault="00B40BDD" w:rsidP="00B40BD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B40BDD" w:rsidRPr="00B40BDD" w:rsidRDefault="00B40BDD" w:rsidP="00B40BD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B40BDD" w:rsidRPr="00B40BDD" w:rsidRDefault="00B40BDD" w:rsidP="00B40BD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BDD" w:rsidRPr="00B40BDD" w:rsidRDefault="00B40BDD" w:rsidP="00B40BD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B40BDD" w:rsidRPr="00B40BDD" w:rsidRDefault="00B40BDD" w:rsidP="00B40B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B40BDD" w:rsidRPr="00B40BDD" w:rsidRDefault="00B40BDD" w:rsidP="00B40B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BDD" w:rsidRPr="00B40BDD" w:rsidRDefault="00B40BDD" w:rsidP="00B40BD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B40BDD" w:rsidRPr="00B40BDD" w:rsidRDefault="00B40BDD" w:rsidP="00B40BD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:rsidR="00B40BDD" w:rsidRPr="00B40BDD" w:rsidRDefault="00B40BDD" w:rsidP="00B40BDD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BDD" w:rsidRPr="00B40BDD" w:rsidRDefault="00B40BDD" w:rsidP="00B40BD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B40B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B40B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B40BDD" w:rsidRPr="00B40BDD" w:rsidRDefault="00B40BDD" w:rsidP="00B40B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B40BDD" w:rsidRPr="00B40BDD" w:rsidRDefault="00B40BDD" w:rsidP="00B40BD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40BDD" w:rsidRPr="00B40BDD" w:rsidRDefault="00B40BDD" w:rsidP="00B40BD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B40B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B40B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B40BDD" w:rsidRPr="00B40BDD" w:rsidRDefault="00B40BDD" w:rsidP="00B40B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0BDD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Ірина ЮЩЕНКО</w:t>
      </w:r>
    </w:p>
    <w:sectPr w:rsidR="00B40BDD" w:rsidRPr="00B40BDD" w:rsidSect="00622430">
      <w:headerReference w:type="default" r:id="rId6"/>
      <w:footerReference w:type="default" r:id="rId7"/>
      <w:pgSz w:w="11906" w:h="16838"/>
      <w:pgMar w:top="993" w:right="926" w:bottom="993" w:left="162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7799320"/>
      <w:docPartObj>
        <w:docPartGallery w:val="Page Numbers (Bottom of Page)"/>
        <w:docPartUnique/>
      </w:docPartObj>
    </w:sdtPr>
    <w:sdtEndPr/>
    <w:sdtContent>
      <w:p w:rsidR="00622430" w:rsidRDefault="00B40B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22430" w:rsidRDefault="00B40BDD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80199"/>
      <w:showingPlcHdr/>
    </w:sdtPr>
    <w:sdtEndPr/>
    <w:sdtContent>
      <w:p w:rsidR="004C7B8E" w:rsidRDefault="00B40BDD">
        <w:pPr>
          <w:pStyle w:val="a7"/>
          <w:jc w:val="center"/>
        </w:pPr>
        <w:r>
          <w:t xml:space="preserve">     </w:t>
        </w:r>
      </w:p>
    </w:sdtContent>
  </w:sdt>
  <w:p w:rsidR="004C7B8E" w:rsidRDefault="00B40BD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0BDD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footer"/>
    <w:basedOn w:val="a"/>
    <w:link w:val="a6"/>
    <w:uiPriority w:val="99"/>
    <w:unhideWhenUsed/>
    <w:qFormat/>
    <w:rsid w:val="00B40BDD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qFormat/>
    <w:rsid w:val="00B40BDD"/>
    <w:rPr>
      <w:rFonts w:eastAsia="Calibri"/>
      <w:lang w:eastAsia="en-US"/>
    </w:rPr>
  </w:style>
  <w:style w:type="paragraph" w:styleId="a7">
    <w:name w:val="header"/>
    <w:basedOn w:val="a"/>
    <w:link w:val="a8"/>
    <w:uiPriority w:val="99"/>
    <w:unhideWhenUsed/>
    <w:rsid w:val="00B40BDD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B40BDD"/>
    <w:rPr>
      <w:rFonts w:eastAsia="Calibr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B4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0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2024-01-05T07:07:00Z</dcterms:modified>
</cp:coreProperties>
</file>