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91C1F" w14:textId="77777777" w:rsidR="005B1C08" w:rsidRDefault="001B0CF1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69C891C6" w14:textId="77777777" w:rsidR="001B0CF1" w:rsidRDefault="001B0CF1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</w:p>
    <w:p w14:paraId="4E8D41D4" w14:textId="77777777" w:rsidR="001B0CF1" w:rsidRDefault="001B0CF1" w:rsidP="001B0CF1">
      <w:pPr>
        <w:pStyle w:val="a6"/>
        <w:ind w:left="709" w:right="713"/>
        <w:jc w:val="center"/>
        <w:rPr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867B1D">
        <w:rPr>
          <w:b/>
          <w:color w:val="000000"/>
          <w:sz w:val="28"/>
          <w:szCs w:val="28"/>
        </w:rPr>
        <w:t>«</w:t>
      </w:r>
      <w:r w:rsidRPr="007F1E33">
        <w:rPr>
          <w:rFonts w:ascii="Times New Roman" w:eastAsiaTheme="minorEastAsia" w:hAnsi="Times New Roman" w:cs="Times New Roman"/>
          <w:b/>
          <w:bCs/>
          <w:sz w:val="28"/>
          <w:szCs w:val="28"/>
          <w:lang w:val="uk-UA" w:eastAsia="ru-RU"/>
        </w:rPr>
        <w:t>Про укладання договору на користування складовими газорозподільної системи</w:t>
      </w:r>
      <w:r w:rsidRPr="00867B1D">
        <w:rPr>
          <w:b/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</w:t>
      </w:r>
    </w:p>
    <w:p w14:paraId="1C23473F" w14:textId="77777777" w:rsidR="001B0CF1" w:rsidRDefault="001B0CF1" w:rsidP="001B0CF1">
      <w:pPr>
        <w:pStyle w:val="a6"/>
        <w:ind w:left="709" w:right="713"/>
        <w:jc w:val="center"/>
        <w:rPr>
          <w:color w:val="000000"/>
          <w:sz w:val="28"/>
          <w:szCs w:val="28"/>
        </w:rPr>
      </w:pPr>
    </w:p>
    <w:p w14:paraId="1070FE93" w14:textId="77777777" w:rsidR="001B0CF1" w:rsidRDefault="001B0CF1" w:rsidP="001B0CF1">
      <w:pPr>
        <w:pStyle w:val="docdata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>Пояснювальна записка підготовлена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відповідно до ст. 20 Регламенту Броварської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 xml:space="preserve">міської ради </w:t>
      </w:r>
      <w:bookmarkStart w:id="0" w:name="_Hlk68696339"/>
      <w:r>
        <w:rPr>
          <w:color w:val="000000"/>
          <w:sz w:val="28"/>
          <w:szCs w:val="28"/>
        </w:rPr>
        <w:t>Броварського району Київської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 xml:space="preserve">області </w:t>
      </w:r>
      <w:bookmarkEnd w:id="0"/>
      <w:r>
        <w:rPr>
          <w:color w:val="000000"/>
          <w:sz w:val="28"/>
          <w:szCs w:val="28"/>
        </w:rPr>
        <w:t>VIII скликання.</w:t>
      </w:r>
    </w:p>
    <w:p w14:paraId="59E31A34" w14:textId="77777777" w:rsidR="001B0CF1" w:rsidRPr="00F30A73" w:rsidRDefault="001B0CF1" w:rsidP="001B0CF1">
      <w:pPr>
        <w:pStyle w:val="docdata"/>
        <w:spacing w:before="0" w:beforeAutospacing="0" w:after="0" w:afterAutospacing="0"/>
        <w:jc w:val="both"/>
        <w:rPr>
          <w:b/>
          <w:color w:val="000000"/>
          <w:sz w:val="28"/>
          <w:szCs w:val="28"/>
          <w:lang w:val="uk-UA"/>
        </w:rPr>
      </w:pPr>
    </w:p>
    <w:p w14:paraId="78711DB2" w14:textId="77777777" w:rsidR="001B0CF1" w:rsidRDefault="001B0CF1" w:rsidP="001B0CF1">
      <w:pPr>
        <w:pStyle w:val="docdata"/>
        <w:numPr>
          <w:ilvl w:val="0"/>
          <w:numId w:val="2"/>
        </w:numPr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 w:rsidRPr="00F30A73">
        <w:rPr>
          <w:b/>
          <w:sz w:val="28"/>
          <w:szCs w:val="28"/>
          <w:lang w:val="uk-UA"/>
        </w:rPr>
        <w:t>Обґрунтування необхідності прийняття рішення</w:t>
      </w:r>
    </w:p>
    <w:p w14:paraId="268D2994" w14:textId="77777777" w:rsidR="001B0CF1" w:rsidRDefault="001B0CF1" w:rsidP="001B0CF1">
      <w:pPr>
        <w:pStyle w:val="docdata"/>
        <w:spacing w:before="0" w:beforeAutospacing="0" w:after="0" w:afterAutospacing="0"/>
        <w:ind w:firstLine="360"/>
        <w:jc w:val="both"/>
        <w:rPr>
          <w:sz w:val="28"/>
          <w:szCs w:val="28"/>
          <w:lang w:val="uk-UA"/>
        </w:rPr>
      </w:pPr>
      <w:r w:rsidRPr="007F3DD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Лист </w:t>
      </w:r>
      <w:bookmarkStart w:id="1" w:name="_Hlk35331769"/>
      <w:r>
        <w:rPr>
          <w:sz w:val="28"/>
          <w:szCs w:val="28"/>
          <w:lang w:val="uk-UA"/>
        </w:rPr>
        <w:t>Київської філії товариства з обмеженою відповідальність «Газорозподільні мережі України» від 21.12.2023 № КоФ/100.3.1-сл-314-23.</w:t>
      </w:r>
    </w:p>
    <w:bookmarkEnd w:id="1"/>
    <w:p w14:paraId="1080EC9C" w14:textId="77777777" w:rsidR="001B0CF1" w:rsidRPr="00E8253C" w:rsidRDefault="001B0CF1" w:rsidP="001B0CF1">
      <w:pPr>
        <w:pStyle w:val="docdata"/>
        <w:spacing w:before="0" w:beforeAutospacing="0" w:after="0" w:afterAutospacing="0"/>
        <w:ind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2. </w:t>
      </w:r>
      <w:r w:rsidRPr="00E8253C">
        <w:rPr>
          <w:b/>
          <w:sz w:val="28"/>
          <w:szCs w:val="28"/>
          <w:lang w:val="uk-UA"/>
        </w:rPr>
        <w:t>Мета і шляхи її досягнення</w:t>
      </w:r>
    </w:p>
    <w:p w14:paraId="3D01C7FB" w14:textId="55288561" w:rsidR="001B0CF1" w:rsidRPr="008E55B8" w:rsidRDefault="001B0CF1" w:rsidP="001B0CF1">
      <w:pPr>
        <w:pStyle w:val="a6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C2810">
        <w:rPr>
          <w:rFonts w:ascii="Times New Roman" w:hAnsi="Times New Roman" w:cs="Times New Roman"/>
          <w:sz w:val="28"/>
          <w:szCs w:val="28"/>
          <w:lang w:val="uk-UA" w:eastAsia="ru-RU"/>
        </w:rPr>
        <w:t>Мета</w:t>
      </w:r>
      <w:r w:rsidRPr="007C281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врегулювання </w:t>
      </w:r>
      <w:r w:rsidRPr="007C281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взаємовідносин оператора газорозподільних систем із власником складових газорозподільних систем, а також визначення правових, технічних, організаційних та економічних засад функціонування об’єктів газопостачання м. Бровари </w:t>
      </w:r>
      <w:r w:rsidRPr="007C2810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Київської області шляхом укладання договору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на користування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складових </w:t>
      </w:r>
      <w:r w:rsidRPr="003C55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газорозподільних систем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між </w:t>
      </w:r>
      <w:r w:rsidRPr="00F041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Броварськ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ою</w:t>
      </w:r>
      <w:r w:rsidRPr="00F041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міськ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ою</w:t>
      </w:r>
      <w:r w:rsidRPr="00F041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територіальн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ою</w:t>
      </w:r>
      <w:r w:rsidRPr="00F041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громад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ою</w:t>
      </w:r>
      <w:r w:rsidRPr="00F041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особі Броварської міської ради Броварського району Київської області та </w:t>
      </w:r>
      <w:r w:rsidRPr="008E55B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Товариством з обмеженою відповідальністю «Газові мережі України»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</w:p>
    <w:p w14:paraId="0861C194" w14:textId="77777777" w:rsidR="001B0CF1" w:rsidRDefault="001B0CF1" w:rsidP="001B0CF1">
      <w:pPr>
        <w:pStyle w:val="a6"/>
        <w:ind w:firstLine="42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3. </w:t>
      </w:r>
      <w:r w:rsidRPr="00FB42DB">
        <w:rPr>
          <w:rFonts w:ascii="Times New Roman" w:hAnsi="Times New Roman" w:cs="Times New Roman"/>
          <w:b/>
          <w:sz w:val="28"/>
          <w:szCs w:val="28"/>
          <w:lang w:val="uk-UA"/>
        </w:rPr>
        <w:t>Правові аспекти</w:t>
      </w:r>
    </w:p>
    <w:p w14:paraId="294BF2A1" w14:textId="77777777" w:rsidR="001B0CF1" w:rsidRDefault="001B0CF1" w:rsidP="001B0CF1">
      <w:pPr>
        <w:pStyle w:val="a6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Частина 1 статті 59, частина 5 статті 60 </w:t>
      </w:r>
      <w:r w:rsidRPr="00B724E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Закону України «Про місцеве самоврядування в Україні»,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пункт 2 глави</w:t>
      </w:r>
      <w:r w:rsidRPr="00A617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A617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розділу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Кодексу газорозподільних систем, затвердженого </w:t>
      </w:r>
      <w:r w:rsidRPr="00003004">
        <w:rPr>
          <w:rStyle w:val="rvts9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Постановою Національної комісії, що здійснює державне регулювання у сферах енергетики та комунальних послуг</w:t>
      </w:r>
      <w:r>
        <w:rPr>
          <w:rStyle w:val="rvts9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від </w:t>
      </w:r>
      <w:r w:rsidRPr="00003004">
        <w:rPr>
          <w:rStyle w:val="rvts9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30.09.2015</w:t>
      </w:r>
      <w:r w:rsidRPr="00003004">
        <w:rPr>
          <w:rStyle w:val="rvts9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003004">
        <w:rPr>
          <w:rStyle w:val="rvts9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№ 2494</w:t>
      </w:r>
      <w:r>
        <w:rPr>
          <w:rStyle w:val="rvts9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«Про затвердження Кодексу газорозподільних систем»</w:t>
      </w:r>
      <w:r w:rsidRPr="00B724EE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724E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14:paraId="61A7D63D" w14:textId="77777777" w:rsidR="001B0CF1" w:rsidRPr="00FB42DB" w:rsidRDefault="001B0CF1" w:rsidP="001B0CF1">
      <w:pPr>
        <w:pStyle w:val="a6"/>
        <w:ind w:firstLine="42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4. </w:t>
      </w:r>
      <w:r w:rsidRPr="00FB42DB">
        <w:rPr>
          <w:rFonts w:ascii="Times New Roman" w:hAnsi="Times New Roman" w:cs="Times New Roman"/>
          <w:b/>
          <w:sz w:val="28"/>
          <w:szCs w:val="28"/>
          <w:lang w:val="uk-UA"/>
        </w:rPr>
        <w:t>Фінансово-економічне обґрунтування</w:t>
      </w:r>
    </w:p>
    <w:p w14:paraId="7ED2D47F" w14:textId="77777777" w:rsidR="001B0CF1" w:rsidRPr="00FB42DB" w:rsidRDefault="001B0CF1" w:rsidP="001B0CF1">
      <w:pPr>
        <w:pStyle w:val="a6"/>
        <w:ind w:firstLine="29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B42DB">
        <w:rPr>
          <w:rFonts w:ascii="Times New Roman" w:hAnsi="Times New Roman" w:cs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14:paraId="792F1361" w14:textId="77777777" w:rsidR="001B0CF1" w:rsidRPr="00FB42DB" w:rsidRDefault="001B0CF1" w:rsidP="001B0CF1">
      <w:pPr>
        <w:pStyle w:val="a6"/>
        <w:ind w:firstLine="29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5. </w:t>
      </w:r>
      <w:r w:rsidRPr="00FB42DB">
        <w:rPr>
          <w:rFonts w:ascii="Times New Roman" w:hAnsi="Times New Roman" w:cs="Times New Roman"/>
          <w:b/>
          <w:sz w:val="28"/>
          <w:szCs w:val="28"/>
          <w:lang w:val="uk-UA"/>
        </w:rPr>
        <w:t>Прогноз результатів</w:t>
      </w:r>
    </w:p>
    <w:p w14:paraId="1E076B33" w14:textId="77777777" w:rsidR="001B0CF1" w:rsidRPr="00776D03" w:rsidRDefault="001B0CF1" w:rsidP="001B0CF1">
      <w:pPr>
        <w:pStyle w:val="a5"/>
        <w:spacing w:after="0" w:line="240" w:lineRule="auto"/>
        <w:ind w:left="0" w:firstLine="29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Ефективне використання, безаварійна, надійна та безпечна експлуатація газових мереж в місті Бровари </w:t>
      </w:r>
      <w:r w:rsidRPr="00776D03">
        <w:rPr>
          <w:rFonts w:ascii="Times New Roman" w:hAnsi="Times New Roman" w:cs="Times New Roman"/>
          <w:color w:val="000000"/>
          <w:sz w:val="28"/>
          <w:szCs w:val="28"/>
        </w:rPr>
        <w:t>Броварського району Київської</w:t>
      </w:r>
      <w:r w:rsidRPr="00776D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776D03">
        <w:rPr>
          <w:rFonts w:ascii="Times New Roman" w:hAnsi="Times New Roman" w:cs="Times New Roman"/>
          <w:color w:val="000000"/>
          <w:sz w:val="28"/>
          <w:szCs w:val="28"/>
        </w:rPr>
        <w:t>області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14:paraId="1DA839DA" w14:textId="77777777" w:rsidR="001B0CF1" w:rsidRDefault="001B0CF1" w:rsidP="001B0CF1">
      <w:pPr>
        <w:pStyle w:val="docdata"/>
        <w:spacing w:before="0" w:beforeAutospacing="0" w:after="0" w:afterAutospacing="0"/>
        <w:ind w:left="426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6. Суб’єкт подання проекту рішення</w:t>
      </w:r>
    </w:p>
    <w:p w14:paraId="59C02E1F" w14:textId="77777777" w:rsidR="001B0CF1" w:rsidRDefault="001B0CF1" w:rsidP="001B0CF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303F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Доповідач: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</w:t>
      </w:r>
      <w:r w:rsidRPr="009332D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ачальник управління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 питань комунальної власності та житла Броварської міської ради Броварського району Київської області – Ірина ЮЩЕНКО.</w:t>
      </w:r>
    </w:p>
    <w:p w14:paraId="3CB63181" w14:textId="77777777" w:rsidR="001B0CF1" w:rsidRDefault="001B0CF1" w:rsidP="001B0CF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303F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Відповідальна за підготовку проекту: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області, начальник відділу комунального майна та комунальних підприємств – Тетяна ДАНЮК.</w:t>
      </w:r>
    </w:p>
    <w:p w14:paraId="3495FE53" w14:textId="77777777" w:rsidR="001B0CF1" w:rsidRDefault="001B0CF1" w:rsidP="001B0CF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794A9588" w14:textId="77777777" w:rsidR="001B0CF1" w:rsidRDefault="001B0CF1" w:rsidP="001B0C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Начальник </w:t>
      </w:r>
      <w:r w:rsidRPr="009332D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управління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питань </w:t>
      </w:r>
    </w:p>
    <w:p w14:paraId="3D578B60" w14:textId="77777777" w:rsidR="001B0CF1" w:rsidRPr="00E741F4" w:rsidRDefault="001B0CF1" w:rsidP="001B0C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комунальної власності та житла                                                Ірина ЮЩЕНКО</w:t>
      </w:r>
    </w:p>
    <w:p w14:paraId="628ABD36" w14:textId="77777777" w:rsidR="001B0CF1" w:rsidRDefault="001B0CF1" w:rsidP="00244FF9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7F89AA90" w14:textId="77777777" w:rsidR="001B0CF1" w:rsidRPr="00244FF9" w:rsidRDefault="001B0CF1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1B0CF1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CB72F32"/>
    <w:multiLevelType w:val="hybridMultilevel"/>
    <w:tmpl w:val="BE3EC94A"/>
    <w:lvl w:ilvl="0" w:tplc="2F88F9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2060184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242028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1B0CF1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EC1C15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1E359"/>
  <w15:docId w15:val="{0706F97A-F824-40E9-BE15-1CA0BCA16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1B0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1B0CF1"/>
    <w:pPr>
      <w:ind w:left="720"/>
      <w:contextualSpacing/>
    </w:pPr>
    <w:rPr>
      <w:rFonts w:eastAsiaTheme="minorHAnsi"/>
      <w:lang w:eastAsia="en-US"/>
    </w:rPr>
  </w:style>
  <w:style w:type="paragraph" w:styleId="a6">
    <w:name w:val="No Spacing"/>
    <w:uiPriority w:val="1"/>
    <w:qFormat/>
    <w:rsid w:val="001B0CF1"/>
    <w:pPr>
      <w:spacing w:after="0" w:line="240" w:lineRule="auto"/>
    </w:pPr>
    <w:rPr>
      <w:rFonts w:eastAsiaTheme="minorHAnsi"/>
      <w:lang w:eastAsia="en-US"/>
    </w:rPr>
  </w:style>
  <w:style w:type="character" w:customStyle="1" w:styleId="rvts9">
    <w:name w:val="rvts9"/>
    <w:basedOn w:val="a0"/>
    <w:rsid w:val="001B0C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1411</Words>
  <Characters>805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17</cp:revision>
  <dcterms:created xsi:type="dcterms:W3CDTF">2021-03-03T14:03:00Z</dcterms:created>
  <dcterms:modified xsi:type="dcterms:W3CDTF">2024-01-09T06:19:00Z</dcterms:modified>
</cp:coreProperties>
</file>