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5E0" w:rsidRPr="00B265E0" w:rsidRDefault="00B265E0" w:rsidP="00B265E0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265E0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B265E0" w:rsidRPr="00B265E0" w:rsidRDefault="00B265E0" w:rsidP="00B265E0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B265E0" w:rsidRPr="00B265E0" w:rsidRDefault="00B265E0" w:rsidP="00B265E0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B265E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B265E0" w:rsidRPr="00B265E0" w:rsidRDefault="00B265E0" w:rsidP="00B265E0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B265E0" w:rsidRPr="00B265E0" w:rsidRDefault="00B265E0" w:rsidP="00B26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B265E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«</w:t>
      </w:r>
      <w:r w:rsidRPr="00B265E0">
        <w:rPr>
          <w:rFonts w:ascii="Times New Roman" w:eastAsia="Times New Roman" w:hAnsi="Times New Roman" w:cs="Times New Roman"/>
          <w:b/>
          <w:sz w:val="28"/>
          <w:szCs w:val="24"/>
          <w:lang w:val="uk-UA" w:eastAsia="en-US"/>
        </w:rPr>
        <w:t xml:space="preserve">Про  затвердженні документації із землеустрою та зміну цільового призначення земельної ділянки громадянці в </w:t>
      </w:r>
      <w:proofErr w:type="spellStart"/>
      <w:r w:rsidRPr="00B265E0">
        <w:rPr>
          <w:rFonts w:ascii="Times New Roman" w:eastAsia="Times New Roman" w:hAnsi="Times New Roman" w:cs="Times New Roman"/>
          <w:b/>
          <w:sz w:val="28"/>
          <w:szCs w:val="24"/>
          <w:lang w:val="uk-UA" w:eastAsia="en-US"/>
        </w:rPr>
        <w:t>с.Княжичі</w:t>
      </w:r>
      <w:proofErr w:type="spellEnd"/>
      <w:r w:rsidRPr="00B265E0">
        <w:rPr>
          <w:rFonts w:ascii="Times New Roman" w:eastAsia="Times New Roman" w:hAnsi="Times New Roman" w:cs="Times New Roman"/>
          <w:b/>
          <w:sz w:val="28"/>
          <w:szCs w:val="24"/>
          <w:lang w:val="uk-UA" w:eastAsia="en-US"/>
        </w:rPr>
        <w:t xml:space="preserve">  Броварського району Київської області</w:t>
      </w:r>
      <w:r w:rsidRPr="00B265E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»</w:t>
      </w:r>
    </w:p>
    <w:p w:rsidR="00B265E0" w:rsidRPr="00B265E0" w:rsidRDefault="00B265E0" w:rsidP="00B265E0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B265E0" w:rsidRPr="00B265E0" w:rsidRDefault="00B265E0" w:rsidP="00B265E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265E0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B265E0">
        <w:rPr>
          <w:rFonts w:ascii="Times New Roman" w:hAnsi="Times New Roman"/>
          <w:sz w:val="28"/>
          <w:szCs w:val="28"/>
        </w:rPr>
        <w:t>VIII</w:t>
      </w:r>
      <w:r w:rsidRPr="00B265E0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:rsidR="00B265E0" w:rsidRPr="00B265E0" w:rsidRDefault="00B265E0" w:rsidP="00B265E0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B265E0" w:rsidRPr="00B265E0" w:rsidRDefault="00B265E0" w:rsidP="00B265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B265E0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B265E0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B265E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265E0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265E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265E0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265E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265E0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B265E0" w:rsidRPr="00B265E0" w:rsidRDefault="00B265E0" w:rsidP="00B265E0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265E0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B265E0">
        <w:rPr>
          <w:rFonts w:ascii="Times New Roman" w:hAnsi="Times New Roman"/>
          <w:sz w:val="28"/>
          <w:szCs w:val="28"/>
        </w:rPr>
        <w:t>.</w:t>
      </w:r>
    </w:p>
    <w:p w:rsidR="00B265E0" w:rsidRPr="00B265E0" w:rsidRDefault="00B265E0" w:rsidP="00B265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265E0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B265E0" w:rsidRPr="00B265E0" w:rsidRDefault="00B265E0" w:rsidP="00B265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proofErr w:type="spellStart"/>
      <w:r w:rsidRPr="00B265E0">
        <w:rPr>
          <w:rFonts w:ascii="Times New Roman" w:hAnsi="Times New Roman"/>
          <w:sz w:val="28"/>
          <w:szCs w:val="28"/>
        </w:rPr>
        <w:t>Розгляд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265E0" w:rsidRPr="00B265E0" w:rsidRDefault="00B265E0" w:rsidP="00B265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B265E0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:rsidR="00B265E0" w:rsidRPr="00B265E0" w:rsidRDefault="00B265E0" w:rsidP="00B265E0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B265E0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B265E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12,20,186 Земельного кодексу України, </w:t>
      </w:r>
      <w:r w:rsidRPr="00B265E0">
        <w:rPr>
          <w:rFonts w:ascii="Times New Roman" w:hAnsi="Times New Roman"/>
          <w:sz w:val="28"/>
          <w:szCs w:val="28"/>
          <w:lang w:val="uk-UA"/>
        </w:rPr>
        <w:t>статей 6,8,19,20,22,25 Закону України «Про землеустрій», статей 2,16,21 Закону України «Про Державний земельний кадастр», пункту 34 частини 1 статті 26 Закону України «Про місцеве самоврядування в Україні».</w:t>
      </w:r>
    </w:p>
    <w:p w:rsidR="00B265E0" w:rsidRPr="00B265E0" w:rsidRDefault="00B265E0" w:rsidP="00B265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B265E0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B265E0" w:rsidRPr="00B265E0" w:rsidRDefault="00B265E0" w:rsidP="00B265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B265E0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B265E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B265E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B265E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B265E0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B265E0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B265E0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B265E0">
        <w:rPr>
          <w:rFonts w:ascii="Times New Roman" w:hAnsi="Times New Roman"/>
          <w:sz w:val="28"/>
          <w:szCs w:val="28"/>
          <w:lang w:eastAsia="zh-CN"/>
        </w:rPr>
        <w:t>.</w:t>
      </w:r>
    </w:p>
    <w:p w:rsidR="00B265E0" w:rsidRPr="00B265E0" w:rsidRDefault="00B265E0" w:rsidP="00B265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B265E0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:rsidR="00B265E0" w:rsidRPr="00B265E0" w:rsidRDefault="00B265E0" w:rsidP="00B265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65E0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B265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</w:rPr>
        <w:t>зможуть</w:t>
      </w:r>
      <w:proofErr w:type="spellEnd"/>
      <w:r w:rsidRPr="00B265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B265E0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B265E0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B265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B265E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265E0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B265E0">
        <w:rPr>
          <w:rFonts w:ascii="Times New Roman" w:hAnsi="Times New Roman"/>
          <w:sz w:val="28"/>
          <w:szCs w:val="28"/>
        </w:rPr>
        <w:t xml:space="preserve"> позитивного</w:t>
      </w:r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, провести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права у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випадках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що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суперечать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вимогам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чинного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законодавства</w:t>
      </w:r>
      <w:proofErr w:type="spellEnd"/>
      <w:r w:rsidRPr="00B265E0">
        <w:rPr>
          <w:rFonts w:ascii="Times New Roman" w:hAnsi="Times New Roman"/>
          <w:sz w:val="28"/>
          <w:szCs w:val="28"/>
        </w:rPr>
        <w:t>.</w:t>
      </w:r>
    </w:p>
    <w:p w:rsidR="00B265E0" w:rsidRPr="00B265E0" w:rsidRDefault="00B265E0" w:rsidP="00B265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265E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B265E0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B265E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B265E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B265E0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B265E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B265E0" w:rsidRPr="00B265E0" w:rsidRDefault="00B265E0" w:rsidP="00B265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265E0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265E0" w:rsidRPr="00B265E0" w:rsidRDefault="00B265E0" w:rsidP="00B265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265E0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B265E0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B265E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B265E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265E0" w:rsidRPr="00B265E0" w:rsidRDefault="00B265E0" w:rsidP="00B265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265E0" w:rsidRPr="00B265E0" w:rsidRDefault="00B265E0" w:rsidP="00B265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265E0" w:rsidRPr="00B265E0" w:rsidRDefault="00B265E0" w:rsidP="00B265E0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B265E0" w:rsidRPr="00B265E0" w:rsidRDefault="00B265E0" w:rsidP="00B26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265E0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B265E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B265E0" w:rsidRPr="00B265E0" w:rsidRDefault="00B265E0" w:rsidP="00B26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265E0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B265E0" w:rsidRPr="00B265E0" w:rsidRDefault="00B265E0" w:rsidP="00B265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B265E0" w:rsidRDefault="009B7D79" w:rsidP="00B265E0">
      <w:pPr>
        <w:rPr>
          <w:lang w:val="uk-UA"/>
        </w:rPr>
      </w:pPr>
      <w:bookmarkStart w:id="0" w:name="_GoBack"/>
      <w:bookmarkEnd w:id="0"/>
    </w:p>
    <w:sectPr w:rsidR="009B7D79" w:rsidRPr="00B265E0" w:rsidSect="0072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265E0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BA161-45A6-422F-AAAB-1A76965F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2024-01-09T12:03:00Z</dcterms:modified>
</cp:coreProperties>
</file>