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B319" w14:textId="77777777" w:rsidR="0001307E" w:rsidRDefault="00000000" w:rsidP="0001307E">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ПС-3</w:t>
      </w:r>
    </w:p>
    <w:p w14:paraId="6BD7694A" w14:textId="77777777" w:rsidR="0001307E" w:rsidRDefault="0001307E" w:rsidP="00B3670E">
      <w:pPr>
        <w:tabs>
          <w:tab w:val="left" w:pos="5610"/>
          <w:tab w:val="left" w:pos="6358"/>
        </w:tabs>
        <w:spacing w:after="0"/>
        <w:ind w:left="5103"/>
        <w:jc w:val="center"/>
        <w:rPr>
          <w:rFonts w:ascii="Times New Roman" w:hAnsi="Times New Roman" w:cs="Times New Roman"/>
          <w:sz w:val="28"/>
          <w:szCs w:val="28"/>
        </w:rPr>
      </w:pPr>
    </w:p>
    <w:p w14:paraId="5C916CD2" w14:textId="78C9ABF9" w:rsidR="004208DA" w:rsidRPr="004208DA" w:rsidRDefault="00000000"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09B419A5" w14:textId="77777777" w:rsidR="008D5A19" w:rsidRPr="004208DA" w:rsidRDefault="008D5A19" w:rsidP="003530E1">
      <w:pPr>
        <w:tabs>
          <w:tab w:val="left" w:pos="5610"/>
          <w:tab w:val="left" w:pos="6358"/>
        </w:tabs>
        <w:spacing w:after="0"/>
        <w:ind w:left="5103"/>
        <w:jc w:val="center"/>
        <w:rPr>
          <w:rFonts w:ascii="Times New Roman" w:hAnsi="Times New Roman" w:cs="Times New Roman"/>
          <w:sz w:val="28"/>
          <w:szCs w:val="28"/>
        </w:rPr>
      </w:pPr>
    </w:p>
    <w:p w14:paraId="0A449B32" w14:textId="77777777" w:rsidR="004208DA" w:rsidRPr="007C582E" w:rsidRDefault="004208DA" w:rsidP="004208DA">
      <w:pPr>
        <w:spacing w:after="0"/>
        <w:rPr>
          <w:rFonts w:ascii="Times New Roman" w:hAnsi="Times New Roman" w:cs="Times New Roman"/>
          <w:sz w:val="28"/>
          <w:szCs w:val="28"/>
        </w:rPr>
      </w:pPr>
    </w:p>
    <w:p w14:paraId="440663B4" w14:textId="5D487813" w:rsidR="00D02CAF" w:rsidRDefault="00000000" w:rsidP="00D02CAF">
      <w:pPr>
        <w:shd w:val="clear" w:color="auto" w:fill="FFFFFF" w:themeFill="background1"/>
        <w:ind w:right="140"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СХВАЛЕНО:                                        </w:t>
      </w:r>
      <w:r w:rsidR="008D5A19" w:rsidRPr="008D5A19">
        <w:rPr>
          <w:rFonts w:ascii="Times New Roman" w:hAnsi="Times New Roman" w:cs="Times New Roman"/>
          <w:sz w:val="28"/>
          <w:szCs w:val="28"/>
        </w:rPr>
        <w:t xml:space="preserve"> </w:t>
      </w:r>
      <w:r>
        <w:rPr>
          <w:rFonts w:ascii="Times New Roman" w:hAnsi="Times New Roman" w:cs="Times New Roman"/>
          <w:sz w:val="28"/>
          <w:szCs w:val="28"/>
        </w:rPr>
        <w:t xml:space="preserve">     ЗАТВЕРДЖЕНО:</w:t>
      </w:r>
    </w:p>
    <w:p w14:paraId="442BC3C9" w14:textId="5E461F61" w:rsidR="00D02CAF" w:rsidRDefault="00000000" w:rsidP="00D02CAF">
      <w:pPr>
        <w:shd w:val="clear" w:color="auto" w:fill="FFFFFF" w:themeFill="background1"/>
        <w:spacing w:after="0"/>
        <w:ind w:right="140" w:firstLine="426"/>
        <w:contextualSpacing/>
        <w:jc w:val="both"/>
        <w:rPr>
          <w:rFonts w:ascii="Times New Roman" w:hAnsi="Times New Roman" w:cs="Times New Roman"/>
          <w:sz w:val="28"/>
          <w:szCs w:val="28"/>
        </w:rPr>
      </w:pPr>
      <w:r>
        <w:rPr>
          <w:rFonts w:ascii="Times New Roman" w:hAnsi="Times New Roman" w:cs="Times New Roman"/>
          <w:sz w:val="28"/>
          <w:szCs w:val="28"/>
        </w:rPr>
        <w:t>Рішення виконавчого комітету                 Рішення Броварської міської ради</w:t>
      </w:r>
    </w:p>
    <w:p w14:paraId="5E02D63A" w14:textId="77777777" w:rsidR="00D02CAF" w:rsidRDefault="00000000" w:rsidP="00D02CAF">
      <w:pPr>
        <w:shd w:val="clear" w:color="auto" w:fill="FFFFFF" w:themeFill="background1"/>
        <w:spacing w:after="0"/>
        <w:ind w:right="140" w:firstLine="426"/>
        <w:contextualSpacing/>
        <w:jc w:val="both"/>
        <w:rPr>
          <w:rFonts w:ascii="Times New Roman" w:hAnsi="Times New Roman" w:cs="Times New Roman"/>
          <w:sz w:val="28"/>
          <w:szCs w:val="28"/>
        </w:rPr>
      </w:pPr>
      <w:r>
        <w:rPr>
          <w:rFonts w:ascii="Times New Roman" w:hAnsi="Times New Roman" w:cs="Times New Roman"/>
          <w:sz w:val="28"/>
          <w:szCs w:val="28"/>
        </w:rPr>
        <w:t>Броварської міської ради                          Броварського району</w:t>
      </w:r>
    </w:p>
    <w:p w14:paraId="2DE1519A" w14:textId="77777777" w:rsidR="00D02CAF" w:rsidRDefault="00000000" w:rsidP="00D02CAF">
      <w:pPr>
        <w:shd w:val="clear" w:color="auto" w:fill="FFFFFF" w:themeFill="background1"/>
        <w:spacing w:after="0"/>
        <w:ind w:right="140" w:firstLine="426"/>
        <w:contextualSpacing/>
        <w:jc w:val="both"/>
        <w:rPr>
          <w:rFonts w:ascii="Times New Roman" w:hAnsi="Times New Roman" w:cs="Times New Roman"/>
          <w:sz w:val="28"/>
          <w:szCs w:val="28"/>
        </w:rPr>
      </w:pPr>
      <w:r>
        <w:rPr>
          <w:rFonts w:ascii="Times New Roman" w:hAnsi="Times New Roman" w:cs="Times New Roman"/>
          <w:sz w:val="28"/>
          <w:szCs w:val="28"/>
        </w:rPr>
        <w:t>Броварського району                                 Київської області</w:t>
      </w:r>
    </w:p>
    <w:p w14:paraId="38045551" w14:textId="77777777" w:rsidR="00D02CAF" w:rsidRDefault="00000000" w:rsidP="00D02CAF">
      <w:pPr>
        <w:shd w:val="clear" w:color="auto" w:fill="FFFFFF" w:themeFill="background1"/>
        <w:spacing w:after="0"/>
        <w:ind w:right="140" w:firstLine="426"/>
        <w:contextualSpacing/>
        <w:jc w:val="both"/>
        <w:rPr>
          <w:rFonts w:ascii="Times New Roman" w:hAnsi="Times New Roman" w:cs="Times New Roman"/>
          <w:sz w:val="28"/>
          <w:szCs w:val="28"/>
        </w:rPr>
      </w:pPr>
      <w:r>
        <w:rPr>
          <w:rFonts w:ascii="Times New Roman" w:hAnsi="Times New Roman" w:cs="Times New Roman"/>
          <w:sz w:val="28"/>
          <w:szCs w:val="28"/>
        </w:rPr>
        <w:t>Київської області                                       від_________№______________</w:t>
      </w:r>
    </w:p>
    <w:p w14:paraId="1949CC23" w14:textId="77777777" w:rsidR="00D02CAF" w:rsidRDefault="00000000" w:rsidP="00D02CAF">
      <w:pPr>
        <w:shd w:val="clear" w:color="auto" w:fill="FFFFFF" w:themeFill="background1"/>
        <w:spacing w:after="0"/>
        <w:ind w:right="140" w:firstLine="426"/>
        <w:contextualSpacing/>
        <w:jc w:val="both"/>
        <w:rPr>
          <w:rFonts w:ascii="Times New Roman" w:hAnsi="Times New Roman" w:cs="Times New Roman"/>
          <w:sz w:val="28"/>
          <w:szCs w:val="28"/>
        </w:rPr>
      </w:pPr>
      <w:r>
        <w:rPr>
          <w:rFonts w:ascii="Times New Roman" w:hAnsi="Times New Roman" w:cs="Times New Roman"/>
          <w:sz w:val="28"/>
          <w:szCs w:val="28"/>
        </w:rPr>
        <w:t>від ________№______________</w:t>
      </w:r>
    </w:p>
    <w:p w14:paraId="3F2907AC" w14:textId="77777777" w:rsidR="00D02CAF" w:rsidRDefault="00D02CAF" w:rsidP="00D02CAF">
      <w:pPr>
        <w:shd w:val="clear" w:color="auto" w:fill="FFFFFF" w:themeFill="background1"/>
        <w:spacing w:after="0"/>
        <w:ind w:right="140" w:firstLine="426"/>
        <w:contextualSpacing/>
        <w:jc w:val="center"/>
        <w:rPr>
          <w:b/>
          <w:bCs/>
          <w:sz w:val="48"/>
          <w:szCs w:val="48"/>
        </w:rPr>
      </w:pPr>
    </w:p>
    <w:p w14:paraId="24182ABA" w14:textId="77777777" w:rsidR="00D02CAF" w:rsidRDefault="00D02CAF" w:rsidP="00D02CAF">
      <w:pPr>
        <w:ind w:left="142" w:hanging="142"/>
      </w:pPr>
    </w:p>
    <w:p w14:paraId="6B856A99" w14:textId="77777777" w:rsidR="00D02CAF" w:rsidRDefault="00D02CAF" w:rsidP="00D02CAF">
      <w:pPr>
        <w:ind w:left="142" w:hanging="142"/>
        <w:rPr>
          <w:b/>
          <w:bCs/>
          <w:sz w:val="36"/>
          <w:szCs w:val="36"/>
        </w:rPr>
      </w:pPr>
    </w:p>
    <w:p w14:paraId="78575781" w14:textId="77777777" w:rsidR="00D02CAF" w:rsidRDefault="00000000" w:rsidP="00D02CAF">
      <w:pPr>
        <w:ind w:left="142" w:hanging="142"/>
        <w:jc w:val="center"/>
        <w:rPr>
          <w:rFonts w:ascii="Times New Roman" w:hAnsi="Times New Roman" w:cs="Times New Roman"/>
          <w:b/>
          <w:bCs/>
          <w:sz w:val="36"/>
          <w:szCs w:val="36"/>
        </w:rPr>
      </w:pPr>
      <w:r>
        <w:rPr>
          <w:rFonts w:ascii="Times New Roman" w:hAnsi="Times New Roman" w:cs="Times New Roman"/>
          <w:b/>
          <w:bCs/>
          <w:sz w:val="36"/>
          <w:szCs w:val="36"/>
        </w:rPr>
        <w:t>ПРОГРАМА</w:t>
      </w:r>
    </w:p>
    <w:p w14:paraId="49C4EDAB" w14:textId="77777777" w:rsidR="00D02CAF" w:rsidRDefault="00000000" w:rsidP="00D02CAF">
      <w:pPr>
        <w:ind w:left="142" w:hanging="142"/>
        <w:jc w:val="center"/>
        <w:rPr>
          <w:rFonts w:ascii="Times New Roman" w:hAnsi="Times New Roman" w:cs="Times New Roman"/>
          <w:b/>
          <w:bCs/>
          <w:sz w:val="36"/>
          <w:szCs w:val="36"/>
        </w:rPr>
      </w:pPr>
      <w:r>
        <w:rPr>
          <w:rFonts w:ascii="Times New Roman" w:hAnsi="Times New Roman" w:cs="Times New Roman"/>
          <w:b/>
          <w:bCs/>
          <w:sz w:val="36"/>
          <w:szCs w:val="36"/>
        </w:rPr>
        <w:t xml:space="preserve">СПРИЯННЯ РОЗВИТКУ ПІДПРИЄМНИЦТВА У </w:t>
      </w:r>
    </w:p>
    <w:p w14:paraId="22DE9210" w14:textId="77777777" w:rsidR="00D02CAF" w:rsidRDefault="00000000" w:rsidP="00D02CAF">
      <w:pPr>
        <w:ind w:left="142" w:hanging="142"/>
        <w:jc w:val="center"/>
        <w:rPr>
          <w:rFonts w:ascii="Times New Roman" w:hAnsi="Times New Roman" w:cs="Times New Roman"/>
          <w:b/>
          <w:bCs/>
          <w:sz w:val="36"/>
          <w:szCs w:val="36"/>
        </w:rPr>
      </w:pPr>
      <w:r>
        <w:rPr>
          <w:rFonts w:ascii="Times New Roman" w:hAnsi="Times New Roman" w:cs="Times New Roman"/>
          <w:b/>
          <w:bCs/>
          <w:sz w:val="36"/>
          <w:szCs w:val="36"/>
        </w:rPr>
        <w:t xml:space="preserve">БРОВАРСЬКІЙ  МІСЬКІЙ </w:t>
      </w:r>
    </w:p>
    <w:p w14:paraId="4F963A97" w14:textId="77777777" w:rsidR="00D02CAF" w:rsidRDefault="00000000" w:rsidP="00D02CAF">
      <w:pPr>
        <w:ind w:left="142" w:hanging="142"/>
        <w:jc w:val="center"/>
        <w:rPr>
          <w:rFonts w:ascii="Times New Roman" w:hAnsi="Times New Roman" w:cs="Times New Roman"/>
          <w:b/>
          <w:bCs/>
          <w:sz w:val="36"/>
          <w:szCs w:val="36"/>
        </w:rPr>
      </w:pPr>
      <w:r>
        <w:rPr>
          <w:rFonts w:ascii="Times New Roman" w:hAnsi="Times New Roman" w:cs="Times New Roman"/>
          <w:b/>
          <w:bCs/>
          <w:sz w:val="36"/>
          <w:szCs w:val="36"/>
        </w:rPr>
        <w:t>ТЕРИТОРІАЛЬНІЙ ГРОМАДІ</w:t>
      </w:r>
    </w:p>
    <w:p w14:paraId="51529755" w14:textId="77777777" w:rsidR="00D02CAF" w:rsidRDefault="00000000" w:rsidP="00D02CAF">
      <w:pPr>
        <w:ind w:left="142" w:hanging="142"/>
        <w:jc w:val="center"/>
        <w:rPr>
          <w:rFonts w:ascii="Times New Roman" w:hAnsi="Times New Roman" w:cs="Times New Roman"/>
          <w:b/>
          <w:bCs/>
          <w:sz w:val="36"/>
          <w:szCs w:val="36"/>
        </w:rPr>
      </w:pPr>
      <w:r>
        <w:rPr>
          <w:rFonts w:ascii="Times New Roman" w:hAnsi="Times New Roman" w:cs="Times New Roman"/>
          <w:b/>
          <w:bCs/>
          <w:sz w:val="36"/>
          <w:szCs w:val="36"/>
        </w:rPr>
        <w:t>на 2024 - 2028 роки</w:t>
      </w:r>
    </w:p>
    <w:p w14:paraId="688487F8" w14:textId="77777777" w:rsidR="00D02CAF" w:rsidRDefault="00D02CAF" w:rsidP="00D02CAF">
      <w:pPr>
        <w:ind w:left="142" w:hanging="142"/>
        <w:jc w:val="center"/>
        <w:rPr>
          <w:rFonts w:ascii="Times New Roman" w:hAnsi="Times New Roman" w:cs="Times New Roman"/>
          <w:b/>
          <w:bCs/>
          <w:sz w:val="36"/>
          <w:szCs w:val="36"/>
        </w:rPr>
      </w:pPr>
    </w:p>
    <w:p w14:paraId="3F612B1B" w14:textId="77777777" w:rsidR="00D02CAF" w:rsidRDefault="00D02CAF" w:rsidP="00D02CAF">
      <w:pPr>
        <w:ind w:left="142" w:hanging="142"/>
        <w:jc w:val="center"/>
        <w:rPr>
          <w:rFonts w:ascii="Times New Roman" w:hAnsi="Times New Roman" w:cs="Times New Roman"/>
          <w:b/>
          <w:bCs/>
          <w:sz w:val="36"/>
          <w:szCs w:val="36"/>
        </w:rPr>
      </w:pPr>
    </w:p>
    <w:p w14:paraId="0DBF87DF" w14:textId="77777777" w:rsidR="00D02CAF" w:rsidRDefault="00D02CAF" w:rsidP="00D02CAF">
      <w:pPr>
        <w:ind w:left="142" w:hanging="142"/>
        <w:jc w:val="center"/>
        <w:rPr>
          <w:rFonts w:ascii="Times New Roman" w:hAnsi="Times New Roman" w:cs="Times New Roman"/>
          <w:b/>
          <w:bCs/>
          <w:sz w:val="36"/>
          <w:szCs w:val="36"/>
        </w:rPr>
      </w:pPr>
    </w:p>
    <w:p w14:paraId="07CC406B" w14:textId="77777777" w:rsidR="00D02CAF" w:rsidRDefault="00D02CAF" w:rsidP="00D02CAF">
      <w:pPr>
        <w:ind w:left="142" w:hanging="142"/>
        <w:jc w:val="center"/>
        <w:rPr>
          <w:rFonts w:ascii="Times New Roman" w:hAnsi="Times New Roman" w:cs="Times New Roman"/>
          <w:b/>
          <w:bCs/>
          <w:sz w:val="36"/>
          <w:szCs w:val="36"/>
        </w:rPr>
      </w:pPr>
    </w:p>
    <w:p w14:paraId="4D3C96CF" w14:textId="77777777" w:rsidR="00D02CAF" w:rsidRDefault="00D02CAF" w:rsidP="00D02CAF">
      <w:pPr>
        <w:ind w:left="142" w:hanging="142"/>
        <w:jc w:val="center"/>
        <w:rPr>
          <w:rFonts w:ascii="Times New Roman" w:hAnsi="Times New Roman" w:cs="Times New Roman"/>
          <w:b/>
          <w:bCs/>
          <w:sz w:val="36"/>
          <w:szCs w:val="36"/>
        </w:rPr>
      </w:pPr>
    </w:p>
    <w:p w14:paraId="41D00A82" w14:textId="77777777" w:rsidR="00D02CAF" w:rsidRDefault="00D02CAF" w:rsidP="00D02CAF">
      <w:pPr>
        <w:ind w:left="142" w:hanging="142"/>
        <w:jc w:val="center"/>
        <w:rPr>
          <w:rFonts w:ascii="Times New Roman" w:hAnsi="Times New Roman" w:cs="Times New Roman"/>
          <w:sz w:val="28"/>
          <w:szCs w:val="28"/>
        </w:rPr>
      </w:pPr>
    </w:p>
    <w:p w14:paraId="70CE319D" w14:textId="4BDED4A1" w:rsidR="008D5A19" w:rsidRDefault="00000000" w:rsidP="00D02CAF">
      <w:pPr>
        <w:ind w:left="142" w:hanging="142"/>
        <w:jc w:val="center"/>
        <w:rPr>
          <w:rFonts w:ascii="Times New Roman" w:hAnsi="Times New Roman" w:cs="Times New Roman"/>
          <w:sz w:val="28"/>
          <w:szCs w:val="28"/>
        </w:rPr>
      </w:pPr>
      <w:r>
        <w:rPr>
          <w:rFonts w:ascii="Times New Roman" w:hAnsi="Times New Roman" w:cs="Times New Roman"/>
          <w:sz w:val="28"/>
          <w:szCs w:val="28"/>
        </w:rPr>
        <w:t xml:space="preserve">м.Бровари </w:t>
      </w:r>
    </w:p>
    <w:p w14:paraId="33454366" w14:textId="5705531C" w:rsidR="008D5A19" w:rsidRDefault="00000000" w:rsidP="00D02CAF">
      <w:pPr>
        <w:ind w:left="142" w:hanging="142"/>
        <w:jc w:val="center"/>
        <w:rPr>
          <w:rFonts w:ascii="Times New Roman" w:hAnsi="Times New Roman" w:cs="Times New Roman"/>
          <w:sz w:val="28"/>
          <w:szCs w:val="28"/>
        </w:rPr>
      </w:pPr>
      <w:r>
        <w:rPr>
          <w:rFonts w:ascii="Times New Roman" w:hAnsi="Times New Roman" w:cs="Times New Roman"/>
          <w:sz w:val="28"/>
          <w:szCs w:val="28"/>
        </w:rPr>
        <w:t>2024</w:t>
      </w:r>
    </w:p>
    <w:p w14:paraId="53EB0F8E" w14:textId="77777777" w:rsidR="00D02CAF" w:rsidRDefault="00000000" w:rsidP="00D02CAF">
      <w:pPr>
        <w:ind w:left="-284" w:firstLine="284"/>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Паспорт </w:t>
      </w:r>
    </w:p>
    <w:p w14:paraId="7BC09CE3" w14:textId="77777777" w:rsidR="00D02CAF" w:rsidRDefault="00000000" w:rsidP="00D02CAF">
      <w:pPr>
        <w:ind w:left="-284" w:firstLine="284"/>
        <w:jc w:val="center"/>
        <w:rPr>
          <w:rFonts w:ascii="Times New Roman" w:hAnsi="Times New Roman" w:cs="Times New Roman"/>
          <w:b/>
          <w:bCs/>
          <w:sz w:val="28"/>
          <w:szCs w:val="28"/>
        </w:rPr>
      </w:pPr>
      <w:r>
        <w:rPr>
          <w:rFonts w:ascii="Times New Roman" w:hAnsi="Times New Roman" w:cs="Times New Roman"/>
          <w:b/>
          <w:bCs/>
          <w:sz w:val="28"/>
          <w:szCs w:val="28"/>
        </w:rPr>
        <w:t>Програми сприяння розвитку підприємництва у Броварській міській територіальній громаді на 2024-2028 роки</w:t>
      </w:r>
    </w:p>
    <w:p w14:paraId="274FBCA8" w14:textId="77777777" w:rsidR="00D02CAF" w:rsidRDefault="00D02CAF" w:rsidP="00D02CAF">
      <w:pPr>
        <w:pStyle w:val="ab"/>
        <w:rPr>
          <w:rFonts w:ascii="Times New Roman" w:hAnsi="Times New Roman" w:cs="Times New Roman"/>
          <w:sz w:val="28"/>
          <w:szCs w:val="28"/>
        </w:rPr>
      </w:pPr>
    </w:p>
    <w:tbl>
      <w:tblPr>
        <w:tblStyle w:val="ac"/>
        <w:tblW w:w="9495" w:type="dxa"/>
        <w:tblInd w:w="534" w:type="dxa"/>
        <w:tblLayout w:type="fixed"/>
        <w:tblLook w:val="04A0" w:firstRow="1" w:lastRow="0" w:firstColumn="1" w:lastColumn="0" w:noHBand="0" w:noVBand="1"/>
      </w:tblPr>
      <w:tblGrid>
        <w:gridCol w:w="463"/>
        <w:gridCol w:w="1944"/>
        <w:gridCol w:w="1498"/>
        <w:gridCol w:w="1196"/>
        <w:gridCol w:w="1134"/>
        <w:gridCol w:w="1134"/>
        <w:gridCol w:w="1276"/>
        <w:gridCol w:w="850"/>
      </w:tblGrid>
      <w:tr w:rsidR="00904B35" w14:paraId="632B428B" w14:textId="77777777" w:rsidTr="00D02CAF">
        <w:tc>
          <w:tcPr>
            <w:tcW w:w="464" w:type="dxa"/>
            <w:tcBorders>
              <w:top w:val="single" w:sz="4" w:space="0" w:color="auto"/>
              <w:left w:val="single" w:sz="4" w:space="0" w:color="auto"/>
              <w:bottom w:val="single" w:sz="4" w:space="0" w:color="auto"/>
              <w:right w:val="single" w:sz="4" w:space="0" w:color="auto"/>
            </w:tcBorders>
            <w:hideMark/>
          </w:tcPr>
          <w:p w14:paraId="39054D2D"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1.</w:t>
            </w:r>
          </w:p>
        </w:tc>
        <w:tc>
          <w:tcPr>
            <w:tcW w:w="1945" w:type="dxa"/>
            <w:tcBorders>
              <w:top w:val="single" w:sz="4" w:space="0" w:color="auto"/>
              <w:left w:val="single" w:sz="4" w:space="0" w:color="auto"/>
              <w:bottom w:val="single" w:sz="4" w:space="0" w:color="auto"/>
              <w:right w:val="single" w:sz="4" w:space="0" w:color="auto"/>
            </w:tcBorders>
            <w:hideMark/>
          </w:tcPr>
          <w:p w14:paraId="1B6E9084"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Ініціатор розроблення Програми</w:t>
            </w:r>
          </w:p>
        </w:tc>
        <w:tc>
          <w:tcPr>
            <w:tcW w:w="7088" w:type="dxa"/>
            <w:gridSpan w:val="6"/>
            <w:tcBorders>
              <w:top w:val="single" w:sz="4" w:space="0" w:color="auto"/>
              <w:left w:val="single" w:sz="4" w:space="0" w:color="auto"/>
              <w:bottom w:val="single" w:sz="4" w:space="0" w:color="auto"/>
              <w:right w:val="single" w:sz="4" w:space="0" w:color="auto"/>
            </w:tcBorders>
            <w:hideMark/>
          </w:tcPr>
          <w:p w14:paraId="7BAAD145"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Управління економіки та інвестицій виконавчого комітету Броварської міської ради Броварського району Київської області</w:t>
            </w:r>
          </w:p>
        </w:tc>
      </w:tr>
      <w:tr w:rsidR="00904B35" w14:paraId="09CB748C" w14:textId="77777777" w:rsidTr="00D02CAF">
        <w:tc>
          <w:tcPr>
            <w:tcW w:w="464" w:type="dxa"/>
            <w:tcBorders>
              <w:top w:val="single" w:sz="4" w:space="0" w:color="auto"/>
              <w:left w:val="single" w:sz="4" w:space="0" w:color="auto"/>
              <w:bottom w:val="single" w:sz="4" w:space="0" w:color="auto"/>
              <w:right w:val="single" w:sz="4" w:space="0" w:color="auto"/>
            </w:tcBorders>
            <w:hideMark/>
          </w:tcPr>
          <w:p w14:paraId="0DA4BFB7"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2.</w:t>
            </w:r>
          </w:p>
        </w:tc>
        <w:tc>
          <w:tcPr>
            <w:tcW w:w="1945" w:type="dxa"/>
            <w:tcBorders>
              <w:top w:val="single" w:sz="4" w:space="0" w:color="auto"/>
              <w:left w:val="single" w:sz="4" w:space="0" w:color="auto"/>
              <w:bottom w:val="single" w:sz="4" w:space="0" w:color="auto"/>
              <w:right w:val="single" w:sz="4" w:space="0" w:color="auto"/>
            </w:tcBorders>
            <w:hideMark/>
          </w:tcPr>
          <w:p w14:paraId="045B9491"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Розробник Програми </w:t>
            </w:r>
          </w:p>
        </w:tc>
        <w:tc>
          <w:tcPr>
            <w:tcW w:w="7088" w:type="dxa"/>
            <w:gridSpan w:val="6"/>
            <w:tcBorders>
              <w:top w:val="single" w:sz="4" w:space="0" w:color="auto"/>
              <w:left w:val="single" w:sz="4" w:space="0" w:color="auto"/>
              <w:bottom w:val="single" w:sz="4" w:space="0" w:color="auto"/>
              <w:right w:val="single" w:sz="4" w:space="0" w:color="auto"/>
            </w:tcBorders>
            <w:hideMark/>
          </w:tcPr>
          <w:p w14:paraId="485F4449"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Управління економіки та інвестицій виконавчого комітету Броварської міської ради Броварського району Київської області </w:t>
            </w:r>
          </w:p>
        </w:tc>
      </w:tr>
      <w:tr w:rsidR="00904B35" w14:paraId="1EFEE544" w14:textId="77777777" w:rsidTr="00D02CAF">
        <w:tc>
          <w:tcPr>
            <w:tcW w:w="464" w:type="dxa"/>
            <w:tcBorders>
              <w:top w:val="single" w:sz="4" w:space="0" w:color="auto"/>
              <w:left w:val="single" w:sz="4" w:space="0" w:color="auto"/>
              <w:bottom w:val="single" w:sz="4" w:space="0" w:color="auto"/>
              <w:right w:val="single" w:sz="4" w:space="0" w:color="auto"/>
            </w:tcBorders>
            <w:hideMark/>
          </w:tcPr>
          <w:p w14:paraId="5D42D209"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3.</w:t>
            </w:r>
          </w:p>
        </w:tc>
        <w:tc>
          <w:tcPr>
            <w:tcW w:w="1945" w:type="dxa"/>
            <w:tcBorders>
              <w:top w:val="single" w:sz="4" w:space="0" w:color="auto"/>
              <w:left w:val="single" w:sz="4" w:space="0" w:color="auto"/>
              <w:bottom w:val="single" w:sz="4" w:space="0" w:color="auto"/>
              <w:right w:val="single" w:sz="4" w:space="0" w:color="auto"/>
            </w:tcBorders>
            <w:hideMark/>
          </w:tcPr>
          <w:p w14:paraId="67807F6E"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Виконавці</w:t>
            </w:r>
          </w:p>
        </w:tc>
        <w:tc>
          <w:tcPr>
            <w:tcW w:w="7088" w:type="dxa"/>
            <w:gridSpan w:val="6"/>
            <w:tcBorders>
              <w:top w:val="single" w:sz="4" w:space="0" w:color="auto"/>
              <w:left w:val="single" w:sz="4" w:space="0" w:color="auto"/>
              <w:bottom w:val="single" w:sz="4" w:space="0" w:color="auto"/>
              <w:right w:val="single" w:sz="4" w:space="0" w:color="auto"/>
            </w:tcBorders>
          </w:tcPr>
          <w:p w14:paraId="47A588D6" w14:textId="77777777" w:rsidR="00D02CAF" w:rsidRDefault="00000000">
            <w:pPr>
              <w:pStyle w:val="ab"/>
              <w:spacing w:after="0" w:line="240" w:lineRule="auto"/>
              <w:ind w:left="37"/>
              <w:rPr>
                <w:rFonts w:ascii="Times New Roman" w:hAnsi="Times New Roman" w:cs="Times New Roman"/>
                <w:sz w:val="28"/>
                <w:szCs w:val="28"/>
              </w:rPr>
            </w:pPr>
            <w:r>
              <w:rPr>
                <w:rFonts w:ascii="Times New Roman" w:hAnsi="Times New Roman" w:cs="Times New Roman"/>
                <w:sz w:val="28"/>
                <w:szCs w:val="28"/>
              </w:rPr>
              <w:t>Управління економіки та інвестицій виконавчого комітету Броварської міської ради Броварського району Київської області;</w:t>
            </w:r>
          </w:p>
          <w:p w14:paraId="347F4678" w14:textId="77777777" w:rsidR="00D02CAF" w:rsidRDefault="00000000">
            <w:pPr>
              <w:pStyle w:val="ab"/>
              <w:spacing w:after="0" w:line="240" w:lineRule="auto"/>
              <w:ind w:left="37"/>
              <w:rPr>
                <w:rFonts w:ascii="Times New Roman" w:hAnsi="Times New Roman" w:cs="Times New Roman"/>
                <w:sz w:val="28"/>
                <w:szCs w:val="28"/>
              </w:rPr>
            </w:pPr>
            <w:r>
              <w:rPr>
                <w:rFonts w:ascii="Times New Roman" w:hAnsi="Times New Roman" w:cs="Times New Roman"/>
                <w:sz w:val="28"/>
                <w:szCs w:val="28"/>
              </w:rPr>
              <w:t>Управління комунальної власності та житла Броварської міської ради Броварського району Київської області;</w:t>
            </w:r>
          </w:p>
          <w:p w14:paraId="11BF4370" w14:textId="77777777" w:rsidR="00D02CAF" w:rsidRDefault="00000000">
            <w:pPr>
              <w:pStyle w:val="ab"/>
              <w:spacing w:after="0" w:line="240" w:lineRule="auto"/>
              <w:ind w:left="37"/>
              <w:jc w:val="both"/>
              <w:rPr>
                <w:rFonts w:ascii="Times New Roman" w:hAnsi="Times New Roman" w:cs="Times New Roman"/>
                <w:sz w:val="28"/>
                <w:szCs w:val="28"/>
              </w:rPr>
            </w:pPr>
            <w:r>
              <w:rPr>
                <w:rFonts w:ascii="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p w14:paraId="718ACAFE" w14:textId="77777777" w:rsidR="00D02CAF" w:rsidRDefault="00000000">
            <w:pPr>
              <w:pStyle w:val="ab"/>
              <w:spacing w:after="0" w:line="240" w:lineRule="auto"/>
              <w:ind w:left="37"/>
              <w:jc w:val="both"/>
              <w:rPr>
                <w:rFonts w:ascii="Times New Roman" w:hAnsi="Times New Roman" w:cs="Times New Roman"/>
                <w:sz w:val="28"/>
                <w:szCs w:val="28"/>
              </w:rPr>
            </w:pPr>
            <w:r>
              <w:rPr>
                <w:rFonts w:ascii="Times New Roman" w:hAnsi="Times New Roman" w:cs="Times New Roman"/>
                <w:sz w:val="28"/>
                <w:szCs w:val="28"/>
              </w:rPr>
              <w:t>Центр обслуговування «Прозорий офіс» виконавчого комітету Броварської міської ради Броварського району Київської області;</w:t>
            </w:r>
          </w:p>
          <w:p w14:paraId="749A7206" w14:textId="77777777" w:rsidR="00D02CAF" w:rsidRDefault="00000000">
            <w:pPr>
              <w:pStyle w:val="ab"/>
              <w:spacing w:after="0" w:line="240" w:lineRule="auto"/>
              <w:ind w:left="37"/>
              <w:jc w:val="both"/>
              <w:rPr>
                <w:rFonts w:ascii="Times New Roman" w:hAnsi="Times New Roman" w:cs="Times New Roman"/>
                <w:sz w:val="28"/>
                <w:szCs w:val="28"/>
              </w:rPr>
            </w:pPr>
            <w:r>
              <w:rPr>
                <w:rFonts w:ascii="Times New Roman" w:hAnsi="Times New Roman" w:cs="Times New Roman"/>
                <w:sz w:val="28"/>
                <w:szCs w:val="28"/>
              </w:rPr>
              <w:t>Броварська філія Київського обласного центру зайнятості</w:t>
            </w:r>
          </w:p>
          <w:p w14:paraId="641544D7" w14:textId="77777777" w:rsidR="00D02CAF" w:rsidRDefault="00D02CAF">
            <w:pPr>
              <w:pStyle w:val="ab"/>
              <w:spacing w:after="0" w:line="240" w:lineRule="auto"/>
              <w:jc w:val="both"/>
              <w:rPr>
                <w:rFonts w:ascii="Times New Roman" w:hAnsi="Times New Roman" w:cs="Times New Roman"/>
                <w:sz w:val="28"/>
                <w:szCs w:val="28"/>
              </w:rPr>
            </w:pPr>
          </w:p>
        </w:tc>
      </w:tr>
      <w:tr w:rsidR="00904B35" w14:paraId="5C0C2CEF" w14:textId="77777777" w:rsidTr="00D02CAF">
        <w:tc>
          <w:tcPr>
            <w:tcW w:w="464" w:type="dxa"/>
            <w:tcBorders>
              <w:top w:val="single" w:sz="4" w:space="0" w:color="auto"/>
              <w:left w:val="single" w:sz="4" w:space="0" w:color="auto"/>
              <w:bottom w:val="single" w:sz="4" w:space="0" w:color="auto"/>
              <w:right w:val="single" w:sz="4" w:space="0" w:color="auto"/>
            </w:tcBorders>
            <w:hideMark/>
          </w:tcPr>
          <w:p w14:paraId="33AE3087"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4.</w:t>
            </w:r>
          </w:p>
        </w:tc>
        <w:tc>
          <w:tcPr>
            <w:tcW w:w="1945" w:type="dxa"/>
            <w:tcBorders>
              <w:top w:val="single" w:sz="4" w:space="0" w:color="auto"/>
              <w:left w:val="single" w:sz="4" w:space="0" w:color="auto"/>
              <w:bottom w:val="single" w:sz="4" w:space="0" w:color="auto"/>
              <w:right w:val="single" w:sz="4" w:space="0" w:color="auto"/>
            </w:tcBorders>
            <w:hideMark/>
          </w:tcPr>
          <w:p w14:paraId="3C88882E"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Цільові групи Програми </w:t>
            </w:r>
          </w:p>
        </w:tc>
        <w:tc>
          <w:tcPr>
            <w:tcW w:w="7088" w:type="dxa"/>
            <w:gridSpan w:val="6"/>
            <w:tcBorders>
              <w:top w:val="single" w:sz="4" w:space="0" w:color="auto"/>
              <w:left w:val="single" w:sz="4" w:space="0" w:color="auto"/>
              <w:bottom w:val="single" w:sz="4" w:space="0" w:color="auto"/>
              <w:right w:val="single" w:sz="4" w:space="0" w:color="auto"/>
            </w:tcBorders>
            <w:hideMark/>
          </w:tcPr>
          <w:p w14:paraId="5CDD1E15" w14:textId="77777777" w:rsidR="00D02CAF" w:rsidRDefault="00000000">
            <w:pPr>
              <w:rPr>
                <w:rFonts w:ascii="Times New Roman" w:hAnsi="Times New Roman" w:cs="Times New Roman"/>
                <w:sz w:val="28"/>
                <w:szCs w:val="28"/>
              </w:rPr>
            </w:pPr>
            <w:r>
              <w:rPr>
                <w:rFonts w:ascii="Times New Roman" w:hAnsi="Times New Roman" w:cs="Times New Roman"/>
                <w:sz w:val="28"/>
                <w:szCs w:val="28"/>
              </w:rPr>
              <w:t>мікро, мале, середнє підприємництво</w:t>
            </w:r>
          </w:p>
          <w:p w14:paraId="29D7EF83" w14:textId="77777777" w:rsidR="00D02CAF" w:rsidRDefault="00000000">
            <w:pPr>
              <w:rPr>
                <w:rFonts w:ascii="Times New Roman" w:hAnsi="Times New Roman" w:cs="Times New Roman"/>
                <w:sz w:val="28"/>
                <w:szCs w:val="28"/>
              </w:rPr>
            </w:pPr>
            <w:r>
              <w:rPr>
                <w:rFonts w:ascii="Times New Roman" w:hAnsi="Times New Roman" w:cs="Times New Roman"/>
                <w:sz w:val="28"/>
                <w:szCs w:val="28"/>
              </w:rPr>
              <w:t xml:space="preserve"> </w:t>
            </w:r>
          </w:p>
        </w:tc>
      </w:tr>
      <w:tr w:rsidR="00904B35" w14:paraId="7BD68A8F" w14:textId="77777777" w:rsidTr="00D02CAF">
        <w:tc>
          <w:tcPr>
            <w:tcW w:w="464" w:type="dxa"/>
            <w:tcBorders>
              <w:top w:val="single" w:sz="4" w:space="0" w:color="auto"/>
              <w:left w:val="single" w:sz="4" w:space="0" w:color="auto"/>
              <w:bottom w:val="single" w:sz="4" w:space="0" w:color="auto"/>
              <w:right w:val="single" w:sz="4" w:space="0" w:color="auto"/>
            </w:tcBorders>
            <w:hideMark/>
          </w:tcPr>
          <w:p w14:paraId="5A24BD71"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5.</w:t>
            </w:r>
          </w:p>
        </w:tc>
        <w:tc>
          <w:tcPr>
            <w:tcW w:w="1945" w:type="dxa"/>
            <w:tcBorders>
              <w:top w:val="single" w:sz="4" w:space="0" w:color="auto"/>
              <w:left w:val="single" w:sz="4" w:space="0" w:color="auto"/>
              <w:bottom w:val="single" w:sz="4" w:space="0" w:color="auto"/>
              <w:right w:val="single" w:sz="4" w:space="0" w:color="auto"/>
            </w:tcBorders>
            <w:hideMark/>
          </w:tcPr>
          <w:p w14:paraId="4E84721D"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Терміни реалізації Програми </w:t>
            </w:r>
          </w:p>
        </w:tc>
        <w:tc>
          <w:tcPr>
            <w:tcW w:w="7088" w:type="dxa"/>
            <w:gridSpan w:val="6"/>
            <w:tcBorders>
              <w:top w:val="single" w:sz="4" w:space="0" w:color="auto"/>
              <w:left w:val="single" w:sz="4" w:space="0" w:color="auto"/>
              <w:bottom w:val="single" w:sz="4" w:space="0" w:color="auto"/>
              <w:right w:val="single" w:sz="4" w:space="0" w:color="auto"/>
            </w:tcBorders>
            <w:hideMark/>
          </w:tcPr>
          <w:p w14:paraId="4A1AA91D"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2024-2028 роки</w:t>
            </w:r>
          </w:p>
        </w:tc>
      </w:tr>
      <w:tr w:rsidR="00904B35" w14:paraId="2E46F1BD" w14:textId="77777777" w:rsidTr="00D02CAF">
        <w:tc>
          <w:tcPr>
            <w:tcW w:w="464" w:type="dxa"/>
            <w:tcBorders>
              <w:top w:val="single" w:sz="4" w:space="0" w:color="auto"/>
              <w:left w:val="single" w:sz="4" w:space="0" w:color="auto"/>
              <w:bottom w:val="single" w:sz="4" w:space="0" w:color="auto"/>
              <w:right w:val="single" w:sz="4" w:space="0" w:color="auto"/>
            </w:tcBorders>
            <w:hideMark/>
          </w:tcPr>
          <w:p w14:paraId="708E85A9"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6.</w:t>
            </w:r>
          </w:p>
        </w:tc>
        <w:tc>
          <w:tcPr>
            <w:tcW w:w="1945" w:type="dxa"/>
            <w:tcBorders>
              <w:top w:val="single" w:sz="4" w:space="0" w:color="auto"/>
              <w:left w:val="single" w:sz="4" w:space="0" w:color="auto"/>
              <w:bottom w:val="single" w:sz="4" w:space="0" w:color="auto"/>
              <w:right w:val="single" w:sz="4" w:space="0" w:color="auto"/>
            </w:tcBorders>
            <w:hideMark/>
          </w:tcPr>
          <w:p w14:paraId="26AA8C06"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Фінансування Програми</w:t>
            </w:r>
          </w:p>
        </w:tc>
        <w:tc>
          <w:tcPr>
            <w:tcW w:w="7088" w:type="dxa"/>
            <w:gridSpan w:val="6"/>
            <w:tcBorders>
              <w:top w:val="single" w:sz="4" w:space="0" w:color="auto"/>
              <w:left w:val="single" w:sz="4" w:space="0" w:color="auto"/>
              <w:bottom w:val="single" w:sz="4" w:space="0" w:color="auto"/>
              <w:right w:val="single" w:sz="4" w:space="0" w:color="auto"/>
            </w:tcBorders>
            <w:hideMark/>
          </w:tcPr>
          <w:p w14:paraId="77CA7DBF" w14:textId="77777777" w:rsidR="00D02CAF" w:rsidRDefault="00000000">
            <w:pPr>
              <w:pStyle w:val="ab"/>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Бюджет Броварської міської територіальної громади та інші джерела фінансування, не заборонені чинним законодавством</w:t>
            </w:r>
          </w:p>
        </w:tc>
      </w:tr>
      <w:tr w:rsidR="00904B35" w14:paraId="793F0DB1" w14:textId="77777777" w:rsidTr="00D02CAF">
        <w:tc>
          <w:tcPr>
            <w:tcW w:w="464" w:type="dxa"/>
            <w:tcBorders>
              <w:top w:val="single" w:sz="4" w:space="0" w:color="auto"/>
              <w:left w:val="single" w:sz="4" w:space="0" w:color="auto"/>
              <w:bottom w:val="single" w:sz="4" w:space="0" w:color="auto"/>
              <w:right w:val="single" w:sz="4" w:space="0" w:color="auto"/>
            </w:tcBorders>
            <w:hideMark/>
          </w:tcPr>
          <w:p w14:paraId="72B4A21E"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7.</w:t>
            </w:r>
          </w:p>
        </w:tc>
        <w:tc>
          <w:tcPr>
            <w:tcW w:w="1945" w:type="dxa"/>
            <w:tcBorders>
              <w:top w:val="single" w:sz="4" w:space="0" w:color="auto"/>
              <w:left w:val="single" w:sz="4" w:space="0" w:color="auto"/>
              <w:bottom w:val="single" w:sz="4" w:space="0" w:color="auto"/>
              <w:right w:val="single" w:sz="4" w:space="0" w:color="auto"/>
            </w:tcBorders>
            <w:hideMark/>
          </w:tcPr>
          <w:p w14:paraId="16BC5D86"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Обсяг фінансування</w:t>
            </w:r>
          </w:p>
          <w:p w14:paraId="535CA4A3"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(тис. грн)</w:t>
            </w:r>
          </w:p>
        </w:tc>
        <w:tc>
          <w:tcPr>
            <w:tcW w:w="1498" w:type="dxa"/>
            <w:tcBorders>
              <w:top w:val="single" w:sz="4" w:space="0" w:color="auto"/>
              <w:left w:val="single" w:sz="4" w:space="0" w:color="auto"/>
              <w:bottom w:val="single" w:sz="4" w:space="0" w:color="auto"/>
              <w:right w:val="single" w:sz="4" w:space="0" w:color="auto"/>
            </w:tcBorders>
            <w:hideMark/>
          </w:tcPr>
          <w:p w14:paraId="2424DB95"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Всього</w:t>
            </w:r>
          </w:p>
        </w:tc>
        <w:tc>
          <w:tcPr>
            <w:tcW w:w="1196" w:type="dxa"/>
            <w:tcBorders>
              <w:top w:val="single" w:sz="4" w:space="0" w:color="auto"/>
              <w:left w:val="single" w:sz="4" w:space="0" w:color="auto"/>
              <w:bottom w:val="single" w:sz="4" w:space="0" w:color="auto"/>
              <w:right w:val="single" w:sz="4" w:space="0" w:color="auto"/>
            </w:tcBorders>
            <w:hideMark/>
          </w:tcPr>
          <w:p w14:paraId="350898DA" w14:textId="77777777" w:rsidR="00D02CAF" w:rsidRDefault="00000000">
            <w:pPr>
              <w:pStyle w:val="ab"/>
              <w:spacing w:after="0" w:line="240" w:lineRule="auto"/>
              <w:ind w:left="-122" w:firstLine="122"/>
              <w:rPr>
                <w:rFonts w:ascii="Times New Roman" w:hAnsi="Times New Roman" w:cs="Times New Roman"/>
                <w:sz w:val="28"/>
                <w:szCs w:val="28"/>
              </w:rPr>
            </w:pPr>
            <w:r>
              <w:rPr>
                <w:rFonts w:ascii="Times New Roman" w:hAnsi="Times New Roman" w:cs="Times New Roman"/>
                <w:sz w:val="28"/>
                <w:szCs w:val="28"/>
              </w:rPr>
              <w:t>2024</w:t>
            </w:r>
          </w:p>
        </w:tc>
        <w:tc>
          <w:tcPr>
            <w:tcW w:w="1134" w:type="dxa"/>
            <w:tcBorders>
              <w:top w:val="single" w:sz="4" w:space="0" w:color="auto"/>
              <w:left w:val="single" w:sz="4" w:space="0" w:color="auto"/>
              <w:bottom w:val="single" w:sz="4" w:space="0" w:color="auto"/>
              <w:right w:val="single" w:sz="4" w:space="0" w:color="auto"/>
            </w:tcBorders>
            <w:hideMark/>
          </w:tcPr>
          <w:p w14:paraId="25DCC61A"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2025</w:t>
            </w:r>
          </w:p>
        </w:tc>
        <w:tc>
          <w:tcPr>
            <w:tcW w:w="1134" w:type="dxa"/>
            <w:tcBorders>
              <w:top w:val="single" w:sz="4" w:space="0" w:color="auto"/>
              <w:left w:val="single" w:sz="4" w:space="0" w:color="auto"/>
              <w:bottom w:val="single" w:sz="4" w:space="0" w:color="auto"/>
              <w:right w:val="single" w:sz="4" w:space="0" w:color="auto"/>
            </w:tcBorders>
            <w:hideMark/>
          </w:tcPr>
          <w:p w14:paraId="21A8A44C"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2026</w:t>
            </w:r>
          </w:p>
        </w:tc>
        <w:tc>
          <w:tcPr>
            <w:tcW w:w="1276" w:type="dxa"/>
            <w:tcBorders>
              <w:top w:val="single" w:sz="4" w:space="0" w:color="auto"/>
              <w:left w:val="single" w:sz="4" w:space="0" w:color="auto"/>
              <w:bottom w:val="single" w:sz="4" w:space="0" w:color="auto"/>
              <w:right w:val="single" w:sz="4" w:space="0" w:color="auto"/>
            </w:tcBorders>
            <w:hideMark/>
          </w:tcPr>
          <w:p w14:paraId="5DB3AAB6"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2027</w:t>
            </w:r>
          </w:p>
        </w:tc>
        <w:tc>
          <w:tcPr>
            <w:tcW w:w="850" w:type="dxa"/>
            <w:tcBorders>
              <w:top w:val="single" w:sz="4" w:space="0" w:color="auto"/>
              <w:left w:val="single" w:sz="4" w:space="0" w:color="auto"/>
              <w:bottom w:val="single" w:sz="4" w:space="0" w:color="auto"/>
              <w:right w:val="single" w:sz="4" w:space="0" w:color="auto"/>
            </w:tcBorders>
            <w:hideMark/>
          </w:tcPr>
          <w:p w14:paraId="50A8DD4F"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2028</w:t>
            </w:r>
          </w:p>
        </w:tc>
      </w:tr>
      <w:tr w:rsidR="00904B35" w14:paraId="20A21065" w14:textId="77777777" w:rsidTr="00D02CAF">
        <w:tc>
          <w:tcPr>
            <w:tcW w:w="464" w:type="dxa"/>
            <w:tcBorders>
              <w:top w:val="single" w:sz="4" w:space="0" w:color="auto"/>
              <w:left w:val="single" w:sz="4" w:space="0" w:color="auto"/>
              <w:bottom w:val="single" w:sz="4" w:space="0" w:color="auto"/>
              <w:right w:val="single" w:sz="4" w:space="0" w:color="auto"/>
            </w:tcBorders>
          </w:tcPr>
          <w:p w14:paraId="02FD3205" w14:textId="77777777" w:rsidR="00D02CAF" w:rsidRDefault="00D02CAF">
            <w:pPr>
              <w:pStyle w:val="ab"/>
              <w:spacing w:after="0" w:line="240" w:lineRule="auto"/>
              <w:ind w:left="0"/>
              <w:rPr>
                <w:rFonts w:ascii="Times New Roman" w:hAnsi="Times New Roman" w:cs="Times New Roman"/>
                <w:sz w:val="28"/>
                <w:szCs w:val="28"/>
              </w:rPr>
            </w:pPr>
          </w:p>
        </w:tc>
        <w:tc>
          <w:tcPr>
            <w:tcW w:w="1945" w:type="dxa"/>
            <w:tcBorders>
              <w:top w:val="single" w:sz="4" w:space="0" w:color="auto"/>
              <w:left w:val="single" w:sz="4" w:space="0" w:color="auto"/>
              <w:bottom w:val="single" w:sz="4" w:space="0" w:color="auto"/>
              <w:right w:val="single" w:sz="4" w:space="0" w:color="auto"/>
            </w:tcBorders>
          </w:tcPr>
          <w:p w14:paraId="4674A0E3" w14:textId="77777777" w:rsidR="00D02CAF" w:rsidRDefault="00D02CAF">
            <w:pPr>
              <w:pStyle w:val="ab"/>
              <w:spacing w:after="0" w:line="240" w:lineRule="auto"/>
              <w:ind w:left="0"/>
              <w:rPr>
                <w:rFonts w:ascii="Times New Roman" w:hAnsi="Times New Roman" w:cs="Times New Roman"/>
                <w:sz w:val="28"/>
                <w:szCs w:val="28"/>
              </w:rPr>
            </w:pPr>
          </w:p>
        </w:tc>
        <w:tc>
          <w:tcPr>
            <w:tcW w:w="1498" w:type="dxa"/>
            <w:tcBorders>
              <w:top w:val="single" w:sz="4" w:space="0" w:color="auto"/>
              <w:left w:val="single" w:sz="4" w:space="0" w:color="auto"/>
              <w:bottom w:val="single" w:sz="4" w:space="0" w:color="auto"/>
              <w:right w:val="single" w:sz="4" w:space="0" w:color="auto"/>
            </w:tcBorders>
            <w:hideMark/>
          </w:tcPr>
          <w:p w14:paraId="034D11B7"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3250,0</w:t>
            </w:r>
          </w:p>
        </w:tc>
        <w:tc>
          <w:tcPr>
            <w:tcW w:w="1196" w:type="dxa"/>
            <w:tcBorders>
              <w:top w:val="single" w:sz="4" w:space="0" w:color="auto"/>
              <w:left w:val="single" w:sz="4" w:space="0" w:color="auto"/>
              <w:bottom w:val="single" w:sz="4" w:space="0" w:color="auto"/>
              <w:right w:val="single" w:sz="4" w:space="0" w:color="auto"/>
            </w:tcBorders>
            <w:hideMark/>
          </w:tcPr>
          <w:p w14:paraId="3EAD5D84" w14:textId="77777777" w:rsidR="00D02CAF" w:rsidRDefault="00000000">
            <w:pPr>
              <w:pStyle w:val="ab"/>
              <w:spacing w:after="0" w:line="240" w:lineRule="auto"/>
              <w:ind w:left="-122" w:firstLine="122"/>
              <w:rPr>
                <w:rFonts w:ascii="Times New Roman" w:hAnsi="Times New Roman" w:cs="Times New Roman"/>
                <w:sz w:val="28"/>
                <w:szCs w:val="28"/>
              </w:rPr>
            </w:pPr>
            <w:r>
              <w:rPr>
                <w:rFonts w:ascii="Times New Roman" w:hAnsi="Times New Roman" w:cs="Times New Roman"/>
                <w:sz w:val="28"/>
                <w:szCs w:val="28"/>
              </w:rPr>
              <w:t>570,0</w:t>
            </w:r>
          </w:p>
        </w:tc>
        <w:tc>
          <w:tcPr>
            <w:tcW w:w="1134" w:type="dxa"/>
            <w:tcBorders>
              <w:top w:val="single" w:sz="4" w:space="0" w:color="auto"/>
              <w:left w:val="single" w:sz="4" w:space="0" w:color="auto"/>
              <w:bottom w:val="single" w:sz="4" w:space="0" w:color="auto"/>
              <w:right w:val="single" w:sz="4" w:space="0" w:color="auto"/>
            </w:tcBorders>
            <w:hideMark/>
          </w:tcPr>
          <w:p w14:paraId="1BE96819"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590,0</w:t>
            </w:r>
          </w:p>
        </w:tc>
        <w:tc>
          <w:tcPr>
            <w:tcW w:w="1134" w:type="dxa"/>
            <w:tcBorders>
              <w:top w:val="single" w:sz="4" w:space="0" w:color="auto"/>
              <w:left w:val="single" w:sz="4" w:space="0" w:color="auto"/>
              <w:bottom w:val="single" w:sz="4" w:space="0" w:color="auto"/>
              <w:right w:val="single" w:sz="4" w:space="0" w:color="auto"/>
            </w:tcBorders>
            <w:hideMark/>
          </w:tcPr>
          <w:p w14:paraId="644B5B13"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610,0</w:t>
            </w:r>
          </w:p>
        </w:tc>
        <w:tc>
          <w:tcPr>
            <w:tcW w:w="1276" w:type="dxa"/>
            <w:tcBorders>
              <w:top w:val="single" w:sz="4" w:space="0" w:color="auto"/>
              <w:left w:val="single" w:sz="4" w:space="0" w:color="auto"/>
              <w:bottom w:val="single" w:sz="4" w:space="0" w:color="auto"/>
              <w:right w:val="single" w:sz="4" w:space="0" w:color="auto"/>
            </w:tcBorders>
            <w:hideMark/>
          </w:tcPr>
          <w:p w14:paraId="39F1D97F"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730,0</w:t>
            </w:r>
          </w:p>
        </w:tc>
        <w:tc>
          <w:tcPr>
            <w:tcW w:w="850" w:type="dxa"/>
            <w:tcBorders>
              <w:top w:val="single" w:sz="4" w:space="0" w:color="auto"/>
              <w:left w:val="single" w:sz="4" w:space="0" w:color="auto"/>
              <w:bottom w:val="single" w:sz="4" w:space="0" w:color="auto"/>
              <w:right w:val="single" w:sz="4" w:space="0" w:color="auto"/>
            </w:tcBorders>
            <w:hideMark/>
          </w:tcPr>
          <w:p w14:paraId="0E319EB4" w14:textId="77777777" w:rsidR="00D02CAF" w:rsidRDefault="00000000">
            <w:pPr>
              <w:pStyle w:val="ab"/>
              <w:spacing w:after="0" w:line="240" w:lineRule="auto"/>
              <w:ind w:left="0"/>
              <w:rPr>
                <w:rFonts w:ascii="Times New Roman" w:hAnsi="Times New Roman" w:cs="Times New Roman"/>
                <w:sz w:val="28"/>
                <w:szCs w:val="28"/>
              </w:rPr>
            </w:pPr>
            <w:r>
              <w:rPr>
                <w:rFonts w:ascii="Times New Roman" w:hAnsi="Times New Roman" w:cs="Times New Roman"/>
                <w:sz w:val="28"/>
                <w:szCs w:val="28"/>
              </w:rPr>
              <w:t>750,0</w:t>
            </w:r>
          </w:p>
        </w:tc>
      </w:tr>
    </w:tbl>
    <w:p w14:paraId="045BC498" w14:textId="77777777" w:rsidR="00D02CAF" w:rsidRDefault="00D02CAF" w:rsidP="00D02CAF">
      <w:pPr>
        <w:pStyle w:val="ab"/>
        <w:ind w:left="256"/>
        <w:rPr>
          <w:rFonts w:ascii="Times New Roman" w:hAnsi="Times New Roman" w:cs="Times New Roman"/>
          <w:b/>
          <w:kern w:val="2"/>
          <w:sz w:val="28"/>
          <w:szCs w:val="28"/>
          <w:lang w:eastAsia="en-US"/>
          <w14:ligatures w14:val="standardContextual"/>
        </w:rPr>
      </w:pPr>
    </w:p>
    <w:p w14:paraId="4F919CC9" w14:textId="77777777" w:rsidR="00D02CAF" w:rsidRDefault="00D02CAF" w:rsidP="00D02CAF">
      <w:pPr>
        <w:pStyle w:val="ab"/>
        <w:ind w:left="256"/>
        <w:rPr>
          <w:rFonts w:ascii="Times New Roman" w:hAnsi="Times New Roman" w:cs="Times New Roman"/>
          <w:b/>
          <w:sz w:val="28"/>
          <w:szCs w:val="28"/>
        </w:rPr>
      </w:pPr>
    </w:p>
    <w:p w14:paraId="2038B33F" w14:textId="77777777" w:rsidR="00D02CAF" w:rsidRDefault="00D02CAF" w:rsidP="00D02CAF">
      <w:pPr>
        <w:pStyle w:val="ab"/>
        <w:ind w:left="256"/>
        <w:rPr>
          <w:rFonts w:ascii="Times New Roman" w:hAnsi="Times New Roman" w:cs="Times New Roman"/>
          <w:b/>
          <w:sz w:val="28"/>
          <w:szCs w:val="28"/>
        </w:rPr>
      </w:pPr>
    </w:p>
    <w:p w14:paraId="3A4144C4" w14:textId="77777777" w:rsidR="00D02CAF" w:rsidRDefault="00D02CAF" w:rsidP="00D02CAF">
      <w:pPr>
        <w:pStyle w:val="ab"/>
        <w:ind w:left="256"/>
        <w:rPr>
          <w:rFonts w:ascii="Times New Roman" w:hAnsi="Times New Roman" w:cs="Times New Roman"/>
          <w:b/>
          <w:sz w:val="28"/>
          <w:szCs w:val="28"/>
        </w:rPr>
      </w:pPr>
    </w:p>
    <w:p w14:paraId="74F7D49D" w14:textId="77777777" w:rsidR="00D02CAF" w:rsidRDefault="00D02CAF" w:rsidP="00D02CAF">
      <w:pPr>
        <w:pStyle w:val="ab"/>
        <w:ind w:left="256"/>
        <w:rPr>
          <w:rFonts w:ascii="Times New Roman" w:hAnsi="Times New Roman" w:cs="Times New Roman"/>
          <w:b/>
          <w:sz w:val="28"/>
          <w:szCs w:val="28"/>
        </w:rPr>
      </w:pPr>
    </w:p>
    <w:p w14:paraId="62A47AD4" w14:textId="77777777" w:rsidR="00D02CAF" w:rsidRDefault="00D02CAF" w:rsidP="00D02CAF">
      <w:pPr>
        <w:pStyle w:val="ab"/>
        <w:ind w:left="256"/>
        <w:rPr>
          <w:rFonts w:ascii="Times New Roman" w:hAnsi="Times New Roman" w:cs="Times New Roman"/>
          <w:b/>
          <w:sz w:val="28"/>
          <w:szCs w:val="28"/>
        </w:rPr>
      </w:pPr>
    </w:p>
    <w:p w14:paraId="011852B8" w14:textId="77777777" w:rsidR="00D02CAF" w:rsidRDefault="00000000" w:rsidP="00D02CAF">
      <w:pPr>
        <w:spacing w:before="91"/>
        <w:ind w:left="1329" w:right="1208"/>
        <w:jc w:val="center"/>
        <w:rPr>
          <w:rFonts w:ascii="Times New Roman" w:hAnsi="Times New Roman" w:cs="Times New Roman"/>
          <w:b/>
          <w:sz w:val="28"/>
          <w:szCs w:val="28"/>
        </w:rPr>
      </w:pPr>
      <w:r>
        <w:rPr>
          <w:rFonts w:ascii="Times New Roman" w:hAnsi="Times New Roman" w:cs="Times New Roman"/>
          <w:b/>
          <w:sz w:val="28"/>
          <w:szCs w:val="28"/>
        </w:rPr>
        <w:lastRenderedPageBreak/>
        <w:t>ВСТУП</w:t>
      </w:r>
    </w:p>
    <w:p w14:paraId="1D29FF63" w14:textId="19A90750" w:rsidR="00D02CAF" w:rsidRDefault="00000000" w:rsidP="00D02CAF">
      <w:pPr>
        <w:pStyle w:val="a7"/>
        <w:spacing w:before="1"/>
        <w:ind w:left="0" w:right="126" w:firstLine="0"/>
        <w:rPr>
          <w:rFonts w:ascii="Times New Roman" w:hAnsi="Times New Roman" w:cs="Times New Roman"/>
          <w:sz w:val="28"/>
          <w:szCs w:val="28"/>
        </w:rPr>
      </w:pPr>
      <w:r>
        <w:rPr>
          <w:rFonts w:ascii="Times New Roman" w:hAnsi="Times New Roman" w:cs="Times New Roman"/>
          <w:sz w:val="28"/>
          <w:szCs w:val="28"/>
        </w:rPr>
        <w:t xml:space="preserve">        Підприємництво відіграє важливу роль у здійсненн</w:t>
      </w:r>
      <w:r w:rsidR="007F43D4">
        <w:rPr>
          <w:rFonts w:ascii="Times New Roman" w:hAnsi="Times New Roman" w:cs="Times New Roman"/>
          <w:sz w:val="28"/>
          <w:szCs w:val="28"/>
        </w:rPr>
        <w:t>і</w:t>
      </w:r>
      <w:r>
        <w:rPr>
          <w:rFonts w:ascii="Times New Roman" w:hAnsi="Times New Roman" w:cs="Times New Roman"/>
          <w:sz w:val="28"/>
          <w:szCs w:val="28"/>
        </w:rPr>
        <w:t xml:space="preserve"> економічних реформ та є головною рушійною силою, яка забезпечує формування стабільної економіки, зростання рівня життя населення та вирішення соціально-економічних потреб Броварської міської територіальної громади (далі громади).</w:t>
      </w:r>
    </w:p>
    <w:p w14:paraId="6F3748B0" w14:textId="77777777" w:rsidR="00D02CAF" w:rsidRDefault="00000000" w:rsidP="00D02CAF">
      <w:pPr>
        <w:pStyle w:val="a7"/>
        <w:tabs>
          <w:tab w:val="left" w:pos="567"/>
        </w:tabs>
        <w:spacing w:before="1"/>
        <w:ind w:left="0" w:right="126" w:firstLine="0"/>
        <w:rPr>
          <w:rFonts w:ascii="Times New Roman" w:hAnsi="Times New Roman" w:cs="Times New Roman"/>
          <w:sz w:val="28"/>
          <w:szCs w:val="28"/>
        </w:rPr>
      </w:pPr>
      <w:r>
        <w:rPr>
          <w:rFonts w:ascii="Times New Roman" w:hAnsi="Times New Roman" w:cs="Times New Roman"/>
          <w:sz w:val="28"/>
          <w:szCs w:val="28"/>
        </w:rPr>
        <w:t xml:space="preserve">        Зокрема мікро, мале та середнє підприємництво  визначає темпи економічного розвитку, забезпечує впровадження інновацій, створює додаткові робочі місця, насичує внутрішній ринок товарами, послугами та відіграє значну роль у наповненні бюджету громади.</w:t>
      </w:r>
    </w:p>
    <w:p w14:paraId="36EC7778" w14:textId="77777777" w:rsidR="00D02CAF" w:rsidRDefault="00000000" w:rsidP="00D02CAF">
      <w:pPr>
        <w:pStyle w:val="a7"/>
        <w:ind w:left="0" w:firstLine="0"/>
        <w:rPr>
          <w:rFonts w:ascii="Times New Roman" w:hAnsi="Times New Roman" w:cs="Times New Roman"/>
          <w:sz w:val="28"/>
          <w:szCs w:val="28"/>
        </w:rPr>
      </w:pPr>
      <w:r>
        <w:rPr>
          <w:rFonts w:ascii="Times New Roman" w:hAnsi="Times New Roman" w:cs="Times New Roman"/>
          <w:sz w:val="28"/>
          <w:szCs w:val="28"/>
        </w:rPr>
        <w:t xml:space="preserve">         Відкрите вторгнення російської федерації на територію</w:t>
      </w:r>
      <w:r>
        <w:rPr>
          <w:rFonts w:ascii="Times New Roman" w:hAnsi="Times New Roman" w:cs="Times New Roman"/>
          <w:spacing w:val="1"/>
          <w:sz w:val="28"/>
          <w:szCs w:val="28"/>
        </w:rPr>
        <w:t xml:space="preserve"> </w:t>
      </w:r>
      <w:r>
        <w:rPr>
          <w:rFonts w:ascii="Times New Roman" w:hAnsi="Times New Roman" w:cs="Times New Roman"/>
          <w:sz w:val="28"/>
          <w:szCs w:val="28"/>
        </w:rPr>
        <w:t>України</w:t>
      </w:r>
      <w:r>
        <w:rPr>
          <w:rFonts w:ascii="Times New Roman" w:hAnsi="Times New Roman" w:cs="Times New Roman"/>
          <w:spacing w:val="1"/>
          <w:sz w:val="28"/>
          <w:szCs w:val="28"/>
        </w:rPr>
        <w:t xml:space="preserve"> </w:t>
      </w:r>
      <w:r>
        <w:rPr>
          <w:rFonts w:ascii="Times New Roman" w:hAnsi="Times New Roman" w:cs="Times New Roman"/>
          <w:sz w:val="28"/>
          <w:szCs w:val="28"/>
        </w:rPr>
        <w:t>24</w:t>
      </w:r>
      <w:r>
        <w:rPr>
          <w:rFonts w:ascii="Times New Roman" w:hAnsi="Times New Roman" w:cs="Times New Roman"/>
          <w:spacing w:val="1"/>
          <w:sz w:val="28"/>
          <w:szCs w:val="28"/>
        </w:rPr>
        <w:t xml:space="preserve"> </w:t>
      </w:r>
      <w:r>
        <w:rPr>
          <w:rFonts w:ascii="Times New Roman" w:hAnsi="Times New Roman" w:cs="Times New Roman"/>
          <w:sz w:val="28"/>
          <w:szCs w:val="28"/>
        </w:rPr>
        <w:t>лютого</w:t>
      </w:r>
      <w:r>
        <w:rPr>
          <w:rFonts w:ascii="Times New Roman" w:hAnsi="Times New Roman" w:cs="Times New Roman"/>
          <w:spacing w:val="1"/>
          <w:sz w:val="28"/>
          <w:szCs w:val="28"/>
        </w:rPr>
        <w:t xml:space="preserve"> </w:t>
      </w:r>
      <w:r>
        <w:rPr>
          <w:rFonts w:ascii="Times New Roman" w:hAnsi="Times New Roman" w:cs="Times New Roman"/>
          <w:sz w:val="28"/>
          <w:szCs w:val="28"/>
        </w:rPr>
        <w:t>2022</w:t>
      </w:r>
      <w:r>
        <w:rPr>
          <w:rFonts w:ascii="Times New Roman" w:hAnsi="Times New Roman" w:cs="Times New Roman"/>
          <w:spacing w:val="1"/>
          <w:sz w:val="28"/>
          <w:szCs w:val="28"/>
        </w:rPr>
        <w:t xml:space="preserve"> </w:t>
      </w:r>
      <w:r>
        <w:rPr>
          <w:rFonts w:ascii="Times New Roman" w:hAnsi="Times New Roman" w:cs="Times New Roman"/>
          <w:sz w:val="28"/>
          <w:szCs w:val="28"/>
        </w:rPr>
        <w:t>року призвело до окремих  негативних наслідків  розвитку та діяльності підприємництва. Відбулось часткове зупинення діяльності суб’єктів підприємницької діяльності, ускладнення логістики, зниження попиту на продукцію та руйнування ланцюгів поставок тощо. В</w:t>
      </w:r>
      <w:r>
        <w:rPr>
          <w:rFonts w:ascii="Times New Roman" w:hAnsi="Times New Roman" w:cs="Times New Roman"/>
          <w:spacing w:val="1"/>
          <w:sz w:val="28"/>
          <w:szCs w:val="28"/>
        </w:rPr>
        <w:t xml:space="preserve"> </w:t>
      </w:r>
      <w:r>
        <w:rPr>
          <w:rFonts w:ascii="Times New Roman" w:hAnsi="Times New Roman" w:cs="Times New Roman"/>
          <w:sz w:val="28"/>
          <w:szCs w:val="28"/>
        </w:rPr>
        <w:t>умовах</w:t>
      </w:r>
      <w:r>
        <w:rPr>
          <w:rFonts w:ascii="Times New Roman" w:hAnsi="Times New Roman" w:cs="Times New Roman"/>
          <w:spacing w:val="1"/>
          <w:sz w:val="28"/>
          <w:szCs w:val="28"/>
        </w:rPr>
        <w:t xml:space="preserve"> </w:t>
      </w:r>
      <w:r>
        <w:rPr>
          <w:rFonts w:ascii="Times New Roman" w:hAnsi="Times New Roman" w:cs="Times New Roman"/>
          <w:sz w:val="28"/>
          <w:szCs w:val="28"/>
        </w:rPr>
        <w:t>війни</w:t>
      </w:r>
      <w:r>
        <w:rPr>
          <w:rFonts w:ascii="Times New Roman" w:hAnsi="Times New Roman" w:cs="Times New Roman"/>
          <w:spacing w:val="1"/>
          <w:sz w:val="28"/>
          <w:szCs w:val="28"/>
        </w:rPr>
        <w:t xml:space="preserve"> </w:t>
      </w:r>
      <w:r>
        <w:rPr>
          <w:rFonts w:ascii="Times New Roman" w:hAnsi="Times New Roman" w:cs="Times New Roman"/>
          <w:sz w:val="28"/>
          <w:szCs w:val="28"/>
        </w:rPr>
        <w:t>український</w:t>
      </w:r>
      <w:r>
        <w:rPr>
          <w:rFonts w:ascii="Times New Roman" w:hAnsi="Times New Roman" w:cs="Times New Roman"/>
          <w:spacing w:val="1"/>
          <w:sz w:val="28"/>
          <w:szCs w:val="28"/>
        </w:rPr>
        <w:t xml:space="preserve"> </w:t>
      </w:r>
      <w:r>
        <w:rPr>
          <w:rFonts w:ascii="Times New Roman" w:hAnsi="Times New Roman" w:cs="Times New Roman"/>
          <w:sz w:val="28"/>
          <w:szCs w:val="28"/>
        </w:rPr>
        <w:t>бізнес</w:t>
      </w:r>
      <w:r>
        <w:rPr>
          <w:rFonts w:ascii="Times New Roman" w:hAnsi="Times New Roman" w:cs="Times New Roman"/>
          <w:spacing w:val="1"/>
          <w:sz w:val="28"/>
          <w:szCs w:val="28"/>
        </w:rPr>
        <w:t xml:space="preserve"> </w:t>
      </w:r>
      <w:r>
        <w:rPr>
          <w:rFonts w:ascii="Times New Roman" w:hAnsi="Times New Roman" w:cs="Times New Roman"/>
          <w:sz w:val="28"/>
          <w:szCs w:val="28"/>
        </w:rPr>
        <w:t>сконцентрований переважно на виживанні, безпеці, збереженні працівників і</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виробництва. </w:t>
      </w:r>
    </w:p>
    <w:p w14:paraId="28B00BA4" w14:textId="77777777" w:rsidR="00D02CAF" w:rsidRDefault="00000000" w:rsidP="00D02CAF">
      <w:pPr>
        <w:pStyle w:val="a7"/>
        <w:ind w:left="0"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pacing w:val="1"/>
          <w:sz w:val="28"/>
          <w:szCs w:val="28"/>
        </w:rPr>
        <w:t xml:space="preserve">Згодом підприємці почали пристосовуватись </w:t>
      </w:r>
      <w:r>
        <w:rPr>
          <w:rFonts w:ascii="Times New Roman" w:hAnsi="Times New Roman" w:cs="Times New Roman"/>
          <w:sz w:val="28"/>
          <w:szCs w:val="28"/>
        </w:rPr>
        <w:t xml:space="preserve">до нових складних реалій  та частково відновили свою роботу. </w:t>
      </w:r>
    </w:p>
    <w:p w14:paraId="04BB4C47" w14:textId="77777777" w:rsidR="00D02CAF" w:rsidRDefault="00000000" w:rsidP="00D02CAF">
      <w:pPr>
        <w:pStyle w:val="a9"/>
        <w:tabs>
          <w:tab w:val="left" w:pos="567"/>
        </w:tabs>
        <w:jc w:val="both"/>
        <w:rPr>
          <w:rFonts w:ascii="Times New Roman" w:hAnsi="Times New Roman" w:cs="Times New Roman"/>
          <w:sz w:val="28"/>
          <w:szCs w:val="28"/>
        </w:rPr>
      </w:pPr>
      <w:r>
        <w:rPr>
          <w:rStyle w:val="fontstyle01"/>
          <w:rFonts w:ascii="Times New Roman" w:hAnsi="Times New Roman" w:cs="Times New Roman"/>
          <w:sz w:val="28"/>
          <w:szCs w:val="28"/>
        </w:rPr>
        <w:t xml:space="preserve">         Тенденції останніх років свідчать про певне зростання кількості зареєстрованих суб’єктів підприємницької  діяльності, зокрема у 2022 році їх кількість складала 16730 осіб, з них юридичних осіб - 7256, фізичних осіб - 9474, що на 114  більше ніж у 2021 році. Збільшення кількості зареєстрованих суб’єктів підприємницької діяльності спостерігалося і в 2023 році.  Станом на 01.10.2023  з</w:t>
      </w:r>
      <w:r>
        <w:rPr>
          <w:rFonts w:ascii="Times New Roman" w:hAnsi="Times New Roman" w:cs="Times New Roman"/>
          <w:sz w:val="28"/>
          <w:szCs w:val="28"/>
        </w:rPr>
        <w:t xml:space="preserve">а оперативними даними ГУ ДПС України в Київській області на податковому обліку перебувало 17419 суб’єктів підприємницької діяльності, що на 810 більше ніж в  аналогічному періоді 2022 року, з них юридичних осіб – 7379, фізичних осіб - 10040. При цьому із загальної кількості суб’єктів підприємництва левову частку (97,5 %) становить мікро підприємництво.  </w:t>
      </w:r>
    </w:p>
    <w:p w14:paraId="2069EE07" w14:textId="77777777" w:rsidR="00D02CAF" w:rsidRDefault="00000000" w:rsidP="00D02CAF">
      <w:pPr>
        <w:pStyle w:val="a9"/>
        <w:jc w:val="both"/>
        <w:rPr>
          <w:rFonts w:ascii="Times New Roman" w:hAnsi="Times New Roman" w:cs="Times New Roman"/>
          <w:sz w:val="28"/>
          <w:szCs w:val="28"/>
        </w:rPr>
      </w:pPr>
      <w:r>
        <w:rPr>
          <w:rFonts w:ascii="Times New Roman" w:hAnsi="Times New Roman" w:cs="Times New Roman"/>
          <w:sz w:val="28"/>
          <w:szCs w:val="28"/>
        </w:rPr>
        <w:t xml:space="preserve">        Однак, нові виклики часу, які постали перед підприємницьким середовищем у зв’язку з веденням воєнних дій на території України, потребують допомоги як від державних так і  міжнародних організацій. </w:t>
      </w:r>
    </w:p>
    <w:p w14:paraId="1ADD38CB" w14:textId="77777777" w:rsidR="00D02CAF" w:rsidRDefault="00000000" w:rsidP="00D02CAF">
      <w:pPr>
        <w:pStyle w:val="a9"/>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В межах програми міжнародної співпраці «EU4Business: відновлення, конкурентоспроможність та інтернаціоналізація МСП», яка спільно фінансується Європейським Союзом та урядом Німеччини і реалізується німецькою федеральною компанією Deutsche Gesellschaft für Internationale Zusammenarbeit (GIZ) GmbH та  спрямована на підтримку економічної стійкості, відновлення та зростання України, створення кращих умов для розвитку українських малих і середніх підприємств (МСП), а також підтримку інновацій та експорту, з метою забезпечення сталості та розвитку малого та середнього підприємництва громади у 2023 році  запрацював Центр підтримки бізнесу Броварської міської територіальної громади, який надає консультаційну підтримку бізнесу громади, в тому числі щодо діючих грантових пропозицій і вимог їх отримання. Фахівцями Центру надано 38 консультацій, проведено 2 офлайн вебінари у партнерстві з Броварською філією </w:t>
      </w:r>
      <w:r>
        <w:rPr>
          <w:rFonts w:ascii="Times New Roman" w:hAnsi="Times New Roman" w:cs="Times New Roman"/>
          <w:sz w:val="28"/>
          <w:szCs w:val="28"/>
        </w:rPr>
        <w:lastRenderedPageBreak/>
        <w:t xml:space="preserve">Київського обласного центру зайнятості та ГУ ДПС в Київській обл., 1 інтенсив «Історії успіху від отримувачів грантів». Кращими провідними українськими фахівцями - практиками для бізнесу громади надано 20 онлайн тренінгових курси з питань експорту, маркетингу, налаштування продажів на українських та іноземних онлайн-майданчиках та проведено 4 практичні воркшопи по розробці грантових проектних пропозицій. </w:t>
      </w:r>
    </w:p>
    <w:p w14:paraId="33D88AB4" w14:textId="77777777" w:rsidR="00D02CAF" w:rsidRDefault="00000000" w:rsidP="00D02CAF">
      <w:pPr>
        <w:pStyle w:val="a9"/>
        <w:tabs>
          <w:tab w:val="left" w:pos="142"/>
        </w:tabs>
        <w:jc w:val="both"/>
        <w:rPr>
          <w:rFonts w:ascii="Times New Roman" w:hAnsi="Times New Roman" w:cs="Times New Roman"/>
          <w:sz w:val="28"/>
          <w:szCs w:val="28"/>
        </w:rPr>
      </w:pPr>
      <w:r>
        <w:rPr>
          <w:rFonts w:ascii="Times New Roman" w:hAnsi="Times New Roman" w:cs="Times New Roman"/>
          <w:sz w:val="28"/>
          <w:szCs w:val="28"/>
        </w:rPr>
        <w:t xml:space="preserve">        В рамках проекту UWE HUB, що реалізується Центром «Розвиток КСВ» за підтримки організації GlobalGiving (США) укладено Меморандум про співпрацю між ГО «Центр «Розвиток корпоративної соціальної відповідальності», виконавчим комітетом Броварської міської ради Броварського району Київської області та КЗКТ «Культурно-інноваційна платформа «ТепЛиця» Броварської міської  ради Броварського району Київської області. Проект спрямований на розвиток і підтримку спільноти підприємниць, які зацікавлені у започаткуванні та розвитку власної справи. Для них заплановано три потоки навчальної Програми з підприємництва та два одноденних інтенсиви у с.Требухів та с.Княжичі. В 2023 році у навчанні  прийняли участь 85 жінок громади. Навчальні програми з підприємництва будуть продовжуватись і надалі. </w:t>
      </w:r>
    </w:p>
    <w:p w14:paraId="154DF5C2" w14:textId="77777777" w:rsidR="00D02CAF" w:rsidRDefault="00000000" w:rsidP="00D02CAF">
      <w:pPr>
        <w:pStyle w:val="a9"/>
        <w:jc w:val="both"/>
        <w:rPr>
          <w:rFonts w:ascii="Times New Roman" w:hAnsi="Times New Roman" w:cs="Times New Roman"/>
          <w:sz w:val="28"/>
          <w:szCs w:val="28"/>
        </w:rPr>
      </w:pPr>
      <w:r>
        <w:t xml:space="preserve">           </w:t>
      </w:r>
      <w:r>
        <w:rPr>
          <w:rFonts w:ascii="Times New Roman" w:hAnsi="Times New Roman" w:cs="Times New Roman"/>
          <w:sz w:val="28"/>
          <w:szCs w:val="28"/>
        </w:rPr>
        <w:t xml:space="preserve">Нагальними потребами діючого підприємництва є здешевлення виробничих витрат, пошук нових ринків збуту, відсутність кваліфікованих кадрів. Підприємці-початківці потребують інформаційно-консультаційної підтримки щодо  започаткування власної справи, фінансової підтримки  тощо.      </w:t>
      </w:r>
    </w:p>
    <w:p w14:paraId="6AD9C933" w14:textId="77777777" w:rsidR="00D02CAF" w:rsidRDefault="00000000" w:rsidP="00D02CAF">
      <w:pPr>
        <w:pStyle w:val="a9"/>
        <w:jc w:val="both"/>
        <w:rPr>
          <w:rFonts w:ascii="Times New Roman" w:hAnsi="Times New Roman" w:cs="Times New Roman"/>
          <w:b/>
          <w:bCs/>
          <w:sz w:val="28"/>
          <w:szCs w:val="28"/>
        </w:rPr>
      </w:pPr>
      <w:r>
        <w:rPr>
          <w:rFonts w:ascii="Times New Roman" w:hAnsi="Times New Roman" w:cs="Times New Roman"/>
          <w:sz w:val="28"/>
          <w:szCs w:val="28"/>
        </w:rPr>
        <w:t xml:space="preserve">        Розв’язання існуючих проблем підприємництва відбуватиметься за рахунок ефективної координації зусиль органів влади та інституцій, що в свою чергу забезпечить підтримку підприємництва в громаді шляхом розвитку партнерства між органами влади і бізнесом, удосконалення регуляторного середовища, системи надання адміністративних послуг, пошуку фінансових інструментів та залучення донорської допомоги для розвитку підприємництва, розвитку інфраструктури підтримки підприємництва, створення умов для активізації інвестиційно- інноваційної діяльності.    </w:t>
      </w:r>
    </w:p>
    <w:p w14:paraId="40088C6F" w14:textId="77777777" w:rsidR="00D02CAF" w:rsidRDefault="00000000" w:rsidP="00D02CAF">
      <w:pPr>
        <w:pStyle w:val="a7"/>
        <w:spacing w:before="1"/>
        <w:ind w:left="0" w:right="-1" w:firstLine="0"/>
        <w:rPr>
          <w:rFonts w:ascii="Times New Roman" w:hAnsi="Times New Roman" w:cs="Times New Roman"/>
          <w:sz w:val="28"/>
          <w:szCs w:val="28"/>
        </w:rPr>
      </w:pPr>
      <w:r>
        <w:rPr>
          <w:rFonts w:ascii="Times New Roman" w:hAnsi="Times New Roman" w:cs="Times New Roman"/>
          <w:sz w:val="28"/>
          <w:szCs w:val="28"/>
        </w:rPr>
        <w:t xml:space="preserve">        З метою реалізації державної політики підприємництва на місцевому рівні, створення сприятливого середовища для формування та функціонування мікро, малого і середнього бізнесу розроблена Програма сприяння розвитку підприємництва у Броварській міській територіальній громаді на 2024-2028 роки (далі Програма).</w:t>
      </w:r>
    </w:p>
    <w:p w14:paraId="23004F2D" w14:textId="77777777" w:rsidR="00D02CAF" w:rsidRDefault="00000000" w:rsidP="00D02CAF">
      <w:pPr>
        <w:pStyle w:val="a7"/>
        <w:ind w:left="0" w:right="131" w:firstLine="0"/>
        <w:rPr>
          <w:rFonts w:ascii="Times New Roman" w:hAnsi="Times New Roman" w:cs="Times New Roman"/>
          <w:sz w:val="28"/>
          <w:szCs w:val="28"/>
        </w:rPr>
      </w:pPr>
      <w:r>
        <w:rPr>
          <w:rFonts w:ascii="Times New Roman" w:hAnsi="Times New Roman" w:cs="Times New Roman"/>
          <w:spacing w:val="-1"/>
          <w:sz w:val="28"/>
          <w:szCs w:val="28"/>
        </w:rPr>
        <w:t xml:space="preserve">        Програма</w:t>
      </w:r>
      <w:r>
        <w:rPr>
          <w:rFonts w:ascii="Times New Roman" w:hAnsi="Times New Roman" w:cs="Times New Roman"/>
          <w:spacing w:val="-17"/>
          <w:sz w:val="28"/>
          <w:szCs w:val="28"/>
        </w:rPr>
        <w:t xml:space="preserve"> розкриває</w:t>
      </w:r>
      <w:r>
        <w:rPr>
          <w:rFonts w:ascii="Times New Roman" w:hAnsi="Times New Roman" w:cs="Times New Roman"/>
          <w:spacing w:val="-16"/>
          <w:sz w:val="28"/>
          <w:szCs w:val="28"/>
        </w:rPr>
        <w:t xml:space="preserve"> </w:t>
      </w:r>
      <w:r>
        <w:rPr>
          <w:rFonts w:ascii="Times New Roman" w:hAnsi="Times New Roman" w:cs="Times New Roman"/>
          <w:sz w:val="28"/>
          <w:szCs w:val="28"/>
        </w:rPr>
        <w:t>мету,</w:t>
      </w:r>
      <w:r>
        <w:rPr>
          <w:rFonts w:ascii="Times New Roman" w:hAnsi="Times New Roman" w:cs="Times New Roman"/>
          <w:spacing w:val="-18"/>
          <w:sz w:val="28"/>
          <w:szCs w:val="28"/>
        </w:rPr>
        <w:t xml:space="preserve"> </w:t>
      </w:r>
      <w:r>
        <w:rPr>
          <w:rFonts w:ascii="Times New Roman" w:hAnsi="Times New Roman" w:cs="Times New Roman"/>
          <w:sz w:val="28"/>
          <w:szCs w:val="28"/>
        </w:rPr>
        <w:t>завдання,</w:t>
      </w:r>
      <w:r>
        <w:rPr>
          <w:rFonts w:ascii="Times New Roman" w:hAnsi="Times New Roman" w:cs="Times New Roman"/>
          <w:spacing w:val="-17"/>
          <w:sz w:val="28"/>
          <w:szCs w:val="28"/>
        </w:rPr>
        <w:t xml:space="preserve"> </w:t>
      </w:r>
      <w:r>
        <w:rPr>
          <w:rFonts w:ascii="Times New Roman" w:hAnsi="Times New Roman" w:cs="Times New Roman"/>
          <w:sz w:val="28"/>
          <w:szCs w:val="28"/>
        </w:rPr>
        <w:t>пріоритети</w:t>
      </w:r>
      <w:r>
        <w:rPr>
          <w:rFonts w:ascii="Times New Roman" w:hAnsi="Times New Roman" w:cs="Times New Roman"/>
          <w:spacing w:val="-17"/>
          <w:sz w:val="28"/>
          <w:szCs w:val="28"/>
        </w:rPr>
        <w:t xml:space="preserve"> </w:t>
      </w:r>
      <w:r>
        <w:rPr>
          <w:rFonts w:ascii="Times New Roman" w:hAnsi="Times New Roman" w:cs="Times New Roman"/>
          <w:sz w:val="28"/>
          <w:szCs w:val="28"/>
        </w:rPr>
        <w:t>розвитку</w:t>
      </w:r>
      <w:r>
        <w:rPr>
          <w:rFonts w:ascii="Times New Roman" w:hAnsi="Times New Roman" w:cs="Times New Roman"/>
          <w:spacing w:val="-17"/>
          <w:sz w:val="28"/>
          <w:szCs w:val="28"/>
        </w:rPr>
        <w:t xml:space="preserve"> </w:t>
      </w:r>
      <w:r>
        <w:rPr>
          <w:rFonts w:ascii="Times New Roman" w:hAnsi="Times New Roman" w:cs="Times New Roman"/>
          <w:sz w:val="28"/>
          <w:szCs w:val="28"/>
        </w:rPr>
        <w:t>підприємництва,</w:t>
      </w:r>
      <w:r>
        <w:rPr>
          <w:rFonts w:ascii="Times New Roman" w:hAnsi="Times New Roman" w:cs="Times New Roman"/>
          <w:spacing w:val="-70"/>
          <w:sz w:val="28"/>
          <w:szCs w:val="28"/>
        </w:rPr>
        <w:t xml:space="preserve">   </w:t>
      </w:r>
      <w:r>
        <w:rPr>
          <w:rFonts w:ascii="Times New Roman" w:hAnsi="Times New Roman" w:cs="Times New Roman"/>
          <w:sz w:val="28"/>
          <w:szCs w:val="28"/>
        </w:rPr>
        <w:t xml:space="preserve"> передбачає заходи, спрямовані на створення необхідних умов для започаткування, ведення та відновлення бізнесу </w:t>
      </w:r>
      <w:r>
        <w:rPr>
          <w:rFonts w:ascii="Times New Roman" w:hAnsi="Times New Roman" w:cs="Times New Roman"/>
          <w:spacing w:val="1"/>
          <w:sz w:val="28"/>
          <w:szCs w:val="28"/>
        </w:rPr>
        <w:t xml:space="preserve"> </w:t>
      </w:r>
      <w:r>
        <w:rPr>
          <w:rFonts w:ascii="Times New Roman" w:hAnsi="Times New Roman" w:cs="Times New Roman"/>
          <w:sz w:val="28"/>
          <w:szCs w:val="28"/>
        </w:rPr>
        <w:t>у</w:t>
      </w:r>
      <w:r>
        <w:rPr>
          <w:rFonts w:ascii="Times New Roman" w:hAnsi="Times New Roman" w:cs="Times New Roman"/>
          <w:spacing w:val="1"/>
          <w:sz w:val="28"/>
          <w:szCs w:val="28"/>
        </w:rPr>
        <w:t xml:space="preserve"> громаді</w:t>
      </w:r>
      <w:r>
        <w:rPr>
          <w:rFonts w:ascii="Times New Roman" w:hAnsi="Times New Roman" w:cs="Times New Roman"/>
          <w:sz w:val="28"/>
          <w:szCs w:val="28"/>
        </w:rPr>
        <w:t>.</w:t>
      </w:r>
      <w:r>
        <w:rPr>
          <w:rFonts w:ascii="Times New Roman" w:hAnsi="Times New Roman" w:cs="Times New Roman"/>
          <w:spacing w:val="1"/>
          <w:sz w:val="28"/>
          <w:szCs w:val="28"/>
        </w:rPr>
        <w:t xml:space="preserve"> </w:t>
      </w:r>
    </w:p>
    <w:p w14:paraId="5DEA2472" w14:textId="77777777" w:rsidR="00D02CAF" w:rsidRDefault="00000000" w:rsidP="00D02CAF">
      <w:pPr>
        <w:pStyle w:val="a7"/>
        <w:spacing w:before="67"/>
        <w:ind w:left="0" w:right="127" w:firstLine="0"/>
        <w:rPr>
          <w:rFonts w:ascii="Times New Roman" w:hAnsi="Times New Roman" w:cs="Times New Roman"/>
          <w:sz w:val="28"/>
          <w:szCs w:val="28"/>
        </w:rPr>
      </w:pPr>
      <w:r>
        <w:rPr>
          <w:rFonts w:ascii="Times New Roman" w:hAnsi="Times New Roman" w:cs="Times New Roman"/>
          <w:sz w:val="28"/>
          <w:szCs w:val="28"/>
        </w:rPr>
        <w:t xml:space="preserve">        Програма</w:t>
      </w:r>
      <w:r>
        <w:rPr>
          <w:rFonts w:ascii="Times New Roman" w:hAnsi="Times New Roman" w:cs="Times New Roman"/>
          <w:spacing w:val="1"/>
          <w:sz w:val="28"/>
          <w:szCs w:val="28"/>
        </w:rPr>
        <w:t xml:space="preserve"> </w:t>
      </w:r>
      <w:r>
        <w:rPr>
          <w:rFonts w:ascii="Times New Roman" w:hAnsi="Times New Roman" w:cs="Times New Roman"/>
          <w:sz w:val="28"/>
          <w:szCs w:val="28"/>
        </w:rPr>
        <w:t>підготовлена</w:t>
      </w:r>
      <w:r>
        <w:rPr>
          <w:rFonts w:ascii="Times New Roman" w:hAnsi="Times New Roman" w:cs="Times New Roman"/>
          <w:spacing w:val="1"/>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підставі</w:t>
      </w:r>
      <w:r>
        <w:rPr>
          <w:rFonts w:ascii="Times New Roman" w:hAnsi="Times New Roman" w:cs="Times New Roman"/>
          <w:spacing w:val="1"/>
          <w:sz w:val="28"/>
          <w:szCs w:val="28"/>
        </w:rPr>
        <w:t xml:space="preserve"> </w:t>
      </w:r>
      <w:r>
        <w:rPr>
          <w:rFonts w:ascii="Times New Roman" w:hAnsi="Times New Roman" w:cs="Times New Roman"/>
          <w:sz w:val="28"/>
          <w:szCs w:val="28"/>
        </w:rPr>
        <w:t>Законів</w:t>
      </w:r>
      <w:r>
        <w:rPr>
          <w:rFonts w:ascii="Times New Roman" w:hAnsi="Times New Roman" w:cs="Times New Roman"/>
          <w:spacing w:val="1"/>
          <w:sz w:val="28"/>
          <w:szCs w:val="28"/>
        </w:rPr>
        <w:t xml:space="preserve"> </w:t>
      </w:r>
      <w:r>
        <w:rPr>
          <w:rFonts w:ascii="Times New Roman" w:hAnsi="Times New Roman" w:cs="Times New Roman"/>
          <w:sz w:val="28"/>
          <w:szCs w:val="28"/>
        </w:rPr>
        <w:t>України</w:t>
      </w:r>
      <w:r>
        <w:rPr>
          <w:rFonts w:ascii="Times New Roman" w:hAnsi="Times New Roman" w:cs="Times New Roman"/>
          <w:spacing w:val="1"/>
          <w:sz w:val="28"/>
          <w:szCs w:val="28"/>
        </w:rPr>
        <w:t xml:space="preserve"> </w:t>
      </w:r>
      <w:r>
        <w:rPr>
          <w:rFonts w:ascii="Times New Roman" w:hAnsi="Times New Roman" w:cs="Times New Roman"/>
          <w:sz w:val="28"/>
          <w:szCs w:val="28"/>
        </w:rPr>
        <w:t>“Про</w:t>
      </w:r>
      <w:r>
        <w:rPr>
          <w:rFonts w:ascii="Times New Roman" w:hAnsi="Times New Roman" w:cs="Times New Roman"/>
          <w:spacing w:val="1"/>
          <w:sz w:val="28"/>
          <w:szCs w:val="28"/>
        </w:rPr>
        <w:t xml:space="preserve"> </w:t>
      </w:r>
      <w:r>
        <w:rPr>
          <w:rFonts w:ascii="Times New Roman" w:hAnsi="Times New Roman" w:cs="Times New Roman"/>
          <w:sz w:val="28"/>
          <w:szCs w:val="28"/>
        </w:rPr>
        <w:t>місцеве</w:t>
      </w:r>
      <w:r>
        <w:rPr>
          <w:rFonts w:ascii="Times New Roman" w:hAnsi="Times New Roman" w:cs="Times New Roman"/>
          <w:spacing w:val="1"/>
          <w:sz w:val="28"/>
          <w:szCs w:val="28"/>
        </w:rPr>
        <w:t xml:space="preserve"> </w:t>
      </w:r>
      <w:r>
        <w:rPr>
          <w:rFonts w:ascii="Times New Roman" w:hAnsi="Times New Roman" w:cs="Times New Roman"/>
          <w:sz w:val="28"/>
          <w:szCs w:val="28"/>
        </w:rPr>
        <w:t>самоврядування</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Україні“,</w:t>
      </w:r>
      <w:r>
        <w:rPr>
          <w:rFonts w:ascii="Times New Roman" w:hAnsi="Times New Roman" w:cs="Times New Roman"/>
          <w:spacing w:val="1"/>
          <w:sz w:val="28"/>
          <w:szCs w:val="28"/>
        </w:rPr>
        <w:t xml:space="preserve"> </w:t>
      </w:r>
      <w:r>
        <w:rPr>
          <w:rFonts w:ascii="Times New Roman" w:hAnsi="Times New Roman" w:cs="Times New Roman"/>
          <w:sz w:val="28"/>
          <w:szCs w:val="28"/>
        </w:rPr>
        <w:t>“Про</w:t>
      </w:r>
      <w:r>
        <w:rPr>
          <w:rFonts w:ascii="Times New Roman" w:hAnsi="Times New Roman" w:cs="Times New Roman"/>
          <w:spacing w:val="1"/>
          <w:sz w:val="28"/>
          <w:szCs w:val="28"/>
        </w:rPr>
        <w:t xml:space="preserve"> </w:t>
      </w:r>
      <w:r>
        <w:rPr>
          <w:rFonts w:ascii="Times New Roman" w:hAnsi="Times New Roman" w:cs="Times New Roman"/>
          <w:sz w:val="28"/>
          <w:szCs w:val="28"/>
        </w:rPr>
        <w:t>розвиток</w:t>
      </w:r>
      <w:r>
        <w:rPr>
          <w:rFonts w:ascii="Times New Roman" w:hAnsi="Times New Roman" w:cs="Times New Roman"/>
          <w:spacing w:val="1"/>
          <w:sz w:val="28"/>
          <w:szCs w:val="28"/>
        </w:rPr>
        <w:t xml:space="preserve"> </w:t>
      </w:r>
      <w:r>
        <w:rPr>
          <w:rFonts w:ascii="Times New Roman" w:hAnsi="Times New Roman" w:cs="Times New Roman"/>
          <w:sz w:val="28"/>
          <w:szCs w:val="28"/>
        </w:rPr>
        <w:t>і</w:t>
      </w:r>
      <w:r>
        <w:rPr>
          <w:rFonts w:ascii="Times New Roman" w:hAnsi="Times New Roman" w:cs="Times New Roman"/>
          <w:spacing w:val="1"/>
          <w:sz w:val="28"/>
          <w:szCs w:val="28"/>
        </w:rPr>
        <w:t xml:space="preserve"> </w:t>
      </w:r>
      <w:r>
        <w:rPr>
          <w:rFonts w:ascii="Times New Roman" w:hAnsi="Times New Roman" w:cs="Times New Roman"/>
          <w:sz w:val="28"/>
          <w:szCs w:val="28"/>
        </w:rPr>
        <w:t>державну</w:t>
      </w:r>
      <w:r>
        <w:rPr>
          <w:rFonts w:ascii="Times New Roman" w:hAnsi="Times New Roman" w:cs="Times New Roman"/>
          <w:spacing w:val="1"/>
          <w:sz w:val="28"/>
          <w:szCs w:val="28"/>
        </w:rPr>
        <w:t xml:space="preserve"> </w:t>
      </w:r>
      <w:r>
        <w:rPr>
          <w:rFonts w:ascii="Times New Roman" w:hAnsi="Times New Roman" w:cs="Times New Roman"/>
          <w:sz w:val="28"/>
          <w:szCs w:val="28"/>
        </w:rPr>
        <w:t>підтримку</w:t>
      </w:r>
      <w:r>
        <w:rPr>
          <w:rFonts w:ascii="Times New Roman" w:hAnsi="Times New Roman" w:cs="Times New Roman"/>
          <w:spacing w:val="1"/>
          <w:sz w:val="28"/>
          <w:szCs w:val="28"/>
        </w:rPr>
        <w:t xml:space="preserve"> </w:t>
      </w:r>
      <w:r>
        <w:rPr>
          <w:rFonts w:ascii="Times New Roman" w:hAnsi="Times New Roman" w:cs="Times New Roman"/>
          <w:sz w:val="28"/>
          <w:szCs w:val="28"/>
        </w:rPr>
        <w:t>малого</w:t>
      </w:r>
      <w:r>
        <w:rPr>
          <w:rFonts w:ascii="Times New Roman" w:hAnsi="Times New Roman" w:cs="Times New Roman"/>
          <w:spacing w:val="1"/>
          <w:sz w:val="28"/>
          <w:szCs w:val="28"/>
        </w:rPr>
        <w:t xml:space="preserve"> </w:t>
      </w:r>
      <w:r>
        <w:rPr>
          <w:rFonts w:ascii="Times New Roman" w:hAnsi="Times New Roman" w:cs="Times New Roman"/>
          <w:sz w:val="28"/>
          <w:szCs w:val="28"/>
        </w:rPr>
        <w:t>і</w:t>
      </w:r>
      <w:r>
        <w:rPr>
          <w:rFonts w:ascii="Times New Roman" w:hAnsi="Times New Roman" w:cs="Times New Roman"/>
          <w:spacing w:val="1"/>
          <w:sz w:val="28"/>
          <w:szCs w:val="28"/>
        </w:rPr>
        <w:t xml:space="preserve"> </w:t>
      </w:r>
      <w:r>
        <w:rPr>
          <w:rFonts w:ascii="Times New Roman" w:hAnsi="Times New Roman" w:cs="Times New Roman"/>
          <w:sz w:val="28"/>
          <w:szCs w:val="28"/>
        </w:rPr>
        <w:t>середнього</w:t>
      </w:r>
      <w:r>
        <w:rPr>
          <w:rFonts w:ascii="Times New Roman" w:hAnsi="Times New Roman" w:cs="Times New Roman"/>
          <w:spacing w:val="1"/>
          <w:sz w:val="28"/>
          <w:szCs w:val="28"/>
        </w:rPr>
        <w:t xml:space="preserve"> </w:t>
      </w:r>
      <w:r>
        <w:rPr>
          <w:rFonts w:ascii="Times New Roman" w:hAnsi="Times New Roman" w:cs="Times New Roman"/>
          <w:sz w:val="28"/>
          <w:szCs w:val="28"/>
        </w:rPr>
        <w:t>підприємництва“, “Про адміністративні</w:t>
      </w:r>
      <w:r>
        <w:rPr>
          <w:rFonts w:ascii="Times New Roman" w:hAnsi="Times New Roman" w:cs="Times New Roman"/>
          <w:spacing w:val="1"/>
          <w:sz w:val="28"/>
          <w:szCs w:val="28"/>
        </w:rPr>
        <w:t xml:space="preserve"> </w:t>
      </w:r>
      <w:r>
        <w:rPr>
          <w:rFonts w:ascii="Times New Roman" w:hAnsi="Times New Roman" w:cs="Times New Roman"/>
          <w:sz w:val="28"/>
          <w:szCs w:val="28"/>
        </w:rPr>
        <w:t>послуги“, “Про державне</w:t>
      </w:r>
      <w:r>
        <w:rPr>
          <w:rFonts w:ascii="Times New Roman" w:hAnsi="Times New Roman" w:cs="Times New Roman"/>
          <w:spacing w:val="1"/>
          <w:sz w:val="28"/>
          <w:szCs w:val="28"/>
        </w:rPr>
        <w:t xml:space="preserve"> </w:t>
      </w:r>
      <w:r>
        <w:rPr>
          <w:rFonts w:ascii="Times New Roman" w:hAnsi="Times New Roman" w:cs="Times New Roman"/>
          <w:sz w:val="28"/>
          <w:szCs w:val="28"/>
        </w:rPr>
        <w:t>прогнозування та розроблення програм економічного і соціального розвитку</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України“, </w:t>
      </w:r>
      <w:r>
        <w:rPr>
          <w:rFonts w:ascii="Times New Roman" w:hAnsi="Times New Roman" w:cs="Times New Roman"/>
          <w:spacing w:val="-1"/>
          <w:sz w:val="28"/>
          <w:szCs w:val="28"/>
        </w:rPr>
        <w:t>“Про</w:t>
      </w:r>
      <w:r>
        <w:rPr>
          <w:rFonts w:ascii="Times New Roman" w:hAnsi="Times New Roman" w:cs="Times New Roman"/>
          <w:spacing w:val="-17"/>
          <w:sz w:val="28"/>
          <w:szCs w:val="28"/>
        </w:rPr>
        <w:t xml:space="preserve"> </w:t>
      </w:r>
      <w:r>
        <w:rPr>
          <w:rFonts w:ascii="Times New Roman" w:hAnsi="Times New Roman" w:cs="Times New Roman"/>
          <w:sz w:val="28"/>
          <w:szCs w:val="28"/>
        </w:rPr>
        <w:t>засади</w:t>
      </w:r>
      <w:r>
        <w:rPr>
          <w:rFonts w:ascii="Times New Roman" w:hAnsi="Times New Roman" w:cs="Times New Roman"/>
          <w:spacing w:val="-18"/>
          <w:sz w:val="28"/>
          <w:szCs w:val="28"/>
        </w:rPr>
        <w:t xml:space="preserve"> </w:t>
      </w:r>
      <w:r>
        <w:rPr>
          <w:rFonts w:ascii="Times New Roman" w:hAnsi="Times New Roman" w:cs="Times New Roman"/>
          <w:sz w:val="28"/>
          <w:szCs w:val="28"/>
        </w:rPr>
        <w:t>державної</w:t>
      </w:r>
      <w:r>
        <w:rPr>
          <w:rFonts w:ascii="Times New Roman" w:hAnsi="Times New Roman" w:cs="Times New Roman"/>
          <w:spacing w:val="-17"/>
          <w:sz w:val="28"/>
          <w:szCs w:val="28"/>
        </w:rPr>
        <w:t xml:space="preserve"> </w:t>
      </w:r>
      <w:r>
        <w:rPr>
          <w:rFonts w:ascii="Times New Roman" w:hAnsi="Times New Roman" w:cs="Times New Roman"/>
          <w:sz w:val="28"/>
          <w:szCs w:val="28"/>
        </w:rPr>
        <w:t>регуляторної</w:t>
      </w:r>
      <w:r>
        <w:rPr>
          <w:rFonts w:ascii="Times New Roman" w:hAnsi="Times New Roman" w:cs="Times New Roman"/>
          <w:spacing w:val="-16"/>
          <w:sz w:val="28"/>
          <w:szCs w:val="28"/>
        </w:rPr>
        <w:t xml:space="preserve"> </w:t>
      </w:r>
      <w:r>
        <w:rPr>
          <w:rFonts w:ascii="Times New Roman" w:hAnsi="Times New Roman" w:cs="Times New Roman"/>
          <w:sz w:val="28"/>
          <w:szCs w:val="28"/>
        </w:rPr>
        <w:t>політики</w:t>
      </w:r>
      <w:r>
        <w:rPr>
          <w:rFonts w:ascii="Times New Roman" w:hAnsi="Times New Roman" w:cs="Times New Roman"/>
          <w:spacing w:val="-16"/>
          <w:sz w:val="28"/>
          <w:szCs w:val="28"/>
        </w:rPr>
        <w:t xml:space="preserve"> </w:t>
      </w:r>
      <w:r>
        <w:rPr>
          <w:rFonts w:ascii="Times New Roman" w:hAnsi="Times New Roman" w:cs="Times New Roman"/>
          <w:sz w:val="28"/>
          <w:szCs w:val="28"/>
        </w:rPr>
        <w:t>у</w:t>
      </w:r>
      <w:r>
        <w:rPr>
          <w:rFonts w:ascii="Times New Roman" w:hAnsi="Times New Roman" w:cs="Times New Roman"/>
          <w:spacing w:val="-17"/>
          <w:sz w:val="28"/>
          <w:szCs w:val="28"/>
        </w:rPr>
        <w:t xml:space="preserve"> </w:t>
      </w:r>
      <w:r>
        <w:rPr>
          <w:rFonts w:ascii="Times New Roman" w:hAnsi="Times New Roman" w:cs="Times New Roman"/>
          <w:sz w:val="28"/>
          <w:szCs w:val="28"/>
        </w:rPr>
        <w:t>сфері</w:t>
      </w:r>
      <w:r>
        <w:rPr>
          <w:rFonts w:ascii="Times New Roman" w:hAnsi="Times New Roman" w:cs="Times New Roman"/>
          <w:spacing w:val="-14"/>
          <w:sz w:val="28"/>
          <w:szCs w:val="28"/>
        </w:rPr>
        <w:t xml:space="preserve"> </w:t>
      </w:r>
      <w:r>
        <w:rPr>
          <w:rFonts w:ascii="Times New Roman" w:hAnsi="Times New Roman" w:cs="Times New Roman"/>
          <w:sz w:val="28"/>
          <w:szCs w:val="28"/>
        </w:rPr>
        <w:t>господарської</w:t>
      </w:r>
      <w:r>
        <w:rPr>
          <w:rFonts w:ascii="Times New Roman" w:hAnsi="Times New Roman" w:cs="Times New Roman"/>
          <w:spacing w:val="-16"/>
          <w:sz w:val="28"/>
          <w:szCs w:val="28"/>
        </w:rPr>
        <w:t xml:space="preserve"> </w:t>
      </w:r>
      <w:r>
        <w:rPr>
          <w:rFonts w:ascii="Times New Roman" w:hAnsi="Times New Roman" w:cs="Times New Roman"/>
          <w:sz w:val="28"/>
          <w:szCs w:val="28"/>
        </w:rPr>
        <w:t xml:space="preserve">діяльності“, </w:t>
      </w:r>
      <w:r>
        <w:rPr>
          <w:rFonts w:ascii="Times New Roman" w:hAnsi="Times New Roman" w:cs="Times New Roman"/>
          <w:spacing w:val="-70"/>
          <w:sz w:val="28"/>
          <w:szCs w:val="28"/>
        </w:rPr>
        <w:t xml:space="preserve"> </w:t>
      </w:r>
      <w:r>
        <w:rPr>
          <w:rFonts w:ascii="Times New Roman" w:hAnsi="Times New Roman" w:cs="Times New Roman"/>
          <w:sz w:val="28"/>
          <w:szCs w:val="28"/>
        </w:rPr>
        <w:t>“Про</w:t>
      </w:r>
      <w:r>
        <w:rPr>
          <w:rFonts w:ascii="Times New Roman" w:hAnsi="Times New Roman" w:cs="Times New Roman"/>
          <w:spacing w:val="1"/>
          <w:sz w:val="28"/>
          <w:szCs w:val="28"/>
        </w:rPr>
        <w:t xml:space="preserve"> </w:t>
      </w:r>
      <w:r>
        <w:rPr>
          <w:rFonts w:ascii="Times New Roman" w:hAnsi="Times New Roman" w:cs="Times New Roman"/>
          <w:sz w:val="28"/>
          <w:szCs w:val="28"/>
        </w:rPr>
        <w:t>дозвільну</w:t>
      </w:r>
      <w:r>
        <w:rPr>
          <w:rFonts w:ascii="Times New Roman" w:hAnsi="Times New Roman" w:cs="Times New Roman"/>
          <w:spacing w:val="1"/>
          <w:sz w:val="28"/>
          <w:szCs w:val="28"/>
        </w:rPr>
        <w:t xml:space="preserve"> </w:t>
      </w:r>
      <w:r>
        <w:rPr>
          <w:rFonts w:ascii="Times New Roman" w:hAnsi="Times New Roman" w:cs="Times New Roman"/>
          <w:sz w:val="28"/>
          <w:szCs w:val="28"/>
        </w:rPr>
        <w:t>систему</w:t>
      </w:r>
      <w:r>
        <w:rPr>
          <w:rFonts w:ascii="Times New Roman" w:hAnsi="Times New Roman" w:cs="Times New Roman"/>
          <w:spacing w:val="1"/>
          <w:sz w:val="28"/>
          <w:szCs w:val="28"/>
        </w:rPr>
        <w:t xml:space="preserve"> </w:t>
      </w:r>
      <w:r>
        <w:rPr>
          <w:rFonts w:ascii="Times New Roman" w:hAnsi="Times New Roman" w:cs="Times New Roman"/>
          <w:sz w:val="28"/>
          <w:szCs w:val="28"/>
        </w:rPr>
        <w:t>у</w:t>
      </w:r>
      <w:r>
        <w:rPr>
          <w:rFonts w:ascii="Times New Roman" w:hAnsi="Times New Roman" w:cs="Times New Roman"/>
          <w:spacing w:val="1"/>
          <w:sz w:val="28"/>
          <w:szCs w:val="28"/>
        </w:rPr>
        <w:t xml:space="preserve"> </w:t>
      </w:r>
      <w:r>
        <w:rPr>
          <w:rFonts w:ascii="Times New Roman" w:hAnsi="Times New Roman" w:cs="Times New Roman"/>
          <w:sz w:val="28"/>
          <w:szCs w:val="28"/>
        </w:rPr>
        <w:t>сфері</w:t>
      </w:r>
      <w:r>
        <w:rPr>
          <w:rFonts w:ascii="Times New Roman" w:hAnsi="Times New Roman" w:cs="Times New Roman"/>
          <w:spacing w:val="1"/>
          <w:sz w:val="28"/>
          <w:szCs w:val="28"/>
        </w:rPr>
        <w:t xml:space="preserve"> </w:t>
      </w:r>
      <w:r>
        <w:rPr>
          <w:rFonts w:ascii="Times New Roman" w:hAnsi="Times New Roman" w:cs="Times New Roman"/>
          <w:sz w:val="28"/>
          <w:szCs w:val="28"/>
        </w:rPr>
        <w:t>господарської</w:t>
      </w:r>
      <w:r>
        <w:rPr>
          <w:rFonts w:ascii="Times New Roman" w:hAnsi="Times New Roman" w:cs="Times New Roman"/>
          <w:spacing w:val="1"/>
          <w:sz w:val="28"/>
          <w:szCs w:val="28"/>
        </w:rPr>
        <w:t xml:space="preserve"> </w:t>
      </w:r>
      <w:r>
        <w:rPr>
          <w:rFonts w:ascii="Times New Roman" w:hAnsi="Times New Roman" w:cs="Times New Roman"/>
          <w:sz w:val="28"/>
          <w:szCs w:val="28"/>
        </w:rPr>
        <w:t>діяльності”.</w:t>
      </w:r>
    </w:p>
    <w:p w14:paraId="7A8524F8" w14:textId="77777777" w:rsidR="00D02CAF" w:rsidRDefault="00D02CAF" w:rsidP="00D02CAF">
      <w:pPr>
        <w:pStyle w:val="a7"/>
        <w:spacing w:before="67"/>
        <w:ind w:right="127"/>
        <w:rPr>
          <w:rFonts w:ascii="Times New Roman" w:hAnsi="Times New Roman" w:cs="Times New Roman"/>
          <w:sz w:val="28"/>
          <w:szCs w:val="28"/>
        </w:rPr>
      </w:pPr>
    </w:p>
    <w:p w14:paraId="60E82C16" w14:textId="77777777" w:rsidR="00D02CAF" w:rsidRDefault="00000000" w:rsidP="00D02CAF">
      <w:pPr>
        <w:pStyle w:val="ab"/>
        <w:widowControl w:val="0"/>
        <w:numPr>
          <w:ilvl w:val="0"/>
          <w:numId w:val="1"/>
        </w:numPr>
        <w:tabs>
          <w:tab w:val="left" w:pos="1123"/>
        </w:tabs>
        <w:autoSpaceDE w:val="0"/>
        <w:autoSpaceDN w:val="0"/>
        <w:spacing w:before="1" w:after="0" w:line="297" w:lineRule="exact"/>
        <w:ind w:hanging="720"/>
        <w:jc w:val="center"/>
        <w:rPr>
          <w:rFonts w:ascii="Times New Roman" w:hAnsi="Times New Roman" w:cs="Times New Roman"/>
          <w:b/>
          <w:bCs/>
          <w:sz w:val="28"/>
          <w:szCs w:val="28"/>
        </w:rPr>
      </w:pPr>
      <w:r>
        <w:rPr>
          <w:rFonts w:ascii="Times New Roman" w:hAnsi="Times New Roman" w:cs="Times New Roman"/>
          <w:b/>
          <w:bCs/>
          <w:sz w:val="28"/>
          <w:szCs w:val="28"/>
        </w:rPr>
        <w:t>Мета та завдання Програми</w:t>
      </w:r>
    </w:p>
    <w:p w14:paraId="45F03AB5" w14:textId="77777777" w:rsidR="00D02CAF" w:rsidRDefault="00D02CAF" w:rsidP="00D02CAF">
      <w:pPr>
        <w:widowControl w:val="0"/>
        <w:tabs>
          <w:tab w:val="left" w:pos="1123"/>
        </w:tabs>
        <w:autoSpaceDE w:val="0"/>
        <w:autoSpaceDN w:val="0"/>
        <w:spacing w:before="1" w:after="0" w:line="297" w:lineRule="exact"/>
        <w:jc w:val="both"/>
        <w:rPr>
          <w:rFonts w:ascii="Times New Roman" w:hAnsi="Times New Roman" w:cs="Times New Roman"/>
          <w:sz w:val="28"/>
          <w:szCs w:val="28"/>
        </w:rPr>
      </w:pPr>
    </w:p>
    <w:p w14:paraId="2C090F1E" w14:textId="77777777" w:rsidR="00D02CAF" w:rsidRDefault="00000000" w:rsidP="00D02CAF">
      <w:pPr>
        <w:tabs>
          <w:tab w:val="left" w:pos="9356"/>
        </w:tabs>
        <w:ind w:left="142" w:firstLine="142"/>
        <w:jc w:val="both"/>
        <w:rPr>
          <w:rFonts w:ascii="Times New Roman" w:hAnsi="Times New Roman" w:cs="Times New Roman"/>
          <w:sz w:val="28"/>
          <w:szCs w:val="28"/>
        </w:rPr>
      </w:pPr>
      <w:r>
        <w:rPr>
          <w:rFonts w:ascii="Times New Roman" w:hAnsi="Times New Roman" w:cs="Times New Roman"/>
          <w:sz w:val="28"/>
          <w:szCs w:val="28"/>
        </w:rPr>
        <w:t xml:space="preserve">     Метою </w:t>
      </w:r>
      <w:r>
        <w:rPr>
          <w:rFonts w:ascii="Times New Roman" w:hAnsi="Times New Roman" w:cs="Times New Roman"/>
          <w:bCs/>
          <w:sz w:val="28"/>
          <w:szCs w:val="28"/>
        </w:rPr>
        <w:t>Програми є</w:t>
      </w:r>
      <w:r>
        <w:rPr>
          <w:rFonts w:ascii="Times New Roman" w:hAnsi="Times New Roman" w:cs="Times New Roman"/>
          <w:sz w:val="28"/>
          <w:szCs w:val="28"/>
        </w:rPr>
        <w:t xml:space="preserve"> створення сприятливих умов для місцевого бізнес-середовища, налагодження тісної співпраці влади, бізнесу та представників інфраструктури його підтримки, покращення інвестиційного клімату та конкурентоспроможності місцевих товаровиробників. </w:t>
      </w:r>
    </w:p>
    <w:p w14:paraId="7295B1CF" w14:textId="77777777" w:rsidR="00D02CAF" w:rsidRDefault="00000000" w:rsidP="00D02CAF">
      <w:pPr>
        <w:tabs>
          <w:tab w:val="left" w:pos="0"/>
          <w:tab w:val="left" w:pos="9356"/>
        </w:tabs>
        <w:ind w:firstLine="567"/>
        <w:jc w:val="both"/>
        <w:rPr>
          <w:rFonts w:ascii="Times New Roman" w:hAnsi="Times New Roman" w:cs="Times New Roman"/>
          <w:sz w:val="28"/>
          <w:szCs w:val="28"/>
        </w:rPr>
      </w:pPr>
      <w:r>
        <w:rPr>
          <w:rFonts w:ascii="Times New Roman" w:hAnsi="Times New Roman" w:cs="Times New Roman"/>
          <w:sz w:val="28"/>
          <w:szCs w:val="28"/>
        </w:rPr>
        <w:t>Пріоритетні  завдання  підтримки підприємництва:</w:t>
      </w:r>
    </w:p>
    <w:p w14:paraId="73D35013" w14:textId="77777777" w:rsidR="00D02CAF" w:rsidRDefault="00000000" w:rsidP="00D02CAF">
      <w:pPr>
        <w:pStyle w:val="Default"/>
        <w:numPr>
          <w:ilvl w:val="0"/>
          <w:numId w:val="2"/>
        </w:numPr>
        <w:spacing w:after="36"/>
        <w:ind w:left="284"/>
        <w:jc w:val="both"/>
        <w:rPr>
          <w:sz w:val="28"/>
          <w:szCs w:val="28"/>
        </w:rPr>
      </w:pPr>
      <w:r>
        <w:rPr>
          <w:sz w:val="28"/>
          <w:szCs w:val="28"/>
        </w:rPr>
        <w:t xml:space="preserve">формування дієвих механізмів підвищення конкурентоспроможності малого та середнього підприємництва; </w:t>
      </w:r>
    </w:p>
    <w:p w14:paraId="0CB3EF1A" w14:textId="77777777" w:rsidR="00D02CAF" w:rsidRDefault="00000000" w:rsidP="00D02CAF">
      <w:pPr>
        <w:pStyle w:val="Default"/>
        <w:numPr>
          <w:ilvl w:val="0"/>
          <w:numId w:val="2"/>
        </w:numPr>
        <w:spacing w:after="36"/>
        <w:ind w:left="284"/>
        <w:jc w:val="both"/>
        <w:rPr>
          <w:sz w:val="28"/>
          <w:szCs w:val="28"/>
        </w:rPr>
      </w:pPr>
      <w:r>
        <w:rPr>
          <w:sz w:val="28"/>
          <w:szCs w:val="28"/>
        </w:rPr>
        <w:t xml:space="preserve">формування умов для зростання кількості суб’єктів підприємництва та  збільшення чисельності самозайнятих осіб; </w:t>
      </w:r>
    </w:p>
    <w:p w14:paraId="6DE87835" w14:textId="77777777" w:rsidR="00D02CAF" w:rsidRDefault="00000000" w:rsidP="00D02CAF">
      <w:pPr>
        <w:pStyle w:val="Default"/>
        <w:numPr>
          <w:ilvl w:val="0"/>
          <w:numId w:val="2"/>
        </w:numPr>
        <w:spacing w:after="36"/>
        <w:ind w:left="284"/>
        <w:jc w:val="both"/>
        <w:rPr>
          <w:sz w:val="28"/>
          <w:szCs w:val="28"/>
        </w:rPr>
      </w:pPr>
      <w:r>
        <w:rPr>
          <w:sz w:val="28"/>
          <w:szCs w:val="28"/>
        </w:rPr>
        <w:t xml:space="preserve">створення об'єктів інфраструктури підтримки підприємництва та надання організаційної, інформаційної, консультаційної та освітньої підтримки суб’єктам підприємництва; </w:t>
      </w:r>
    </w:p>
    <w:p w14:paraId="0A587933" w14:textId="77777777" w:rsidR="00D02CAF" w:rsidRDefault="00000000" w:rsidP="00D02CAF">
      <w:pPr>
        <w:pStyle w:val="Default"/>
        <w:numPr>
          <w:ilvl w:val="0"/>
          <w:numId w:val="3"/>
        </w:numPr>
        <w:spacing w:after="36"/>
        <w:ind w:left="284"/>
        <w:rPr>
          <w:sz w:val="28"/>
          <w:szCs w:val="28"/>
        </w:rPr>
      </w:pPr>
      <w:r>
        <w:rPr>
          <w:sz w:val="28"/>
          <w:szCs w:val="28"/>
        </w:rPr>
        <w:t xml:space="preserve">розширення експортних можливостей для суб’єктів підприємництва; </w:t>
      </w:r>
    </w:p>
    <w:p w14:paraId="7F2E5B63" w14:textId="77777777" w:rsidR="00D02CAF" w:rsidRDefault="00000000" w:rsidP="00D02CAF">
      <w:pPr>
        <w:pStyle w:val="Default"/>
        <w:numPr>
          <w:ilvl w:val="0"/>
          <w:numId w:val="4"/>
        </w:numPr>
        <w:ind w:left="284"/>
        <w:jc w:val="both"/>
        <w:rPr>
          <w:sz w:val="28"/>
          <w:szCs w:val="28"/>
        </w:rPr>
      </w:pPr>
      <w:r>
        <w:rPr>
          <w:sz w:val="28"/>
          <w:szCs w:val="28"/>
        </w:rPr>
        <w:t>збільшення частки податкових надходжень до бюджету громади від діяльності суб’єктів підприємництва;</w:t>
      </w:r>
    </w:p>
    <w:p w14:paraId="3074D835" w14:textId="77777777" w:rsidR="00D02CAF" w:rsidRDefault="00000000" w:rsidP="00D02CAF">
      <w:pPr>
        <w:pStyle w:val="Default"/>
        <w:numPr>
          <w:ilvl w:val="0"/>
          <w:numId w:val="5"/>
        </w:numPr>
        <w:ind w:left="284"/>
        <w:jc w:val="both"/>
        <w:rPr>
          <w:sz w:val="28"/>
          <w:szCs w:val="28"/>
        </w:rPr>
      </w:pPr>
      <w:r>
        <w:rPr>
          <w:sz w:val="28"/>
          <w:szCs w:val="28"/>
        </w:rPr>
        <w:t>підтримка діючого бізнесу внутрішньо переміщених осіб (ВПО) та сприяння у відкритті власної справи ;</w:t>
      </w:r>
    </w:p>
    <w:p w14:paraId="0D972AD2" w14:textId="77777777" w:rsidR="00D02CAF" w:rsidRDefault="00000000" w:rsidP="00D02CAF">
      <w:pPr>
        <w:pStyle w:val="Default"/>
        <w:numPr>
          <w:ilvl w:val="0"/>
          <w:numId w:val="5"/>
        </w:numPr>
        <w:ind w:left="284"/>
        <w:jc w:val="both"/>
        <w:rPr>
          <w:sz w:val="28"/>
          <w:szCs w:val="28"/>
        </w:rPr>
      </w:pPr>
      <w:r>
        <w:rPr>
          <w:sz w:val="28"/>
          <w:szCs w:val="28"/>
        </w:rPr>
        <w:t>підтримка діючого бізнесу учасників бойових дій/ветеранів та осіб з інвалідністю внаслідок війни, членів їх родин та сприяння у відкритті власної справи.</w:t>
      </w:r>
    </w:p>
    <w:p w14:paraId="7B526B4A" w14:textId="77777777" w:rsidR="00D02CAF" w:rsidRDefault="00D02CAF" w:rsidP="00D02CAF">
      <w:pPr>
        <w:pStyle w:val="a9"/>
        <w:rPr>
          <w:rFonts w:ascii="Times New Roman" w:hAnsi="Times New Roman" w:cs="Times New Roman"/>
          <w:sz w:val="28"/>
          <w:szCs w:val="28"/>
        </w:rPr>
      </w:pPr>
    </w:p>
    <w:p w14:paraId="23EAEE25" w14:textId="77777777" w:rsidR="00D02CAF" w:rsidRDefault="00000000" w:rsidP="00D02CAF">
      <w:pPr>
        <w:tabs>
          <w:tab w:val="left" w:pos="0"/>
          <w:tab w:val="left" w:pos="9356"/>
        </w:tabs>
        <w:ind w:firstLine="567"/>
        <w:jc w:val="center"/>
        <w:rPr>
          <w:rFonts w:ascii="Times New Roman" w:hAnsi="Times New Roman" w:cs="Times New Roman"/>
          <w:b/>
          <w:bCs/>
          <w:sz w:val="28"/>
          <w:szCs w:val="28"/>
        </w:rPr>
      </w:pPr>
      <w:r>
        <w:rPr>
          <w:rFonts w:ascii="Times New Roman" w:hAnsi="Times New Roman" w:cs="Times New Roman"/>
          <w:b/>
          <w:bCs/>
          <w:sz w:val="28"/>
          <w:szCs w:val="28"/>
        </w:rPr>
        <w:t>2. Заходи та фінансування Програми</w:t>
      </w:r>
    </w:p>
    <w:p w14:paraId="06BEC974" w14:textId="6A4D2321" w:rsidR="00D02CAF" w:rsidRDefault="00000000" w:rsidP="00D02CAF">
      <w:pPr>
        <w:pStyle w:val="a9"/>
        <w:jc w:val="both"/>
        <w:rPr>
          <w:rFonts w:ascii="Times New Roman" w:hAnsi="Times New Roman" w:cs="Times New Roman"/>
          <w:sz w:val="28"/>
          <w:szCs w:val="28"/>
        </w:rPr>
      </w:pPr>
      <w:r>
        <w:rPr>
          <w:rFonts w:ascii="Times New Roman" w:hAnsi="Times New Roman" w:cs="Times New Roman"/>
          <w:sz w:val="28"/>
          <w:szCs w:val="28"/>
        </w:rPr>
        <w:t xml:space="preserve">         Заходи та потреба у фінансуванні викладені у Додатку  Програми.</w:t>
      </w:r>
    </w:p>
    <w:p w14:paraId="6043099B" w14:textId="77777777" w:rsidR="00D02CAF" w:rsidRDefault="00000000" w:rsidP="00D02CAF">
      <w:pPr>
        <w:pStyle w:val="a9"/>
        <w:jc w:val="both"/>
        <w:rPr>
          <w:rFonts w:ascii="Times New Roman" w:hAnsi="Times New Roman" w:cs="Times New Roman"/>
          <w:sz w:val="28"/>
          <w:szCs w:val="28"/>
        </w:rPr>
      </w:pPr>
      <w:r>
        <w:rPr>
          <w:rFonts w:ascii="Times New Roman" w:hAnsi="Times New Roman" w:cs="Times New Roman"/>
          <w:sz w:val="28"/>
          <w:szCs w:val="28"/>
        </w:rPr>
        <w:t xml:space="preserve">         Фінансування Програми здійснюється за рахунок коштів місцевого бюджету  та інших джерел, не заборонених чинним законодавством України. </w:t>
      </w:r>
    </w:p>
    <w:p w14:paraId="06D46E6E" w14:textId="77777777" w:rsidR="00D02CAF" w:rsidRDefault="00D02CAF" w:rsidP="00D02CAF">
      <w:pPr>
        <w:pStyle w:val="a9"/>
        <w:jc w:val="both"/>
        <w:rPr>
          <w:rFonts w:ascii="Times New Roman" w:hAnsi="Times New Roman" w:cs="Times New Roman"/>
          <w:sz w:val="28"/>
          <w:szCs w:val="28"/>
        </w:rPr>
      </w:pPr>
    </w:p>
    <w:p w14:paraId="1E9D33C0" w14:textId="77777777" w:rsidR="00D02CAF" w:rsidRDefault="00000000" w:rsidP="00D02CAF">
      <w:pPr>
        <w:tabs>
          <w:tab w:val="left" w:pos="0"/>
          <w:tab w:val="left" w:pos="9356"/>
        </w:tabs>
        <w:ind w:firstLine="567"/>
        <w:jc w:val="center"/>
        <w:rPr>
          <w:rFonts w:ascii="Times New Roman" w:hAnsi="Times New Roman" w:cs="Times New Roman"/>
          <w:b/>
          <w:bCs/>
          <w:sz w:val="28"/>
          <w:szCs w:val="28"/>
        </w:rPr>
      </w:pPr>
      <w:r>
        <w:rPr>
          <w:rFonts w:ascii="Times New Roman" w:hAnsi="Times New Roman" w:cs="Times New Roman"/>
          <w:b/>
          <w:bCs/>
          <w:sz w:val="28"/>
          <w:szCs w:val="28"/>
        </w:rPr>
        <w:t>3. Очікувані результати:</w:t>
      </w:r>
    </w:p>
    <w:p w14:paraId="0FD712A9" w14:textId="77777777" w:rsidR="00D02CAF" w:rsidRDefault="00000000" w:rsidP="00D02CAF">
      <w:pPr>
        <w:pStyle w:val="ab"/>
        <w:numPr>
          <w:ilvl w:val="0"/>
          <w:numId w:val="6"/>
        </w:numPr>
        <w:tabs>
          <w:tab w:val="left" w:pos="0"/>
          <w:tab w:val="left" w:pos="9356"/>
        </w:tabs>
        <w:ind w:left="426"/>
        <w:jc w:val="both"/>
        <w:rPr>
          <w:rFonts w:ascii="Times New Roman" w:hAnsi="Times New Roman" w:cs="Times New Roman"/>
          <w:sz w:val="28"/>
          <w:szCs w:val="28"/>
        </w:rPr>
      </w:pPr>
      <w:r>
        <w:rPr>
          <w:rFonts w:ascii="Times New Roman" w:hAnsi="Times New Roman" w:cs="Times New Roman"/>
          <w:sz w:val="28"/>
          <w:szCs w:val="28"/>
        </w:rPr>
        <w:t>популяризація культури підприємництва, підвищення рівня самозайнятості населення громади через відкриття власного бізнесу;</w:t>
      </w:r>
    </w:p>
    <w:p w14:paraId="48F3A2EE" w14:textId="77777777" w:rsidR="00D02CAF" w:rsidRDefault="00000000" w:rsidP="00D02CAF">
      <w:pPr>
        <w:pStyle w:val="ab"/>
        <w:numPr>
          <w:ilvl w:val="0"/>
          <w:numId w:val="7"/>
        </w:numPr>
        <w:tabs>
          <w:tab w:val="left" w:pos="0"/>
          <w:tab w:val="left" w:pos="9356"/>
        </w:tabs>
        <w:ind w:left="426"/>
        <w:jc w:val="both"/>
        <w:rPr>
          <w:rFonts w:ascii="Times New Roman" w:hAnsi="Times New Roman" w:cs="Times New Roman"/>
          <w:sz w:val="28"/>
          <w:szCs w:val="28"/>
        </w:rPr>
      </w:pPr>
      <w:r>
        <w:rPr>
          <w:rFonts w:ascii="Times New Roman" w:hAnsi="Times New Roman" w:cs="Times New Roman"/>
          <w:sz w:val="28"/>
          <w:szCs w:val="28"/>
        </w:rPr>
        <w:t>участь підприємництва в урядових програмах та програмах міжнародного співробітництва, отримання досвіду співпраці з міжнародними партнерами, розширення ринків збуту товарів та послуг;</w:t>
      </w:r>
    </w:p>
    <w:p w14:paraId="45BE4D84" w14:textId="77777777" w:rsidR="00D02CAF" w:rsidRDefault="00000000" w:rsidP="00D02CAF">
      <w:pPr>
        <w:pStyle w:val="ab"/>
        <w:numPr>
          <w:ilvl w:val="0"/>
          <w:numId w:val="8"/>
        </w:numPr>
        <w:tabs>
          <w:tab w:val="left" w:pos="0"/>
          <w:tab w:val="left" w:pos="9356"/>
        </w:tabs>
        <w:ind w:left="426"/>
        <w:jc w:val="both"/>
        <w:rPr>
          <w:rFonts w:ascii="Times New Roman" w:hAnsi="Times New Roman" w:cs="Times New Roman"/>
          <w:sz w:val="28"/>
          <w:szCs w:val="28"/>
        </w:rPr>
      </w:pPr>
      <w:r>
        <w:rPr>
          <w:rFonts w:ascii="Times New Roman" w:hAnsi="Times New Roman" w:cs="Times New Roman"/>
          <w:sz w:val="28"/>
          <w:szCs w:val="28"/>
        </w:rPr>
        <w:t>взаємодія об’єктів інфраструктури підтримки підприємництва, влади та бізнесу;</w:t>
      </w:r>
    </w:p>
    <w:p w14:paraId="30B09E9D" w14:textId="77777777" w:rsidR="00D02CAF" w:rsidRDefault="00000000" w:rsidP="00D02CAF">
      <w:pPr>
        <w:pStyle w:val="ab"/>
        <w:numPr>
          <w:ilvl w:val="0"/>
          <w:numId w:val="9"/>
        </w:numPr>
        <w:tabs>
          <w:tab w:val="left" w:pos="0"/>
          <w:tab w:val="left" w:pos="9356"/>
        </w:tabs>
        <w:ind w:left="426"/>
        <w:jc w:val="both"/>
        <w:rPr>
          <w:rFonts w:ascii="Times New Roman" w:hAnsi="Times New Roman" w:cs="Times New Roman"/>
          <w:sz w:val="28"/>
          <w:szCs w:val="28"/>
        </w:rPr>
      </w:pPr>
      <w:r>
        <w:rPr>
          <w:rFonts w:ascii="Times New Roman" w:hAnsi="Times New Roman" w:cs="Times New Roman"/>
          <w:sz w:val="28"/>
          <w:szCs w:val="28"/>
        </w:rPr>
        <w:lastRenderedPageBreak/>
        <w:t xml:space="preserve">поширення практики соціальної відповідальності серед суб’єктів підприємництва, генерація прибутку (доходу) у розв’язання соціальної проблеми (соціально-економічні, екологічні тощо) ; </w:t>
      </w:r>
    </w:p>
    <w:p w14:paraId="02C1C8D4" w14:textId="77777777" w:rsidR="00D02CAF" w:rsidRDefault="00000000" w:rsidP="00D02CAF">
      <w:pPr>
        <w:pStyle w:val="ab"/>
        <w:numPr>
          <w:ilvl w:val="0"/>
          <w:numId w:val="10"/>
        </w:numPr>
        <w:tabs>
          <w:tab w:val="left" w:pos="0"/>
          <w:tab w:val="left" w:pos="9356"/>
        </w:tabs>
        <w:ind w:left="426"/>
        <w:jc w:val="both"/>
        <w:rPr>
          <w:rFonts w:ascii="Times New Roman" w:hAnsi="Times New Roman" w:cs="Times New Roman"/>
          <w:sz w:val="28"/>
          <w:szCs w:val="28"/>
        </w:rPr>
      </w:pPr>
      <w:r>
        <w:rPr>
          <w:rFonts w:ascii="Times New Roman" w:hAnsi="Times New Roman" w:cs="Times New Roman"/>
          <w:sz w:val="28"/>
          <w:szCs w:val="28"/>
        </w:rPr>
        <w:t>забезпечення прозорості та відкритості виконання виконавчими органами міської ради положень державної регуляторної політики;</w:t>
      </w:r>
    </w:p>
    <w:p w14:paraId="5F420DAF" w14:textId="77777777" w:rsidR="00D02CAF" w:rsidRDefault="00000000" w:rsidP="00D02CAF">
      <w:pPr>
        <w:pStyle w:val="ab"/>
        <w:numPr>
          <w:ilvl w:val="0"/>
          <w:numId w:val="11"/>
        </w:numPr>
        <w:tabs>
          <w:tab w:val="left" w:pos="0"/>
          <w:tab w:val="left" w:pos="9356"/>
        </w:tabs>
        <w:ind w:left="426"/>
        <w:jc w:val="both"/>
        <w:rPr>
          <w:rFonts w:ascii="Times New Roman" w:hAnsi="Times New Roman" w:cs="Times New Roman"/>
          <w:sz w:val="28"/>
          <w:szCs w:val="28"/>
        </w:rPr>
      </w:pPr>
      <w:r>
        <w:rPr>
          <w:rFonts w:ascii="Times New Roman" w:hAnsi="Times New Roman" w:cs="Times New Roman"/>
          <w:sz w:val="28"/>
          <w:szCs w:val="28"/>
        </w:rPr>
        <w:t>підвищення рівня конкурентноспроможності місцевих товаровиробників, підвищення рівня пізнаваності товарів місцевого виробництва;</w:t>
      </w:r>
    </w:p>
    <w:p w14:paraId="0413D3EA" w14:textId="77777777" w:rsidR="00D02CAF" w:rsidRDefault="00000000" w:rsidP="00D02CAF">
      <w:pPr>
        <w:pStyle w:val="ab"/>
        <w:numPr>
          <w:ilvl w:val="0"/>
          <w:numId w:val="12"/>
        </w:numPr>
        <w:tabs>
          <w:tab w:val="left" w:pos="0"/>
          <w:tab w:val="left" w:pos="9356"/>
        </w:tabs>
        <w:ind w:left="426"/>
        <w:jc w:val="both"/>
        <w:rPr>
          <w:rFonts w:ascii="Times New Roman" w:hAnsi="Times New Roman" w:cs="Times New Roman"/>
          <w:sz w:val="28"/>
          <w:szCs w:val="28"/>
        </w:rPr>
      </w:pPr>
      <w:r>
        <w:rPr>
          <w:rFonts w:ascii="Times New Roman" w:hAnsi="Times New Roman" w:cs="Times New Roman"/>
          <w:sz w:val="28"/>
          <w:szCs w:val="28"/>
        </w:rPr>
        <w:t>забезпечення постійного функціонування інформаційно-консультаційної підтримки бізнесу;</w:t>
      </w:r>
    </w:p>
    <w:p w14:paraId="07B55A41" w14:textId="77777777" w:rsidR="00D02CAF" w:rsidRDefault="00000000" w:rsidP="00D02CAF">
      <w:pPr>
        <w:pStyle w:val="ab"/>
        <w:numPr>
          <w:ilvl w:val="0"/>
          <w:numId w:val="13"/>
        </w:numPr>
        <w:tabs>
          <w:tab w:val="left" w:pos="0"/>
          <w:tab w:val="left" w:pos="9356"/>
        </w:tabs>
        <w:ind w:left="426"/>
        <w:jc w:val="both"/>
        <w:rPr>
          <w:rFonts w:ascii="Times New Roman" w:hAnsi="Times New Roman" w:cs="Times New Roman"/>
          <w:sz w:val="28"/>
          <w:szCs w:val="28"/>
        </w:rPr>
      </w:pPr>
      <w:r>
        <w:rPr>
          <w:rFonts w:ascii="Times New Roman" w:hAnsi="Times New Roman" w:cs="Times New Roman"/>
          <w:sz w:val="28"/>
          <w:szCs w:val="28"/>
        </w:rPr>
        <w:t>відкриття та розвиток власної справи внутрішньо переміщеними особами, учасниками бойових дій/ветеранами та осібами з інвалідністю внаслідок війни або членами їх родин;</w:t>
      </w:r>
    </w:p>
    <w:p w14:paraId="53542376" w14:textId="77777777" w:rsidR="00D02CAF" w:rsidRDefault="00000000" w:rsidP="00D02CAF">
      <w:pPr>
        <w:pStyle w:val="ab"/>
        <w:numPr>
          <w:ilvl w:val="0"/>
          <w:numId w:val="13"/>
        </w:numPr>
        <w:tabs>
          <w:tab w:val="left" w:pos="0"/>
          <w:tab w:val="left" w:pos="426"/>
          <w:tab w:val="left" w:pos="9356"/>
        </w:tabs>
        <w:ind w:left="426"/>
        <w:rPr>
          <w:rFonts w:ascii="Times New Roman" w:hAnsi="Times New Roman" w:cs="Times New Roman"/>
          <w:sz w:val="28"/>
          <w:szCs w:val="28"/>
        </w:rPr>
      </w:pPr>
      <w:r>
        <w:rPr>
          <w:rFonts w:ascii="Times New Roman" w:hAnsi="Times New Roman" w:cs="Times New Roman"/>
          <w:sz w:val="28"/>
          <w:szCs w:val="28"/>
        </w:rPr>
        <w:t>збільшення кількості зареєстрованих суб’єктів підприємницької діяльності та працевлаштованих  ними осіб.</w:t>
      </w:r>
    </w:p>
    <w:p w14:paraId="3ADD1283" w14:textId="4E1C1158" w:rsidR="003B2A39" w:rsidRPr="00EE06C3" w:rsidRDefault="003B2A39" w:rsidP="003B2A39">
      <w:pPr>
        <w:spacing w:after="0"/>
        <w:rPr>
          <w:rFonts w:ascii="Times New Roman" w:hAnsi="Times New Roman" w:cs="Times New Roman"/>
          <w:b/>
          <w:sz w:val="28"/>
          <w:szCs w:val="28"/>
        </w:rPr>
      </w:pPr>
    </w:p>
    <w:p w14:paraId="25D22A12" w14:textId="0AA4CADC" w:rsidR="003B2A39" w:rsidRPr="00EE06C3" w:rsidRDefault="003B2A39" w:rsidP="003B2A39">
      <w:pPr>
        <w:spacing w:after="0"/>
        <w:rPr>
          <w:rFonts w:ascii="Times New Roman" w:hAnsi="Times New Roman" w:cs="Times New Roman"/>
          <w:b/>
          <w:sz w:val="28"/>
          <w:szCs w:val="28"/>
        </w:rPr>
      </w:pPr>
    </w:p>
    <w:p w14:paraId="6F0716FC" w14:textId="7E09C32B" w:rsidR="003B2A39" w:rsidRPr="00EE06C3" w:rsidRDefault="003B2A39" w:rsidP="003B2A39">
      <w:pPr>
        <w:spacing w:after="0"/>
        <w:rPr>
          <w:rFonts w:ascii="Times New Roman" w:hAnsi="Times New Roman" w:cs="Times New Roman"/>
          <w:b/>
          <w:sz w:val="28"/>
          <w:szCs w:val="28"/>
        </w:rPr>
      </w:pPr>
    </w:p>
    <w:p w14:paraId="0B676E3C" w14:textId="77777777" w:rsidR="007C582E" w:rsidRPr="00EE06C3" w:rsidRDefault="007C582E" w:rsidP="003B2A39">
      <w:pPr>
        <w:spacing w:after="0"/>
        <w:rPr>
          <w:rFonts w:ascii="Times New Roman" w:hAnsi="Times New Roman" w:cs="Times New Roman"/>
          <w:b/>
          <w:sz w:val="28"/>
          <w:szCs w:val="28"/>
        </w:rPr>
      </w:pPr>
    </w:p>
    <w:p w14:paraId="5FF0D8BD" w14:textId="774E0812" w:rsidR="004F7CAD" w:rsidRPr="00EE06C3" w:rsidRDefault="00000000" w:rsidP="004F7CAD">
      <w:pPr>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D02CAF">
        <w:rPr>
          <w:rFonts w:ascii="Times New Roman" w:hAnsi="Times New Roman" w:cs="Times New Roman"/>
          <w:iCs/>
          <w:sz w:val="28"/>
          <w:szCs w:val="28"/>
        </w:rPr>
        <w:t>Ігор САПОЖКО</w:t>
      </w:r>
      <w:permEnd w:id="0"/>
    </w:p>
    <w:sectPr w:rsidR="004F7CAD" w:rsidRPr="00EE06C3" w:rsidSect="00670DD8">
      <w:headerReference w:type="default" r:id="rId7"/>
      <w:footerReference w:type="default" r:id="rId8"/>
      <w:pgSz w:w="11906" w:h="16838"/>
      <w:pgMar w:top="1135" w:right="707" w:bottom="993"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778BD" w14:textId="77777777" w:rsidR="00670DD8" w:rsidRDefault="00670DD8">
      <w:pPr>
        <w:spacing w:after="0" w:line="240" w:lineRule="auto"/>
      </w:pPr>
      <w:r>
        <w:separator/>
      </w:r>
    </w:p>
  </w:endnote>
  <w:endnote w:type="continuationSeparator" w:id="0">
    <w:p w14:paraId="6B4FF1C9" w14:textId="77777777" w:rsidR="00670DD8" w:rsidRDefault="00670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62F95520" w:rsidR="004F7CAD" w:rsidRPr="004F7CAD" w:rsidRDefault="00000000">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01307E" w:rsidRP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C6E7B" w14:textId="77777777" w:rsidR="00670DD8" w:rsidRDefault="00670DD8">
      <w:pPr>
        <w:spacing w:after="0" w:line="240" w:lineRule="auto"/>
      </w:pPr>
      <w:r>
        <w:separator/>
      </w:r>
    </w:p>
  </w:footnote>
  <w:footnote w:type="continuationSeparator" w:id="0">
    <w:p w14:paraId="2A8822B8" w14:textId="77777777" w:rsidR="00670DD8" w:rsidRDefault="00670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77FE52F9" w14:textId="7CF36958" w:rsidR="004F7CAD" w:rsidRPr="004F7CAD" w:rsidRDefault="00000000"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D0D30"/>
    <w:multiLevelType w:val="hybridMultilevel"/>
    <w:tmpl w:val="2812AAC6"/>
    <w:lvl w:ilvl="0" w:tplc="C4407330">
      <w:start w:val="1"/>
      <w:numFmt w:val="bullet"/>
      <w:lvlText w:val=""/>
      <w:lvlJc w:val="left"/>
      <w:pPr>
        <w:ind w:left="1176" w:hanging="360"/>
      </w:pPr>
      <w:rPr>
        <w:rFonts w:ascii="Symbol" w:hAnsi="Symbol" w:hint="default"/>
      </w:rPr>
    </w:lvl>
    <w:lvl w:ilvl="1" w:tplc="932EF494">
      <w:start w:val="1"/>
      <w:numFmt w:val="bullet"/>
      <w:lvlText w:val="o"/>
      <w:lvlJc w:val="left"/>
      <w:pPr>
        <w:ind w:left="1896" w:hanging="360"/>
      </w:pPr>
      <w:rPr>
        <w:rFonts w:ascii="Courier New" w:hAnsi="Courier New" w:cs="Courier New" w:hint="default"/>
      </w:rPr>
    </w:lvl>
    <w:lvl w:ilvl="2" w:tplc="7BAA861E">
      <w:start w:val="1"/>
      <w:numFmt w:val="bullet"/>
      <w:lvlText w:val=""/>
      <w:lvlJc w:val="left"/>
      <w:pPr>
        <w:ind w:left="2616" w:hanging="360"/>
      </w:pPr>
      <w:rPr>
        <w:rFonts w:ascii="Wingdings" w:hAnsi="Wingdings" w:hint="default"/>
      </w:rPr>
    </w:lvl>
    <w:lvl w:ilvl="3" w:tplc="8B76902A">
      <w:start w:val="1"/>
      <w:numFmt w:val="bullet"/>
      <w:lvlText w:val=""/>
      <w:lvlJc w:val="left"/>
      <w:pPr>
        <w:ind w:left="3336" w:hanging="360"/>
      </w:pPr>
      <w:rPr>
        <w:rFonts w:ascii="Symbol" w:hAnsi="Symbol" w:hint="default"/>
      </w:rPr>
    </w:lvl>
    <w:lvl w:ilvl="4" w:tplc="3626DD5C">
      <w:start w:val="1"/>
      <w:numFmt w:val="bullet"/>
      <w:lvlText w:val="o"/>
      <w:lvlJc w:val="left"/>
      <w:pPr>
        <w:ind w:left="4056" w:hanging="360"/>
      </w:pPr>
      <w:rPr>
        <w:rFonts w:ascii="Courier New" w:hAnsi="Courier New" w:cs="Courier New" w:hint="default"/>
      </w:rPr>
    </w:lvl>
    <w:lvl w:ilvl="5" w:tplc="91C80F68">
      <w:start w:val="1"/>
      <w:numFmt w:val="bullet"/>
      <w:lvlText w:val=""/>
      <w:lvlJc w:val="left"/>
      <w:pPr>
        <w:ind w:left="4776" w:hanging="360"/>
      </w:pPr>
      <w:rPr>
        <w:rFonts w:ascii="Wingdings" w:hAnsi="Wingdings" w:hint="default"/>
      </w:rPr>
    </w:lvl>
    <w:lvl w:ilvl="6" w:tplc="8556DB54">
      <w:start w:val="1"/>
      <w:numFmt w:val="bullet"/>
      <w:lvlText w:val=""/>
      <w:lvlJc w:val="left"/>
      <w:pPr>
        <w:ind w:left="5496" w:hanging="360"/>
      </w:pPr>
      <w:rPr>
        <w:rFonts w:ascii="Symbol" w:hAnsi="Symbol" w:hint="default"/>
      </w:rPr>
    </w:lvl>
    <w:lvl w:ilvl="7" w:tplc="DBC22EBA">
      <w:start w:val="1"/>
      <w:numFmt w:val="bullet"/>
      <w:lvlText w:val="o"/>
      <w:lvlJc w:val="left"/>
      <w:pPr>
        <w:ind w:left="6216" w:hanging="360"/>
      </w:pPr>
      <w:rPr>
        <w:rFonts w:ascii="Courier New" w:hAnsi="Courier New" w:cs="Courier New" w:hint="default"/>
      </w:rPr>
    </w:lvl>
    <w:lvl w:ilvl="8" w:tplc="DF042EA0">
      <w:start w:val="1"/>
      <w:numFmt w:val="bullet"/>
      <w:lvlText w:val=""/>
      <w:lvlJc w:val="left"/>
      <w:pPr>
        <w:ind w:left="6936" w:hanging="360"/>
      </w:pPr>
      <w:rPr>
        <w:rFonts w:ascii="Wingdings" w:hAnsi="Wingdings" w:hint="default"/>
      </w:rPr>
    </w:lvl>
  </w:abstractNum>
  <w:abstractNum w:abstractNumId="1" w15:restartNumberingAfterBreak="0">
    <w:nsid w:val="20840E0C"/>
    <w:multiLevelType w:val="hybridMultilevel"/>
    <w:tmpl w:val="108046BC"/>
    <w:lvl w:ilvl="0" w:tplc="711EE6E2">
      <w:start w:val="1"/>
      <w:numFmt w:val="bullet"/>
      <w:lvlText w:val=""/>
      <w:lvlJc w:val="left"/>
      <w:pPr>
        <w:ind w:left="2007" w:hanging="360"/>
      </w:pPr>
      <w:rPr>
        <w:rFonts w:ascii="Symbol" w:hAnsi="Symbol" w:hint="default"/>
      </w:rPr>
    </w:lvl>
    <w:lvl w:ilvl="1" w:tplc="22BAB674">
      <w:start w:val="1"/>
      <w:numFmt w:val="bullet"/>
      <w:lvlText w:val="o"/>
      <w:lvlJc w:val="left"/>
      <w:pPr>
        <w:ind w:left="2727" w:hanging="360"/>
      </w:pPr>
      <w:rPr>
        <w:rFonts w:ascii="Courier New" w:hAnsi="Courier New" w:cs="Courier New" w:hint="default"/>
      </w:rPr>
    </w:lvl>
    <w:lvl w:ilvl="2" w:tplc="23527B48">
      <w:start w:val="1"/>
      <w:numFmt w:val="bullet"/>
      <w:lvlText w:val=""/>
      <w:lvlJc w:val="left"/>
      <w:pPr>
        <w:ind w:left="3447" w:hanging="360"/>
      </w:pPr>
      <w:rPr>
        <w:rFonts w:ascii="Wingdings" w:hAnsi="Wingdings" w:hint="default"/>
      </w:rPr>
    </w:lvl>
    <w:lvl w:ilvl="3" w:tplc="DD7EBDAC">
      <w:start w:val="1"/>
      <w:numFmt w:val="bullet"/>
      <w:lvlText w:val=""/>
      <w:lvlJc w:val="left"/>
      <w:pPr>
        <w:ind w:left="4167" w:hanging="360"/>
      </w:pPr>
      <w:rPr>
        <w:rFonts w:ascii="Symbol" w:hAnsi="Symbol" w:hint="default"/>
      </w:rPr>
    </w:lvl>
    <w:lvl w:ilvl="4" w:tplc="28C46D12">
      <w:start w:val="1"/>
      <w:numFmt w:val="bullet"/>
      <w:lvlText w:val="o"/>
      <w:lvlJc w:val="left"/>
      <w:pPr>
        <w:ind w:left="4887" w:hanging="360"/>
      </w:pPr>
      <w:rPr>
        <w:rFonts w:ascii="Courier New" w:hAnsi="Courier New" w:cs="Courier New" w:hint="default"/>
      </w:rPr>
    </w:lvl>
    <w:lvl w:ilvl="5" w:tplc="C53AEF7A">
      <w:start w:val="1"/>
      <w:numFmt w:val="bullet"/>
      <w:lvlText w:val=""/>
      <w:lvlJc w:val="left"/>
      <w:pPr>
        <w:ind w:left="5607" w:hanging="360"/>
      </w:pPr>
      <w:rPr>
        <w:rFonts w:ascii="Wingdings" w:hAnsi="Wingdings" w:hint="default"/>
      </w:rPr>
    </w:lvl>
    <w:lvl w:ilvl="6" w:tplc="B87C02A6">
      <w:start w:val="1"/>
      <w:numFmt w:val="bullet"/>
      <w:lvlText w:val=""/>
      <w:lvlJc w:val="left"/>
      <w:pPr>
        <w:ind w:left="6327" w:hanging="360"/>
      </w:pPr>
      <w:rPr>
        <w:rFonts w:ascii="Symbol" w:hAnsi="Symbol" w:hint="default"/>
      </w:rPr>
    </w:lvl>
    <w:lvl w:ilvl="7" w:tplc="1444E5D6">
      <w:start w:val="1"/>
      <w:numFmt w:val="bullet"/>
      <w:lvlText w:val="o"/>
      <w:lvlJc w:val="left"/>
      <w:pPr>
        <w:ind w:left="7047" w:hanging="360"/>
      </w:pPr>
      <w:rPr>
        <w:rFonts w:ascii="Courier New" w:hAnsi="Courier New" w:cs="Courier New" w:hint="default"/>
      </w:rPr>
    </w:lvl>
    <w:lvl w:ilvl="8" w:tplc="D22EB3A2">
      <w:start w:val="1"/>
      <w:numFmt w:val="bullet"/>
      <w:lvlText w:val=""/>
      <w:lvlJc w:val="left"/>
      <w:pPr>
        <w:ind w:left="7767" w:hanging="360"/>
      </w:pPr>
      <w:rPr>
        <w:rFonts w:ascii="Wingdings" w:hAnsi="Wingdings" w:hint="default"/>
      </w:rPr>
    </w:lvl>
  </w:abstractNum>
  <w:abstractNum w:abstractNumId="2" w15:restartNumberingAfterBreak="0">
    <w:nsid w:val="271B6C64"/>
    <w:multiLevelType w:val="hybridMultilevel"/>
    <w:tmpl w:val="31B66944"/>
    <w:lvl w:ilvl="0" w:tplc="66124512">
      <w:start w:val="1"/>
      <w:numFmt w:val="decimal"/>
      <w:lvlText w:val="%1."/>
      <w:lvlJc w:val="left"/>
      <w:pPr>
        <w:ind w:left="720" w:hanging="360"/>
      </w:pPr>
    </w:lvl>
    <w:lvl w:ilvl="1" w:tplc="5854184C">
      <w:start w:val="1"/>
      <w:numFmt w:val="lowerLetter"/>
      <w:lvlText w:val="%2."/>
      <w:lvlJc w:val="left"/>
      <w:pPr>
        <w:ind w:left="1440" w:hanging="360"/>
      </w:pPr>
    </w:lvl>
    <w:lvl w:ilvl="2" w:tplc="84E49DDC">
      <w:start w:val="1"/>
      <w:numFmt w:val="lowerRoman"/>
      <w:lvlText w:val="%3."/>
      <w:lvlJc w:val="right"/>
      <w:pPr>
        <w:ind w:left="2160" w:hanging="180"/>
      </w:pPr>
    </w:lvl>
    <w:lvl w:ilvl="3" w:tplc="6ECA9CFC">
      <w:start w:val="1"/>
      <w:numFmt w:val="decimal"/>
      <w:lvlText w:val="%4."/>
      <w:lvlJc w:val="left"/>
      <w:pPr>
        <w:ind w:left="2880" w:hanging="360"/>
      </w:pPr>
    </w:lvl>
    <w:lvl w:ilvl="4" w:tplc="F0CC7B0A">
      <w:start w:val="1"/>
      <w:numFmt w:val="lowerLetter"/>
      <w:lvlText w:val="%5."/>
      <w:lvlJc w:val="left"/>
      <w:pPr>
        <w:ind w:left="3600" w:hanging="360"/>
      </w:pPr>
    </w:lvl>
    <w:lvl w:ilvl="5" w:tplc="9086E65A">
      <w:start w:val="1"/>
      <w:numFmt w:val="lowerRoman"/>
      <w:lvlText w:val="%6."/>
      <w:lvlJc w:val="right"/>
      <w:pPr>
        <w:ind w:left="4320" w:hanging="180"/>
      </w:pPr>
    </w:lvl>
    <w:lvl w:ilvl="6" w:tplc="C3E609D4">
      <w:start w:val="1"/>
      <w:numFmt w:val="decimal"/>
      <w:lvlText w:val="%7."/>
      <w:lvlJc w:val="left"/>
      <w:pPr>
        <w:ind w:left="5040" w:hanging="360"/>
      </w:pPr>
    </w:lvl>
    <w:lvl w:ilvl="7" w:tplc="61DEF426">
      <w:start w:val="1"/>
      <w:numFmt w:val="lowerLetter"/>
      <w:lvlText w:val="%8."/>
      <w:lvlJc w:val="left"/>
      <w:pPr>
        <w:ind w:left="5760" w:hanging="360"/>
      </w:pPr>
    </w:lvl>
    <w:lvl w:ilvl="8" w:tplc="183E74EE">
      <w:start w:val="1"/>
      <w:numFmt w:val="lowerRoman"/>
      <w:lvlText w:val="%9."/>
      <w:lvlJc w:val="right"/>
      <w:pPr>
        <w:ind w:left="6480" w:hanging="180"/>
      </w:pPr>
    </w:lvl>
  </w:abstractNum>
  <w:abstractNum w:abstractNumId="3" w15:restartNumberingAfterBreak="0">
    <w:nsid w:val="2FBC05F6"/>
    <w:multiLevelType w:val="hybridMultilevel"/>
    <w:tmpl w:val="151C2E92"/>
    <w:lvl w:ilvl="0" w:tplc="1F9C0826">
      <w:start w:val="1"/>
      <w:numFmt w:val="bullet"/>
      <w:lvlText w:val=""/>
      <w:lvlJc w:val="left"/>
      <w:pPr>
        <w:ind w:left="720" w:hanging="360"/>
      </w:pPr>
      <w:rPr>
        <w:rFonts w:ascii="Symbol" w:hAnsi="Symbol" w:hint="default"/>
      </w:rPr>
    </w:lvl>
    <w:lvl w:ilvl="1" w:tplc="18827A50">
      <w:start w:val="1"/>
      <w:numFmt w:val="bullet"/>
      <w:lvlText w:val="o"/>
      <w:lvlJc w:val="left"/>
      <w:pPr>
        <w:ind w:left="1440" w:hanging="360"/>
      </w:pPr>
      <w:rPr>
        <w:rFonts w:ascii="Courier New" w:hAnsi="Courier New" w:cs="Courier New" w:hint="default"/>
      </w:rPr>
    </w:lvl>
    <w:lvl w:ilvl="2" w:tplc="CC9AC17C">
      <w:start w:val="1"/>
      <w:numFmt w:val="bullet"/>
      <w:lvlText w:val=""/>
      <w:lvlJc w:val="left"/>
      <w:pPr>
        <w:ind w:left="2160" w:hanging="360"/>
      </w:pPr>
      <w:rPr>
        <w:rFonts w:ascii="Wingdings" w:hAnsi="Wingdings" w:hint="default"/>
      </w:rPr>
    </w:lvl>
    <w:lvl w:ilvl="3" w:tplc="42A64C12">
      <w:start w:val="1"/>
      <w:numFmt w:val="bullet"/>
      <w:lvlText w:val=""/>
      <w:lvlJc w:val="left"/>
      <w:pPr>
        <w:ind w:left="2880" w:hanging="360"/>
      </w:pPr>
      <w:rPr>
        <w:rFonts w:ascii="Symbol" w:hAnsi="Symbol" w:hint="default"/>
      </w:rPr>
    </w:lvl>
    <w:lvl w:ilvl="4" w:tplc="E1EA579A">
      <w:start w:val="1"/>
      <w:numFmt w:val="bullet"/>
      <w:lvlText w:val="o"/>
      <w:lvlJc w:val="left"/>
      <w:pPr>
        <w:ind w:left="3600" w:hanging="360"/>
      </w:pPr>
      <w:rPr>
        <w:rFonts w:ascii="Courier New" w:hAnsi="Courier New" w:cs="Courier New" w:hint="default"/>
      </w:rPr>
    </w:lvl>
    <w:lvl w:ilvl="5" w:tplc="1ADE0E8A">
      <w:start w:val="1"/>
      <w:numFmt w:val="bullet"/>
      <w:lvlText w:val=""/>
      <w:lvlJc w:val="left"/>
      <w:pPr>
        <w:ind w:left="4320" w:hanging="360"/>
      </w:pPr>
      <w:rPr>
        <w:rFonts w:ascii="Wingdings" w:hAnsi="Wingdings" w:hint="default"/>
      </w:rPr>
    </w:lvl>
    <w:lvl w:ilvl="6" w:tplc="318C1608">
      <w:start w:val="1"/>
      <w:numFmt w:val="bullet"/>
      <w:lvlText w:val=""/>
      <w:lvlJc w:val="left"/>
      <w:pPr>
        <w:ind w:left="5040" w:hanging="360"/>
      </w:pPr>
      <w:rPr>
        <w:rFonts w:ascii="Symbol" w:hAnsi="Symbol" w:hint="default"/>
      </w:rPr>
    </w:lvl>
    <w:lvl w:ilvl="7" w:tplc="B5983F14">
      <w:start w:val="1"/>
      <w:numFmt w:val="bullet"/>
      <w:lvlText w:val="o"/>
      <w:lvlJc w:val="left"/>
      <w:pPr>
        <w:ind w:left="5760" w:hanging="360"/>
      </w:pPr>
      <w:rPr>
        <w:rFonts w:ascii="Courier New" w:hAnsi="Courier New" w:cs="Courier New" w:hint="default"/>
      </w:rPr>
    </w:lvl>
    <w:lvl w:ilvl="8" w:tplc="4C7EE888">
      <w:start w:val="1"/>
      <w:numFmt w:val="bullet"/>
      <w:lvlText w:val=""/>
      <w:lvlJc w:val="left"/>
      <w:pPr>
        <w:ind w:left="6480" w:hanging="360"/>
      </w:pPr>
      <w:rPr>
        <w:rFonts w:ascii="Wingdings" w:hAnsi="Wingdings" w:hint="default"/>
      </w:rPr>
    </w:lvl>
  </w:abstractNum>
  <w:abstractNum w:abstractNumId="4" w15:restartNumberingAfterBreak="0">
    <w:nsid w:val="37DF2702"/>
    <w:multiLevelType w:val="hybridMultilevel"/>
    <w:tmpl w:val="5C4C3A7A"/>
    <w:lvl w:ilvl="0" w:tplc="329028D2">
      <w:start w:val="1"/>
      <w:numFmt w:val="bullet"/>
      <w:lvlText w:val=""/>
      <w:lvlJc w:val="left"/>
      <w:pPr>
        <w:ind w:left="1287" w:hanging="360"/>
      </w:pPr>
      <w:rPr>
        <w:rFonts w:ascii="Symbol" w:hAnsi="Symbol" w:hint="default"/>
      </w:rPr>
    </w:lvl>
    <w:lvl w:ilvl="1" w:tplc="59E65614">
      <w:start w:val="1"/>
      <w:numFmt w:val="bullet"/>
      <w:lvlText w:val="o"/>
      <w:lvlJc w:val="left"/>
      <w:pPr>
        <w:ind w:left="2007" w:hanging="360"/>
      </w:pPr>
      <w:rPr>
        <w:rFonts w:ascii="Courier New" w:hAnsi="Courier New" w:cs="Courier New" w:hint="default"/>
      </w:rPr>
    </w:lvl>
    <w:lvl w:ilvl="2" w:tplc="BD34E55A">
      <w:start w:val="1"/>
      <w:numFmt w:val="bullet"/>
      <w:lvlText w:val=""/>
      <w:lvlJc w:val="left"/>
      <w:pPr>
        <w:ind w:left="2727" w:hanging="360"/>
      </w:pPr>
      <w:rPr>
        <w:rFonts w:ascii="Wingdings" w:hAnsi="Wingdings" w:hint="default"/>
      </w:rPr>
    </w:lvl>
    <w:lvl w:ilvl="3" w:tplc="58760CFE">
      <w:start w:val="1"/>
      <w:numFmt w:val="bullet"/>
      <w:lvlText w:val=""/>
      <w:lvlJc w:val="left"/>
      <w:pPr>
        <w:ind w:left="3447" w:hanging="360"/>
      </w:pPr>
      <w:rPr>
        <w:rFonts w:ascii="Symbol" w:hAnsi="Symbol" w:hint="default"/>
      </w:rPr>
    </w:lvl>
    <w:lvl w:ilvl="4" w:tplc="D1E4B58C">
      <w:start w:val="1"/>
      <w:numFmt w:val="bullet"/>
      <w:lvlText w:val="o"/>
      <w:lvlJc w:val="left"/>
      <w:pPr>
        <w:ind w:left="4167" w:hanging="360"/>
      </w:pPr>
      <w:rPr>
        <w:rFonts w:ascii="Courier New" w:hAnsi="Courier New" w:cs="Courier New" w:hint="default"/>
      </w:rPr>
    </w:lvl>
    <w:lvl w:ilvl="5" w:tplc="374482A0">
      <w:start w:val="1"/>
      <w:numFmt w:val="bullet"/>
      <w:lvlText w:val=""/>
      <w:lvlJc w:val="left"/>
      <w:pPr>
        <w:ind w:left="4887" w:hanging="360"/>
      </w:pPr>
      <w:rPr>
        <w:rFonts w:ascii="Wingdings" w:hAnsi="Wingdings" w:hint="default"/>
      </w:rPr>
    </w:lvl>
    <w:lvl w:ilvl="6" w:tplc="D9146768">
      <w:start w:val="1"/>
      <w:numFmt w:val="bullet"/>
      <w:lvlText w:val=""/>
      <w:lvlJc w:val="left"/>
      <w:pPr>
        <w:ind w:left="5607" w:hanging="360"/>
      </w:pPr>
      <w:rPr>
        <w:rFonts w:ascii="Symbol" w:hAnsi="Symbol" w:hint="default"/>
      </w:rPr>
    </w:lvl>
    <w:lvl w:ilvl="7" w:tplc="83640406">
      <w:start w:val="1"/>
      <w:numFmt w:val="bullet"/>
      <w:lvlText w:val="o"/>
      <w:lvlJc w:val="left"/>
      <w:pPr>
        <w:ind w:left="6327" w:hanging="360"/>
      </w:pPr>
      <w:rPr>
        <w:rFonts w:ascii="Courier New" w:hAnsi="Courier New" w:cs="Courier New" w:hint="default"/>
      </w:rPr>
    </w:lvl>
    <w:lvl w:ilvl="8" w:tplc="D3388F78">
      <w:start w:val="1"/>
      <w:numFmt w:val="bullet"/>
      <w:lvlText w:val=""/>
      <w:lvlJc w:val="left"/>
      <w:pPr>
        <w:ind w:left="7047" w:hanging="360"/>
      </w:pPr>
      <w:rPr>
        <w:rFonts w:ascii="Wingdings" w:hAnsi="Wingdings" w:hint="default"/>
      </w:rPr>
    </w:lvl>
  </w:abstractNum>
  <w:abstractNum w:abstractNumId="5" w15:restartNumberingAfterBreak="0">
    <w:nsid w:val="3C195D22"/>
    <w:multiLevelType w:val="hybridMultilevel"/>
    <w:tmpl w:val="C8FE6F2A"/>
    <w:lvl w:ilvl="0" w:tplc="B16A9E44">
      <w:start w:val="1"/>
      <w:numFmt w:val="bullet"/>
      <w:lvlText w:val=""/>
      <w:lvlJc w:val="left"/>
      <w:pPr>
        <w:ind w:left="1222" w:hanging="360"/>
      </w:pPr>
      <w:rPr>
        <w:rFonts w:ascii="Symbol" w:hAnsi="Symbol" w:hint="default"/>
      </w:rPr>
    </w:lvl>
    <w:lvl w:ilvl="1" w:tplc="2398ED44">
      <w:start w:val="1"/>
      <w:numFmt w:val="bullet"/>
      <w:lvlText w:val="o"/>
      <w:lvlJc w:val="left"/>
      <w:pPr>
        <w:ind w:left="1942" w:hanging="360"/>
      </w:pPr>
      <w:rPr>
        <w:rFonts w:ascii="Courier New" w:hAnsi="Courier New" w:cs="Courier New" w:hint="default"/>
      </w:rPr>
    </w:lvl>
    <w:lvl w:ilvl="2" w:tplc="0FA20A9C">
      <w:start w:val="1"/>
      <w:numFmt w:val="bullet"/>
      <w:lvlText w:val=""/>
      <w:lvlJc w:val="left"/>
      <w:pPr>
        <w:ind w:left="2662" w:hanging="360"/>
      </w:pPr>
      <w:rPr>
        <w:rFonts w:ascii="Wingdings" w:hAnsi="Wingdings" w:hint="default"/>
      </w:rPr>
    </w:lvl>
    <w:lvl w:ilvl="3" w:tplc="77403740">
      <w:start w:val="1"/>
      <w:numFmt w:val="bullet"/>
      <w:lvlText w:val=""/>
      <w:lvlJc w:val="left"/>
      <w:pPr>
        <w:ind w:left="3382" w:hanging="360"/>
      </w:pPr>
      <w:rPr>
        <w:rFonts w:ascii="Symbol" w:hAnsi="Symbol" w:hint="default"/>
      </w:rPr>
    </w:lvl>
    <w:lvl w:ilvl="4" w:tplc="0D442C4A">
      <w:start w:val="1"/>
      <w:numFmt w:val="bullet"/>
      <w:lvlText w:val="o"/>
      <w:lvlJc w:val="left"/>
      <w:pPr>
        <w:ind w:left="4102" w:hanging="360"/>
      </w:pPr>
      <w:rPr>
        <w:rFonts w:ascii="Courier New" w:hAnsi="Courier New" w:cs="Courier New" w:hint="default"/>
      </w:rPr>
    </w:lvl>
    <w:lvl w:ilvl="5" w:tplc="5880B2C4">
      <w:start w:val="1"/>
      <w:numFmt w:val="bullet"/>
      <w:lvlText w:val=""/>
      <w:lvlJc w:val="left"/>
      <w:pPr>
        <w:ind w:left="4822" w:hanging="360"/>
      </w:pPr>
      <w:rPr>
        <w:rFonts w:ascii="Wingdings" w:hAnsi="Wingdings" w:hint="default"/>
      </w:rPr>
    </w:lvl>
    <w:lvl w:ilvl="6" w:tplc="B04A7BCC">
      <w:start w:val="1"/>
      <w:numFmt w:val="bullet"/>
      <w:lvlText w:val=""/>
      <w:lvlJc w:val="left"/>
      <w:pPr>
        <w:ind w:left="5542" w:hanging="360"/>
      </w:pPr>
      <w:rPr>
        <w:rFonts w:ascii="Symbol" w:hAnsi="Symbol" w:hint="default"/>
      </w:rPr>
    </w:lvl>
    <w:lvl w:ilvl="7" w:tplc="D59C437C">
      <w:start w:val="1"/>
      <w:numFmt w:val="bullet"/>
      <w:lvlText w:val="o"/>
      <w:lvlJc w:val="left"/>
      <w:pPr>
        <w:ind w:left="6262" w:hanging="360"/>
      </w:pPr>
      <w:rPr>
        <w:rFonts w:ascii="Courier New" w:hAnsi="Courier New" w:cs="Courier New" w:hint="default"/>
      </w:rPr>
    </w:lvl>
    <w:lvl w:ilvl="8" w:tplc="6212C05C">
      <w:start w:val="1"/>
      <w:numFmt w:val="bullet"/>
      <w:lvlText w:val=""/>
      <w:lvlJc w:val="left"/>
      <w:pPr>
        <w:ind w:left="6982" w:hanging="360"/>
      </w:pPr>
      <w:rPr>
        <w:rFonts w:ascii="Wingdings" w:hAnsi="Wingdings" w:hint="default"/>
      </w:rPr>
    </w:lvl>
  </w:abstractNum>
  <w:abstractNum w:abstractNumId="6" w15:restartNumberingAfterBreak="0">
    <w:nsid w:val="3D290316"/>
    <w:multiLevelType w:val="hybridMultilevel"/>
    <w:tmpl w:val="3D2400B0"/>
    <w:lvl w:ilvl="0" w:tplc="1EC24B26">
      <w:start w:val="1"/>
      <w:numFmt w:val="bullet"/>
      <w:lvlText w:val=""/>
      <w:lvlJc w:val="left"/>
      <w:pPr>
        <w:ind w:left="2007" w:hanging="360"/>
      </w:pPr>
      <w:rPr>
        <w:rFonts w:ascii="Symbol" w:hAnsi="Symbol" w:hint="default"/>
      </w:rPr>
    </w:lvl>
    <w:lvl w:ilvl="1" w:tplc="7610CF9E">
      <w:start w:val="1"/>
      <w:numFmt w:val="bullet"/>
      <w:lvlText w:val="o"/>
      <w:lvlJc w:val="left"/>
      <w:pPr>
        <w:ind w:left="2727" w:hanging="360"/>
      </w:pPr>
      <w:rPr>
        <w:rFonts w:ascii="Courier New" w:hAnsi="Courier New" w:cs="Courier New" w:hint="default"/>
      </w:rPr>
    </w:lvl>
    <w:lvl w:ilvl="2" w:tplc="9EB065F2">
      <w:start w:val="1"/>
      <w:numFmt w:val="bullet"/>
      <w:lvlText w:val=""/>
      <w:lvlJc w:val="left"/>
      <w:pPr>
        <w:ind w:left="3447" w:hanging="360"/>
      </w:pPr>
      <w:rPr>
        <w:rFonts w:ascii="Wingdings" w:hAnsi="Wingdings" w:hint="default"/>
      </w:rPr>
    </w:lvl>
    <w:lvl w:ilvl="3" w:tplc="8F206934">
      <w:start w:val="1"/>
      <w:numFmt w:val="bullet"/>
      <w:lvlText w:val=""/>
      <w:lvlJc w:val="left"/>
      <w:pPr>
        <w:ind w:left="4167" w:hanging="360"/>
      </w:pPr>
      <w:rPr>
        <w:rFonts w:ascii="Symbol" w:hAnsi="Symbol" w:hint="default"/>
      </w:rPr>
    </w:lvl>
    <w:lvl w:ilvl="4" w:tplc="499071D2">
      <w:start w:val="1"/>
      <w:numFmt w:val="bullet"/>
      <w:lvlText w:val="o"/>
      <w:lvlJc w:val="left"/>
      <w:pPr>
        <w:ind w:left="4887" w:hanging="360"/>
      </w:pPr>
      <w:rPr>
        <w:rFonts w:ascii="Courier New" w:hAnsi="Courier New" w:cs="Courier New" w:hint="default"/>
      </w:rPr>
    </w:lvl>
    <w:lvl w:ilvl="5" w:tplc="E24AE9BA">
      <w:start w:val="1"/>
      <w:numFmt w:val="bullet"/>
      <w:lvlText w:val=""/>
      <w:lvlJc w:val="left"/>
      <w:pPr>
        <w:ind w:left="5607" w:hanging="360"/>
      </w:pPr>
      <w:rPr>
        <w:rFonts w:ascii="Wingdings" w:hAnsi="Wingdings" w:hint="default"/>
      </w:rPr>
    </w:lvl>
    <w:lvl w:ilvl="6" w:tplc="45FC5358">
      <w:start w:val="1"/>
      <w:numFmt w:val="bullet"/>
      <w:lvlText w:val=""/>
      <w:lvlJc w:val="left"/>
      <w:pPr>
        <w:ind w:left="6327" w:hanging="360"/>
      </w:pPr>
      <w:rPr>
        <w:rFonts w:ascii="Symbol" w:hAnsi="Symbol" w:hint="default"/>
      </w:rPr>
    </w:lvl>
    <w:lvl w:ilvl="7" w:tplc="B5AC2250">
      <w:start w:val="1"/>
      <w:numFmt w:val="bullet"/>
      <w:lvlText w:val="o"/>
      <w:lvlJc w:val="left"/>
      <w:pPr>
        <w:ind w:left="7047" w:hanging="360"/>
      </w:pPr>
      <w:rPr>
        <w:rFonts w:ascii="Courier New" w:hAnsi="Courier New" w:cs="Courier New" w:hint="default"/>
      </w:rPr>
    </w:lvl>
    <w:lvl w:ilvl="8" w:tplc="D7E635E6">
      <w:start w:val="1"/>
      <w:numFmt w:val="bullet"/>
      <w:lvlText w:val=""/>
      <w:lvlJc w:val="left"/>
      <w:pPr>
        <w:ind w:left="7767" w:hanging="360"/>
      </w:pPr>
      <w:rPr>
        <w:rFonts w:ascii="Wingdings" w:hAnsi="Wingdings" w:hint="default"/>
      </w:rPr>
    </w:lvl>
  </w:abstractNum>
  <w:abstractNum w:abstractNumId="7" w15:restartNumberingAfterBreak="0">
    <w:nsid w:val="46932B7D"/>
    <w:multiLevelType w:val="hybridMultilevel"/>
    <w:tmpl w:val="C75470CA"/>
    <w:lvl w:ilvl="0" w:tplc="FD94AA14">
      <w:start w:val="1"/>
      <w:numFmt w:val="bullet"/>
      <w:lvlText w:val=""/>
      <w:lvlJc w:val="left"/>
      <w:pPr>
        <w:ind w:left="1239" w:hanging="360"/>
      </w:pPr>
      <w:rPr>
        <w:rFonts w:ascii="Symbol" w:hAnsi="Symbol" w:hint="default"/>
      </w:rPr>
    </w:lvl>
    <w:lvl w:ilvl="1" w:tplc="6BE23070">
      <w:start w:val="1"/>
      <w:numFmt w:val="bullet"/>
      <w:lvlText w:val="o"/>
      <w:lvlJc w:val="left"/>
      <w:pPr>
        <w:ind w:left="1959" w:hanging="360"/>
      </w:pPr>
      <w:rPr>
        <w:rFonts w:ascii="Courier New" w:hAnsi="Courier New" w:cs="Courier New" w:hint="default"/>
      </w:rPr>
    </w:lvl>
    <w:lvl w:ilvl="2" w:tplc="BAD2ADCC">
      <w:start w:val="1"/>
      <w:numFmt w:val="bullet"/>
      <w:lvlText w:val=""/>
      <w:lvlJc w:val="left"/>
      <w:pPr>
        <w:ind w:left="2679" w:hanging="360"/>
      </w:pPr>
      <w:rPr>
        <w:rFonts w:ascii="Wingdings" w:hAnsi="Wingdings" w:hint="default"/>
      </w:rPr>
    </w:lvl>
    <w:lvl w:ilvl="3" w:tplc="DBEA28E0">
      <w:start w:val="1"/>
      <w:numFmt w:val="bullet"/>
      <w:lvlText w:val=""/>
      <w:lvlJc w:val="left"/>
      <w:pPr>
        <w:ind w:left="3399" w:hanging="360"/>
      </w:pPr>
      <w:rPr>
        <w:rFonts w:ascii="Symbol" w:hAnsi="Symbol" w:hint="default"/>
      </w:rPr>
    </w:lvl>
    <w:lvl w:ilvl="4" w:tplc="6C06B098">
      <w:start w:val="1"/>
      <w:numFmt w:val="bullet"/>
      <w:lvlText w:val="o"/>
      <w:lvlJc w:val="left"/>
      <w:pPr>
        <w:ind w:left="4119" w:hanging="360"/>
      </w:pPr>
      <w:rPr>
        <w:rFonts w:ascii="Courier New" w:hAnsi="Courier New" w:cs="Courier New" w:hint="default"/>
      </w:rPr>
    </w:lvl>
    <w:lvl w:ilvl="5" w:tplc="54105B68">
      <w:start w:val="1"/>
      <w:numFmt w:val="bullet"/>
      <w:lvlText w:val=""/>
      <w:lvlJc w:val="left"/>
      <w:pPr>
        <w:ind w:left="4839" w:hanging="360"/>
      </w:pPr>
      <w:rPr>
        <w:rFonts w:ascii="Wingdings" w:hAnsi="Wingdings" w:hint="default"/>
      </w:rPr>
    </w:lvl>
    <w:lvl w:ilvl="6" w:tplc="248A1520">
      <w:start w:val="1"/>
      <w:numFmt w:val="bullet"/>
      <w:lvlText w:val=""/>
      <w:lvlJc w:val="left"/>
      <w:pPr>
        <w:ind w:left="5559" w:hanging="360"/>
      </w:pPr>
      <w:rPr>
        <w:rFonts w:ascii="Symbol" w:hAnsi="Symbol" w:hint="default"/>
      </w:rPr>
    </w:lvl>
    <w:lvl w:ilvl="7" w:tplc="B8227520">
      <w:start w:val="1"/>
      <w:numFmt w:val="bullet"/>
      <w:lvlText w:val="o"/>
      <w:lvlJc w:val="left"/>
      <w:pPr>
        <w:ind w:left="6279" w:hanging="360"/>
      </w:pPr>
      <w:rPr>
        <w:rFonts w:ascii="Courier New" w:hAnsi="Courier New" w:cs="Courier New" w:hint="default"/>
      </w:rPr>
    </w:lvl>
    <w:lvl w:ilvl="8" w:tplc="EB805224">
      <w:start w:val="1"/>
      <w:numFmt w:val="bullet"/>
      <w:lvlText w:val=""/>
      <w:lvlJc w:val="left"/>
      <w:pPr>
        <w:ind w:left="6999" w:hanging="360"/>
      </w:pPr>
      <w:rPr>
        <w:rFonts w:ascii="Wingdings" w:hAnsi="Wingdings" w:hint="default"/>
      </w:rPr>
    </w:lvl>
  </w:abstractNum>
  <w:abstractNum w:abstractNumId="8" w15:restartNumberingAfterBreak="0">
    <w:nsid w:val="49336A1C"/>
    <w:multiLevelType w:val="hybridMultilevel"/>
    <w:tmpl w:val="EEF4B4B4"/>
    <w:lvl w:ilvl="0" w:tplc="B136F97C">
      <w:start w:val="1"/>
      <w:numFmt w:val="bullet"/>
      <w:lvlText w:val=""/>
      <w:lvlJc w:val="left"/>
      <w:pPr>
        <w:ind w:left="1996" w:hanging="360"/>
      </w:pPr>
      <w:rPr>
        <w:rFonts w:ascii="Symbol" w:hAnsi="Symbol" w:hint="default"/>
      </w:rPr>
    </w:lvl>
    <w:lvl w:ilvl="1" w:tplc="B34E6FC8">
      <w:start w:val="1"/>
      <w:numFmt w:val="bullet"/>
      <w:lvlText w:val="o"/>
      <w:lvlJc w:val="left"/>
      <w:pPr>
        <w:ind w:left="2716" w:hanging="360"/>
      </w:pPr>
      <w:rPr>
        <w:rFonts w:ascii="Courier New" w:hAnsi="Courier New" w:cs="Courier New" w:hint="default"/>
      </w:rPr>
    </w:lvl>
    <w:lvl w:ilvl="2" w:tplc="D8D88AFC">
      <w:start w:val="1"/>
      <w:numFmt w:val="bullet"/>
      <w:lvlText w:val=""/>
      <w:lvlJc w:val="left"/>
      <w:pPr>
        <w:ind w:left="3436" w:hanging="360"/>
      </w:pPr>
      <w:rPr>
        <w:rFonts w:ascii="Wingdings" w:hAnsi="Wingdings" w:hint="default"/>
      </w:rPr>
    </w:lvl>
    <w:lvl w:ilvl="3" w:tplc="79902C5E">
      <w:start w:val="1"/>
      <w:numFmt w:val="bullet"/>
      <w:lvlText w:val=""/>
      <w:lvlJc w:val="left"/>
      <w:pPr>
        <w:ind w:left="4156" w:hanging="360"/>
      </w:pPr>
      <w:rPr>
        <w:rFonts w:ascii="Symbol" w:hAnsi="Symbol" w:hint="default"/>
      </w:rPr>
    </w:lvl>
    <w:lvl w:ilvl="4" w:tplc="7FA686F4">
      <w:start w:val="1"/>
      <w:numFmt w:val="bullet"/>
      <w:lvlText w:val="o"/>
      <w:lvlJc w:val="left"/>
      <w:pPr>
        <w:ind w:left="4876" w:hanging="360"/>
      </w:pPr>
      <w:rPr>
        <w:rFonts w:ascii="Courier New" w:hAnsi="Courier New" w:cs="Courier New" w:hint="default"/>
      </w:rPr>
    </w:lvl>
    <w:lvl w:ilvl="5" w:tplc="DB329F98">
      <w:start w:val="1"/>
      <w:numFmt w:val="bullet"/>
      <w:lvlText w:val=""/>
      <w:lvlJc w:val="left"/>
      <w:pPr>
        <w:ind w:left="5596" w:hanging="360"/>
      </w:pPr>
      <w:rPr>
        <w:rFonts w:ascii="Wingdings" w:hAnsi="Wingdings" w:hint="default"/>
      </w:rPr>
    </w:lvl>
    <w:lvl w:ilvl="6" w:tplc="136C8A26">
      <w:start w:val="1"/>
      <w:numFmt w:val="bullet"/>
      <w:lvlText w:val=""/>
      <w:lvlJc w:val="left"/>
      <w:pPr>
        <w:ind w:left="6316" w:hanging="360"/>
      </w:pPr>
      <w:rPr>
        <w:rFonts w:ascii="Symbol" w:hAnsi="Symbol" w:hint="default"/>
      </w:rPr>
    </w:lvl>
    <w:lvl w:ilvl="7" w:tplc="480EB1DC">
      <w:start w:val="1"/>
      <w:numFmt w:val="bullet"/>
      <w:lvlText w:val="o"/>
      <w:lvlJc w:val="left"/>
      <w:pPr>
        <w:ind w:left="7036" w:hanging="360"/>
      </w:pPr>
      <w:rPr>
        <w:rFonts w:ascii="Courier New" w:hAnsi="Courier New" w:cs="Courier New" w:hint="default"/>
      </w:rPr>
    </w:lvl>
    <w:lvl w:ilvl="8" w:tplc="B492EBC8">
      <w:start w:val="1"/>
      <w:numFmt w:val="bullet"/>
      <w:lvlText w:val=""/>
      <w:lvlJc w:val="left"/>
      <w:pPr>
        <w:ind w:left="7756" w:hanging="360"/>
      </w:pPr>
      <w:rPr>
        <w:rFonts w:ascii="Wingdings" w:hAnsi="Wingdings" w:hint="default"/>
      </w:rPr>
    </w:lvl>
  </w:abstractNum>
  <w:abstractNum w:abstractNumId="9" w15:restartNumberingAfterBreak="0">
    <w:nsid w:val="4E7F234C"/>
    <w:multiLevelType w:val="hybridMultilevel"/>
    <w:tmpl w:val="C74A1996"/>
    <w:lvl w:ilvl="0" w:tplc="4E186A50">
      <w:start w:val="1"/>
      <w:numFmt w:val="bullet"/>
      <w:lvlText w:val=""/>
      <w:lvlJc w:val="left"/>
      <w:pPr>
        <w:ind w:left="2007" w:hanging="360"/>
      </w:pPr>
      <w:rPr>
        <w:rFonts w:ascii="Symbol" w:hAnsi="Symbol" w:hint="default"/>
      </w:rPr>
    </w:lvl>
    <w:lvl w:ilvl="1" w:tplc="DFA8C08C">
      <w:start w:val="1"/>
      <w:numFmt w:val="bullet"/>
      <w:lvlText w:val="o"/>
      <w:lvlJc w:val="left"/>
      <w:pPr>
        <w:ind w:left="2727" w:hanging="360"/>
      </w:pPr>
      <w:rPr>
        <w:rFonts w:ascii="Courier New" w:hAnsi="Courier New" w:cs="Courier New" w:hint="default"/>
      </w:rPr>
    </w:lvl>
    <w:lvl w:ilvl="2" w:tplc="2BAE030A">
      <w:start w:val="1"/>
      <w:numFmt w:val="bullet"/>
      <w:lvlText w:val=""/>
      <w:lvlJc w:val="left"/>
      <w:pPr>
        <w:ind w:left="3447" w:hanging="360"/>
      </w:pPr>
      <w:rPr>
        <w:rFonts w:ascii="Wingdings" w:hAnsi="Wingdings" w:hint="default"/>
      </w:rPr>
    </w:lvl>
    <w:lvl w:ilvl="3" w:tplc="142405A8">
      <w:start w:val="1"/>
      <w:numFmt w:val="bullet"/>
      <w:lvlText w:val=""/>
      <w:lvlJc w:val="left"/>
      <w:pPr>
        <w:ind w:left="4167" w:hanging="360"/>
      </w:pPr>
      <w:rPr>
        <w:rFonts w:ascii="Symbol" w:hAnsi="Symbol" w:hint="default"/>
      </w:rPr>
    </w:lvl>
    <w:lvl w:ilvl="4" w:tplc="52D2DD4E">
      <w:start w:val="1"/>
      <w:numFmt w:val="bullet"/>
      <w:lvlText w:val="o"/>
      <w:lvlJc w:val="left"/>
      <w:pPr>
        <w:ind w:left="4887" w:hanging="360"/>
      </w:pPr>
      <w:rPr>
        <w:rFonts w:ascii="Courier New" w:hAnsi="Courier New" w:cs="Courier New" w:hint="default"/>
      </w:rPr>
    </w:lvl>
    <w:lvl w:ilvl="5" w:tplc="77FA3A88">
      <w:start w:val="1"/>
      <w:numFmt w:val="bullet"/>
      <w:lvlText w:val=""/>
      <w:lvlJc w:val="left"/>
      <w:pPr>
        <w:ind w:left="5607" w:hanging="360"/>
      </w:pPr>
      <w:rPr>
        <w:rFonts w:ascii="Wingdings" w:hAnsi="Wingdings" w:hint="default"/>
      </w:rPr>
    </w:lvl>
    <w:lvl w:ilvl="6" w:tplc="FC04D4EE">
      <w:start w:val="1"/>
      <w:numFmt w:val="bullet"/>
      <w:lvlText w:val=""/>
      <w:lvlJc w:val="left"/>
      <w:pPr>
        <w:ind w:left="6327" w:hanging="360"/>
      </w:pPr>
      <w:rPr>
        <w:rFonts w:ascii="Symbol" w:hAnsi="Symbol" w:hint="default"/>
      </w:rPr>
    </w:lvl>
    <w:lvl w:ilvl="7" w:tplc="6C6A8DAC">
      <w:start w:val="1"/>
      <w:numFmt w:val="bullet"/>
      <w:lvlText w:val="o"/>
      <w:lvlJc w:val="left"/>
      <w:pPr>
        <w:ind w:left="7047" w:hanging="360"/>
      </w:pPr>
      <w:rPr>
        <w:rFonts w:ascii="Courier New" w:hAnsi="Courier New" w:cs="Courier New" w:hint="default"/>
      </w:rPr>
    </w:lvl>
    <w:lvl w:ilvl="8" w:tplc="6EDC7302">
      <w:start w:val="1"/>
      <w:numFmt w:val="bullet"/>
      <w:lvlText w:val=""/>
      <w:lvlJc w:val="left"/>
      <w:pPr>
        <w:ind w:left="7767" w:hanging="360"/>
      </w:pPr>
      <w:rPr>
        <w:rFonts w:ascii="Wingdings" w:hAnsi="Wingdings" w:hint="default"/>
      </w:rPr>
    </w:lvl>
  </w:abstractNum>
  <w:abstractNum w:abstractNumId="10" w15:restartNumberingAfterBreak="0">
    <w:nsid w:val="67085DCE"/>
    <w:multiLevelType w:val="hybridMultilevel"/>
    <w:tmpl w:val="EDBAB1E4"/>
    <w:lvl w:ilvl="0" w:tplc="82CADED6">
      <w:start w:val="1"/>
      <w:numFmt w:val="bullet"/>
      <w:lvlText w:val=""/>
      <w:lvlJc w:val="left"/>
      <w:pPr>
        <w:ind w:left="1239" w:hanging="360"/>
      </w:pPr>
      <w:rPr>
        <w:rFonts w:ascii="Symbol" w:hAnsi="Symbol" w:hint="default"/>
      </w:rPr>
    </w:lvl>
    <w:lvl w:ilvl="1" w:tplc="600E66D6">
      <w:start w:val="1"/>
      <w:numFmt w:val="bullet"/>
      <w:lvlText w:val="o"/>
      <w:lvlJc w:val="left"/>
      <w:pPr>
        <w:ind w:left="1959" w:hanging="360"/>
      </w:pPr>
      <w:rPr>
        <w:rFonts w:ascii="Courier New" w:hAnsi="Courier New" w:cs="Courier New" w:hint="default"/>
      </w:rPr>
    </w:lvl>
    <w:lvl w:ilvl="2" w:tplc="7EF06082">
      <w:start w:val="1"/>
      <w:numFmt w:val="bullet"/>
      <w:lvlText w:val=""/>
      <w:lvlJc w:val="left"/>
      <w:pPr>
        <w:ind w:left="2679" w:hanging="360"/>
      </w:pPr>
      <w:rPr>
        <w:rFonts w:ascii="Wingdings" w:hAnsi="Wingdings" w:hint="default"/>
      </w:rPr>
    </w:lvl>
    <w:lvl w:ilvl="3" w:tplc="E188AC46">
      <w:start w:val="1"/>
      <w:numFmt w:val="bullet"/>
      <w:lvlText w:val=""/>
      <w:lvlJc w:val="left"/>
      <w:pPr>
        <w:ind w:left="3399" w:hanging="360"/>
      </w:pPr>
      <w:rPr>
        <w:rFonts w:ascii="Symbol" w:hAnsi="Symbol" w:hint="default"/>
      </w:rPr>
    </w:lvl>
    <w:lvl w:ilvl="4" w:tplc="7812B27E">
      <w:start w:val="1"/>
      <w:numFmt w:val="bullet"/>
      <w:lvlText w:val="o"/>
      <w:lvlJc w:val="left"/>
      <w:pPr>
        <w:ind w:left="4119" w:hanging="360"/>
      </w:pPr>
      <w:rPr>
        <w:rFonts w:ascii="Courier New" w:hAnsi="Courier New" w:cs="Courier New" w:hint="default"/>
      </w:rPr>
    </w:lvl>
    <w:lvl w:ilvl="5" w:tplc="3E861294">
      <w:start w:val="1"/>
      <w:numFmt w:val="bullet"/>
      <w:lvlText w:val=""/>
      <w:lvlJc w:val="left"/>
      <w:pPr>
        <w:ind w:left="4839" w:hanging="360"/>
      </w:pPr>
      <w:rPr>
        <w:rFonts w:ascii="Wingdings" w:hAnsi="Wingdings" w:hint="default"/>
      </w:rPr>
    </w:lvl>
    <w:lvl w:ilvl="6" w:tplc="1E004804">
      <w:start w:val="1"/>
      <w:numFmt w:val="bullet"/>
      <w:lvlText w:val=""/>
      <w:lvlJc w:val="left"/>
      <w:pPr>
        <w:ind w:left="5559" w:hanging="360"/>
      </w:pPr>
      <w:rPr>
        <w:rFonts w:ascii="Symbol" w:hAnsi="Symbol" w:hint="default"/>
      </w:rPr>
    </w:lvl>
    <w:lvl w:ilvl="7" w:tplc="58D091B0">
      <w:start w:val="1"/>
      <w:numFmt w:val="bullet"/>
      <w:lvlText w:val="o"/>
      <w:lvlJc w:val="left"/>
      <w:pPr>
        <w:ind w:left="6279" w:hanging="360"/>
      </w:pPr>
      <w:rPr>
        <w:rFonts w:ascii="Courier New" w:hAnsi="Courier New" w:cs="Courier New" w:hint="default"/>
      </w:rPr>
    </w:lvl>
    <w:lvl w:ilvl="8" w:tplc="77BAABF8">
      <w:start w:val="1"/>
      <w:numFmt w:val="bullet"/>
      <w:lvlText w:val=""/>
      <w:lvlJc w:val="left"/>
      <w:pPr>
        <w:ind w:left="6999" w:hanging="360"/>
      </w:pPr>
      <w:rPr>
        <w:rFonts w:ascii="Wingdings" w:hAnsi="Wingdings" w:hint="default"/>
      </w:rPr>
    </w:lvl>
  </w:abstractNum>
  <w:abstractNum w:abstractNumId="11" w15:restartNumberingAfterBreak="0">
    <w:nsid w:val="73B35D6D"/>
    <w:multiLevelType w:val="hybridMultilevel"/>
    <w:tmpl w:val="B9022084"/>
    <w:lvl w:ilvl="0" w:tplc="8D044822">
      <w:start w:val="1"/>
      <w:numFmt w:val="bullet"/>
      <w:lvlText w:val=""/>
      <w:lvlJc w:val="left"/>
      <w:pPr>
        <w:ind w:left="2007" w:hanging="360"/>
      </w:pPr>
      <w:rPr>
        <w:rFonts w:ascii="Symbol" w:hAnsi="Symbol" w:hint="default"/>
      </w:rPr>
    </w:lvl>
    <w:lvl w:ilvl="1" w:tplc="C65EA6D0">
      <w:start w:val="1"/>
      <w:numFmt w:val="bullet"/>
      <w:lvlText w:val="o"/>
      <w:lvlJc w:val="left"/>
      <w:pPr>
        <w:ind w:left="2727" w:hanging="360"/>
      </w:pPr>
      <w:rPr>
        <w:rFonts w:ascii="Courier New" w:hAnsi="Courier New" w:cs="Courier New" w:hint="default"/>
      </w:rPr>
    </w:lvl>
    <w:lvl w:ilvl="2" w:tplc="166ECC74">
      <w:start w:val="1"/>
      <w:numFmt w:val="bullet"/>
      <w:lvlText w:val=""/>
      <w:lvlJc w:val="left"/>
      <w:pPr>
        <w:ind w:left="3447" w:hanging="360"/>
      </w:pPr>
      <w:rPr>
        <w:rFonts w:ascii="Wingdings" w:hAnsi="Wingdings" w:hint="default"/>
      </w:rPr>
    </w:lvl>
    <w:lvl w:ilvl="3" w:tplc="1C540C22">
      <w:start w:val="1"/>
      <w:numFmt w:val="bullet"/>
      <w:lvlText w:val=""/>
      <w:lvlJc w:val="left"/>
      <w:pPr>
        <w:ind w:left="4167" w:hanging="360"/>
      </w:pPr>
      <w:rPr>
        <w:rFonts w:ascii="Symbol" w:hAnsi="Symbol" w:hint="default"/>
      </w:rPr>
    </w:lvl>
    <w:lvl w:ilvl="4" w:tplc="D97E3B00">
      <w:start w:val="1"/>
      <w:numFmt w:val="bullet"/>
      <w:lvlText w:val="o"/>
      <w:lvlJc w:val="left"/>
      <w:pPr>
        <w:ind w:left="4887" w:hanging="360"/>
      </w:pPr>
      <w:rPr>
        <w:rFonts w:ascii="Courier New" w:hAnsi="Courier New" w:cs="Courier New" w:hint="default"/>
      </w:rPr>
    </w:lvl>
    <w:lvl w:ilvl="5" w:tplc="B93EFF06">
      <w:start w:val="1"/>
      <w:numFmt w:val="bullet"/>
      <w:lvlText w:val=""/>
      <w:lvlJc w:val="left"/>
      <w:pPr>
        <w:ind w:left="5607" w:hanging="360"/>
      </w:pPr>
      <w:rPr>
        <w:rFonts w:ascii="Wingdings" w:hAnsi="Wingdings" w:hint="default"/>
      </w:rPr>
    </w:lvl>
    <w:lvl w:ilvl="6" w:tplc="39B2E518">
      <w:start w:val="1"/>
      <w:numFmt w:val="bullet"/>
      <w:lvlText w:val=""/>
      <w:lvlJc w:val="left"/>
      <w:pPr>
        <w:ind w:left="6327" w:hanging="360"/>
      </w:pPr>
      <w:rPr>
        <w:rFonts w:ascii="Symbol" w:hAnsi="Symbol" w:hint="default"/>
      </w:rPr>
    </w:lvl>
    <w:lvl w:ilvl="7" w:tplc="5FF000C4">
      <w:start w:val="1"/>
      <w:numFmt w:val="bullet"/>
      <w:lvlText w:val="o"/>
      <w:lvlJc w:val="left"/>
      <w:pPr>
        <w:ind w:left="7047" w:hanging="360"/>
      </w:pPr>
      <w:rPr>
        <w:rFonts w:ascii="Courier New" w:hAnsi="Courier New" w:cs="Courier New" w:hint="default"/>
      </w:rPr>
    </w:lvl>
    <w:lvl w:ilvl="8" w:tplc="95E4D7FE">
      <w:start w:val="1"/>
      <w:numFmt w:val="bullet"/>
      <w:lvlText w:val=""/>
      <w:lvlJc w:val="left"/>
      <w:pPr>
        <w:ind w:left="7767" w:hanging="360"/>
      </w:pPr>
      <w:rPr>
        <w:rFonts w:ascii="Wingdings" w:hAnsi="Wingdings" w:hint="default"/>
      </w:rPr>
    </w:lvl>
  </w:abstractNum>
  <w:abstractNum w:abstractNumId="12" w15:restartNumberingAfterBreak="0">
    <w:nsid w:val="759222CB"/>
    <w:multiLevelType w:val="hybridMultilevel"/>
    <w:tmpl w:val="0E8EA30E"/>
    <w:lvl w:ilvl="0" w:tplc="D7BE4FE4">
      <w:start w:val="1"/>
      <w:numFmt w:val="bullet"/>
      <w:lvlText w:val=""/>
      <w:lvlJc w:val="left"/>
      <w:pPr>
        <w:ind w:left="2007" w:hanging="360"/>
      </w:pPr>
      <w:rPr>
        <w:rFonts w:ascii="Symbol" w:hAnsi="Symbol" w:hint="default"/>
      </w:rPr>
    </w:lvl>
    <w:lvl w:ilvl="1" w:tplc="5BBA850A">
      <w:start w:val="1"/>
      <w:numFmt w:val="bullet"/>
      <w:lvlText w:val="o"/>
      <w:lvlJc w:val="left"/>
      <w:pPr>
        <w:ind w:left="2727" w:hanging="360"/>
      </w:pPr>
      <w:rPr>
        <w:rFonts w:ascii="Courier New" w:hAnsi="Courier New" w:cs="Courier New" w:hint="default"/>
      </w:rPr>
    </w:lvl>
    <w:lvl w:ilvl="2" w:tplc="43F46744">
      <w:start w:val="1"/>
      <w:numFmt w:val="bullet"/>
      <w:lvlText w:val=""/>
      <w:lvlJc w:val="left"/>
      <w:pPr>
        <w:ind w:left="3447" w:hanging="360"/>
      </w:pPr>
      <w:rPr>
        <w:rFonts w:ascii="Wingdings" w:hAnsi="Wingdings" w:hint="default"/>
      </w:rPr>
    </w:lvl>
    <w:lvl w:ilvl="3" w:tplc="23168AFA">
      <w:start w:val="1"/>
      <w:numFmt w:val="bullet"/>
      <w:lvlText w:val=""/>
      <w:lvlJc w:val="left"/>
      <w:pPr>
        <w:ind w:left="4167" w:hanging="360"/>
      </w:pPr>
      <w:rPr>
        <w:rFonts w:ascii="Symbol" w:hAnsi="Symbol" w:hint="default"/>
      </w:rPr>
    </w:lvl>
    <w:lvl w:ilvl="4" w:tplc="30022474">
      <w:start w:val="1"/>
      <w:numFmt w:val="bullet"/>
      <w:lvlText w:val="o"/>
      <w:lvlJc w:val="left"/>
      <w:pPr>
        <w:ind w:left="4887" w:hanging="360"/>
      </w:pPr>
      <w:rPr>
        <w:rFonts w:ascii="Courier New" w:hAnsi="Courier New" w:cs="Courier New" w:hint="default"/>
      </w:rPr>
    </w:lvl>
    <w:lvl w:ilvl="5" w:tplc="FCFE3DB4">
      <w:start w:val="1"/>
      <w:numFmt w:val="bullet"/>
      <w:lvlText w:val=""/>
      <w:lvlJc w:val="left"/>
      <w:pPr>
        <w:ind w:left="5607" w:hanging="360"/>
      </w:pPr>
      <w:rPr>
        <w:rFonts w:ascii="Wingdings" w:hAnsi="Wingdings" w:hint="default"/>
      </w:rPr>
    </w:lvl>
    <w:lvl w:ilvl="6" w:tplc="8384D224">
      <w:start w:val="1"/>
      <w:numFmt w:val="bullet"/>
      <w:lvlText w:val=""/>
      <w:lvlJc w:val="left"/>
      <w:pPr>
        <w:ind w:left="6327" w:hanging="360"/>
      </w:pPr>
      <w:rPr>
        <w:rFonts w:ascii="Symbol" w:hAnsi="Symbol" w:hint="default"/>
      </w:rPr>
    </w:lvl>
    <w:lvl w:ilvl="7" w:tplc="3FE47504">
      <w:start w:val="1"/>
      <w:numFmt w:val="bullet"/>
      <w:lvlText w:val="o"/>
      <w:lvlJc w:val="left"/>
      <w:pPr>
        <w:ind w:left="7047" w:hanging="360"/>
      </w:pPr>
      <w:rPr>
        <w:rFonts w:ascii="Courier New" w:hAnsi="Courier New" w:cs="Courier New" w:hint="default"/>
      </w:rPr>
    </w:lvl>
    <w:lvl w:ilvl="8" w:tplc="88524BFC">
      <w:start w:val="1"/>
      <w:numFmt w:val="bullet"/>
      <w:lvlText w:val=""/>
      <w:lvlJc w:val="left"/>
      <w:pPr>
        <w:ind w:left="7767" w:hanging="360"/>
      </w:pPr>
      <w:rPr>
        <w:rFonts w:ascii="Wingdings" w:hAnsi="Wingdings" w:hint="default"/>
      </w:rPr>
    </w:lvl>
  </w:abstractNum>
  <w:num w:numId="1" w16cid:durableId="231438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7059866">
    <w:abstractNumId w:val="7"/>
  </w:num>
  <w:num w:numId="3" w16cid:durableId="77598189">
    <w:abstractNumId w:val="10"/>
  </w:num>
  <w:num w:numId="4" w16cid:durableId="1792632527">
    <w:abstractNumId w:val="0"/>
  </w:num>
  <w:num w:numId="5" w16cid:durableId="1985233435">
    <w:abstractNumId w:val="5"/>
  </w:num>
  <w:num w:numId="6" w16cid:durableId="1203592223">
    <w:abstractNumId w:val="8"/>
  </w:num>
  <w:num w:numId="7" w16cid:durableId="561867737">
    <w:abstractNumId w:val="1"/>
  </w:num>
  <w:num w:numId="8" w16cid:durableId="667177645">
    <w:abstractNumId w:val="6"/>
  </w:num>
  <w:num w:numId="9" w16cid:durableId="1776174930">
    <w:abstractNumId w:val="12"/>
  </w:num>
  <w:num w:numId="10" w16cid:durableId="687483114">
    <w:abstractNumId w:val="11"/>
  </w:num>
  <w:num w:numId="11" w16cid:durableId="1178275588">
    <w:abstractNumId w:val="9"/>
  </w:num>
  <w:num w:numId="12" w16cid:durableId="468324065">
    <w:abstractNumId w:val="4"/>
  </w:num>
  <w:num w:numId="13" w16cid:durableId="1555196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X0AjOWDyNmQg363tkFQNmkViH4E+Dq0tqmi2XyP+npLdmfTyCsTz9noxFGLtUx6rYnhKv8iQ59gJDGjJVlBgOA==" w:salt="uW4mCi2pX5IlRJc4nUSU4w=="/>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83E"/>
    <w:rsid w:val="002D71B2"/>
    <w:rsid w:val="003044F0"/>
    <w:rsid w:val="003530E1"/>
    <w:rsid w:val="003735BC"/>
    <w:rsid w:val="003A4315"/>
    <w:rsid w:val="003B2A39"/>
    <w:rsid w:val="004208DA"/>
    <w:rsid w:val="00424AD7"/>
    <w:rsid w:val="00424B54"/>
    <w:rsid w:val="004B6C20"/>
    <w:rsid w:val="004C6C25"/>
    <w:rsid w:val="004F7CAD"/>
    <w:rsid w:val="00520285"/>
    <w:rsid w:val="00524AF7"/>
    <w:rsid w:val="00545B76"/>
    <w:rsid w:val="00670DD8"/>
    <w:rsid w:val="00784598"/>
    <w:rsid w:val="007C01DF"/>
    <w:rsid w:val="007C582E"/>
    <w:rsid w:val="007F43D4"/>
    <w:rsid w:val="0081066D"/>
    <w:rsid w:val="00853C00"/>
    <w:rsid w:val="00893E2E"/>
    <w:rsid w:val="008B6EF2"/>
    <w:rsid w:val="008D5A19"/>
    <w:rsid w:val="008F55D5"/>
    <w:rsid w:val="00904B35"/>
    <w:rsid w:val="009E1F3A"/>
    <w:rsid w:val="00A84A56"/>
    <w:rsid w:val="00B20C04"/>
    <w:rsid w:val="00B3670E"/>
    <w:rsid w:val="00BF532A"/>
    <w:rsid w:val="00C363C6"/>
    <w:rsid w:val="00C72BF6"/>
    <w:rsid w:val="00CB633A"/>
    <w:rsid w:val="00CD4E9E"/>
    <w:rsid w:val="00D02CAF"/>
    <w:rsid w:val="00EE06C3"/>
    <w:rsid w:val="00F1156F"/>
    <w:rsid w:val="00F13CCA"/>
    <w:rsid w:val="00F33B16"/>
    <w:rsid w:val="00F52248"/>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ody Text"/>
    <w:basedOn w:val="a"/>
    <w:link w:val="a8"/>
    <w:uiPriority w:val="1"/>
    <w:semiHidden/>
    <w:unhideWhenUsed/>
    <w:qFormat/>
    <w:rsid w:val="00D02CAF"/>
    <w:pPr>
      <w:widowControl w:val="0"/>
      <w:autoSpaceDE w:val="0"/>
      <w:autoSpaceDN w:val="0"/>
      <w:spacing w:after="0" w:line="240" w:lineRule="auto"/>
      <w:ind w:left="256" w:firstLine="707"/>
      <w:jc w:val="both"/>
    </w:pPr>
    <w:rPr>
      <w:rFonts w:ascii="Arial" w:eastAsia="Arial" w:hAnsi="Arial" w:cs="Arial"/>
      <w:sz w:val="26"/>
      <w:szCs w:val="26"/>
      <w:lang w:eastAsia="en-US"/>
      <w14:ligatures w14:val="standardContextual"/>
    </w:rPr>
  </w:style>
  <w:style w:type="character" w:customStyle="1" w:styleId="a8">
    <w:name w:val="Основной текст Знак"/>
    <w:basedOn w:val="a0"/>
    <w:link w:val="a7"/>
    <w:uiPriority w:val="1"/>
    <w:semiHidden/>
    <w:rsid w:val="00D02CAF"/>
    <w:rPr>
      <w:rFonts w:ascii="Arial" w:eastAsia="Arial" w:hAnsi="Arial" w:cs="Arial"/>
      <w:sz w:val="26"/>
      <w:szCs w:val="26"/>
      <w:lang w:eastAsia="en-US"/>
      <w14:ligatures w14:val="standardContextual"/>
    </w:rPr>
  </w:style>
  <w:style w:type="paragraph" w:styleId="a9">
    <w:name w:val="No Spacing"/>
    <w:uiPriority w:val="1"/>
    <w:qFormat/>
    <w:rsid w:val="00D02CAF"/>
    <w:pPr>
      <w:spacing w:after="0" w:line="240" w:lineRule="auto"/>
    </w:pPr>
    <w:rPr>
      <w:rFonts w:eastAsiaTheme="minorHAnsi"/>
      <w:kern w:val="2"/>
      <w:lang w:eastAsia="en-US"/>
      <w14:ligatures w14:val="standardContextual"/>
    </w:rPr>
  </w:style>
  <w:style w:type="character" w:customStyle="1" w:styleId="aa">
    <w:name w:val="Абзац списка Знак"/>
    <w:aliases w:val="3 Знак,Bullet 1 Знак,Bullet Answer Знак,Bullet Points Знак,Bullets Знак,Dot pt Знак,Graph &amp; Table tite Знак,IFCL - List Paragraph Знак,Lista de nivel 1 Знак,Liste Paragraf Знак,Llista Nivell1 Знак,Main numbered paragraph Знак"/>
    <w:link w:val="ab"/>
    <w:uiPriority w:val="34"/>
    <w:qFormat/>
    <w:locked/>
    <w:rsid w:val="00D02CAF"/>
  </w:style>
  <w:style w:type="paragraph" w:styleId="ab">
    <w:name w:val="List Paragraph"/>
    <w:aliases w:val="3,Bullet 1,Bullet Answer,Bullet Points,Bullets,Dot pt,Graph &amp; Table tite,IFCL - List Paragraph,Lista de nivel 1,Liste Paragraf,Llista Nivell1,Main numbered paragraph,Normal bullet 2,Paragraphe de liste PBLH,Use Case List Paragraph"/>
    <w:basedOn w:val="a"/>
    <w:link w:val="aa"/>
    <w:uiPriority w:val="34"/>
    <w:qFormat/>
    <w:rsid w:val="00D02CAF"/>
    <w:pPr>
      <w:spacing w:after="160" w:line="256" w:lineRule="auto"/>
      <w:ind w:left="720"/>
      <w:contextualSpacing/>
    </w:pPr>
  </w:style>
  <w:style w:type="paragraph" w:customStyle="1" w:styleId="Default">
    <w:name w:val="Default"/>
    <w:rsid w:val="00D02CAF"/>
    <w:pPr>
      <w:autoSpaceDE w:val="0"/>
      <w:autoSpaceDN w:val="0"/>
      <w:adjustRightInd w:val="0"/>
      <w:spacing w:after="0" w:line="240" w:lineRule="auto"/>
    </w:pPr>
    <w:rPr>
      <w:rFonts w:ascii="Times New Roman" w:eastAsiaTheme="minorHAnsi" w:hAnsi="Times New Roman" w:cs="Times New Roman"/>
      <w:color w:val="000000"/>
      <w:sz w:val="24"/>
      <w:szCs w:val="24"/>
      <w:lang w:eastAsia="en-US"/>
      <w14:ligatures w14:val="standardContextual"/>
    </w:rPr>
  </w:style>
  <w:style w:type="character" w:customStyle="1" w:styleId="fontstyle01">
    <w:name w:val="fontstyle01"/>
    <w:basedOn w:val="a0"/>
    <w:rsid w:val="00D02CAF"/>
    <w:rPr>
      <w:rFonts w:ascii="Calibri" w:hAnsi="Calibri" w:cs="Calibri" w:hint="default"/>
      <w:b w:val="0"/>
      <w:bCs w:val="0"/>
      <w:i w:val="0"/>
      <w:iCs w:val="0"/>
      <w:color w:val="000000"/>
      <w:sz w:val="22"/>
      <w:szCs w:val="22"/>
    </w:rPr>
  </w:style>
  <w:style w:type="table" w:styleId="ac">
    <w:name w:val="Table Grid"/>
    <w:basedOn w:val="a1"/>
    <w:uiPriority w:val="39"/>
    <w:rsid w:val="00D02CAF"/>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000000"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76CE2"/>
    <w:rsid w:val="000E7ADA"/>
    <w:rsid w:val="001043C3"/>
    <w:rsid w:val="0019083E"/>
    <w:rsid w:val="00365AEA"/>
    <w:rsid w:val="0042268D"/>
    <w:rsid w:val="004D1168"/>
    <w:rsid w:val="00934C4A"/>
    <w:rsid w:val="00A51DB1"/>
    <w:rsid w:val="00AB3512"/>
    <w:rsid w:val="00D6466E"/>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6748</Words>
  <Characters>3847</Characters>
  <Application>Microsoft Office Word</Application>
  <DocSecurity>8</DocSecurity>
  <Lines>32</Lines>
  <Paragraphs>21</Paragraphs>
  <ScaleCrop>false</ScaleCrop>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13</cp:revision>
  <dcterms:created xsi:type="dcterms:W3CDTF">2023-03-27T06:26:00Z</dcterms:created>
  <dcterms:modified xsi:type="dcterms:W3CDTF">2024-01-10T14:09:00Z</dcterms:modified>
</cp:coreProperties>
</file>