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CDDD5B3" w:rsidR="004208DA" w:rsidRDefault="007D0A1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661DF6">
        <w:rPr>
          <w:rFonts w:ascii="Times New Roman" w:hAnsi="Times New Roman" w:cs="Times New Roman"/>
          <w:sz w:val="28"/>
          <w:szCs w:val="28"/>
        </w:rPr>
        <w:t xml:space="preserve"> 3</w:t>
      </w:r>
    </w:p>
    <w:p w14:paraId="2FBC7B95" w14:textId="0BB24C45" w:rsidR="00661DF6" w:rsidRPr="004208DA" w:rsidRDefault="00661DF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E2C2E53" w14:textId="6284E5BC" w:rsidR="007C582E" w:rsidRDefault="007D0A1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7D0A1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7D0A1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7D0A11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16.01.2024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59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9DED83" w14:textId="77777777" w:rsidR="00661DF6" w:rsidRDefault="00661DF6" w:rsidP="00661DF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permStart w:id="1" w:edGrp="everyone"/>
      <w:r>
        <w:rPr>
          <w:rFonts w:ascii="Times New Roman" w:eastAsia="Times New Roman" w:hAnsi="Times New Roman"/>
          <w:b/>
          <w:sz w:val="28"/>
          <w:szCs w:val="28"/>
        </w:rPr>
        <w:t>Перелік</w:t>
      </w:r>
    </w:p>
    <w:p w14:paraId="5AAD67EC" w14:textId="77777777" w:rsidR="00661DF6" w:rsidRDefault="00661DF6" w:rsidP="00661D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підприємств розміщених на території  Броварської міської </w:t>
      </w:r>
    </w:p>
    <w:p w14:paraId="49789E74" w14:textId="77777777" w:rsidR="00661DF6" w:rsidRDefault="00661DF6" w:rsidP="00661D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територіальної громади, </w:t>
      </w:r>
      <w:r>
        <w:rPr>
          <w:rFonts w:ascii="Times New Roman" w:hAnsi="Times New Roman" w:cs="Times New Roman"/>
          <w:b/>
          <w:sz w:val="28"/>
          <w:szCs w:val="28"/>
        </w:rPr>
        <w:t>на яких порушники та засуджені можуть відбувати стягнення та покарання у вигляді громадських робіт</w:t>
      </w:r>
    </w:p>
    <w:p w14:paraId="33639A30" w14:textId="77777777" w:rsidR="00661DF6" w:rsidRDefault="00661DF6" w:rsidP="00661DF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9"/>
        <w:gridCol w:w="8512"/>
      </w:tblGrid>
      <w:tr w:rsidR="00661DF6" w14:paraId="1C8BE86B" w14:textId="77777777" w:rsidTr="00661DF6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EF94F" w14:textId="77777777" w:rsidR="00661DF6" w:rsidRDefault="00661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№ п/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4F0552" w14:textId="77777777" w:rsidR="00661DF6" w:rsidRDefault="00661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Найменування підприємства</w:t>
            </w:r>
          </w:p>
        </w:tc>
      </w:tr>
      <w:tr w:rsidR="00661DF6" w:rsidRPr="00661DF6" w14:paraId="4F22B9B1" w14:textId="77777777" w:rsidTr="00661DF6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00B3E" w14:textId="77777777" w:rsidR="00661DF6" w:rsidRDefault="00661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1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C101C" w14:textId="77777777" w:rsidR="00661DF6" w:rsidRDefault="00661DF6">
            <w:pPr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 району Київської області «Житлово-експлуатаційна контора – 1»</w:t>
            </w:r>
          </w:p>
        </w:tc>
      </w:tr>
      <w:tr w:rsidR="00661DF6" w:rsidRPr="00661DF6" w14:paraId="31AF62CC" w14:textId="77777777" w:rsidTr="00661DF6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AABFF" w14:textId="77777777" w:rsidR="00661DF6" w:rsidRDefault="00661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2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E5104F" w14:textId="77777777" w:rsidR="00661DF6" w:rsidRDefault="00661DF6">
            <w:pPr>
              <w:spacing w:after="0" w:line="240" w:lineRule="auto"/>
              <w:ind w:left="282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2»</w:t>
            </w:r>
          </w:p>
        </w:tc>
      </w:tr>
      <w:tr w:rsidR="00661DF6" w:rsidRPr="00661DF6" w14:paraId="75DD2A3A" w14:textId="77777777" w:rsidTr="00661DF6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DEA27" w14:textId="77777777" w:rsidR="00661DF6" w:rsidRDefault="00661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3</w:t>
            </w:r>
          </w:p>
        </w:tc>
        <w:tc>
          <w:tcPr>
            <w:tcW w:w="8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C9CEF" w14:textId="77777777" w:rsidR="00661DF6" w:rsidRDefault="00661DF6">
            <w:pPr>
              <w:spacing w:after="0" w:line="240" w:lineRule="auto"/>
              <w:ind w:left="282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3»</w:t>
            </w:r>
          </w:p>
        </w:tc>
      </w:tr>
      <w:tr w:rsidR="00661DF6" w:rsidRPr="00661DF6" w14:paraId="518FD48D" w14:textId="77777777" w:rsidTr="00661DF6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40A9F61F" w14:textId="77777777" w:rsidR="00661DF6" w:rsidRDefault="00661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4</w:t>
            </w:r>
          </w:p>
        </w:tc>
        <w:tc>
          <w:tcPr>
            <w:tcW w:w="8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53D143" w14:textId="77777777" w:rsidR="00661DF6" w:rsidRDefault="00661DF6">
            <w:pPr>
              <w:spacing w:after="0" w:line="240" w:lineRule="auto"/>
              <w:ind w:left="282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4»</w:t>
            </w:r>
          </w:p>
        </w:tc>
      </w:tr>
      <w:tr w:rsidR="00661DF6" w:rsidRPr="00661DF6" w14:paraId="6EBC5A9F" w14:textId="77777777" w:rsidTr="00661DF6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15D9FD91" w14:textId="77777777" w:rsidR="00661DF6" w:rsidRDefault="00661D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5</w:t>
            </w:r>
          </w:p>
        </w:tc>
        <w:tc>
          <w:tcPr>
            <w:tcW w:w="8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15D12" w14:textId="77777777" w:rsidR="00661DF6" w:rsidRDefault="00661DF6">
            <w:pPr>
              <w:spacing w:after="0" w:line="240" w:lineRule="auto"/>
              <w:ind w:left="282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«Житлово-експлуатаційна контора – 5»</w:t>
            </w:r>
          </w:p>
        </w:tc>
      </w:tr>
      <w:tr w:rsidR="00661DF6" w14:paraId="745F9CAF" w14:textId="77777777" w:rsidTr="00661DF6">
        <w:tc>
          <w:tcPr>
            <w:tcW w:w="8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hideMark/>
          </w:tcPr>
          <w:p w14:paraId="4AED72DB" w14:textId="77777777" w:rsidR="00661DF6" w:rsidRDefault="00661D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6</w:t>
            </w:r>
          </w:p>
        </w:tc>
        <w:tc>
          <w:tcPr>
            <w:tcW w:w="8512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C2762" w14:textId="77777777" w:rsidR="00661DF6" w:rsidRDefault="00661DF6">
            <w:pPr>
              <w:spacing w:after="0" w:line="240" w:lineRule="auto"/>
              <w:ind w:left="28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«Бровари - Благоустрій»</w:t>
            </w:r>
          </w:p>
        </w:tc>
      </w:tr>
    </w:tbl>
    <w:p w14:paraId="130AEDB9" w14:textId="77777777" w:rsidR="00661DF6" w:rsidRDefault="00661DF6" w:rsidP="00661DF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14:paraId="254E8755" w14:textId="77777777" w:rsidR="00661DF6" w:rsidRDefault="00661DF6" w:rsidP="00661DF6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p w14:paraId="50AA9966" w14:textId="77777777" w:rsidR="00661DF6" w:rsidRDefault="00661DF6" w:rsidP="00661D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Виконуючий обов’язки міського голови –</w:t>
      </w:r>
    </w:p>
    <w:p w14:paraId="3BCBCFDF" w14:textId="77777777" w:rsidR="00661DF6" w:rsidRDefault="00661DF6" w:rsidP="00661D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заступник міського голови з питань </w:t>
      </w:r>
    </w:p>
    <w:p w14:paraId="14F2747B" w14:textId="77777777" w:rsidR="00661DF6" w:rsidRDefault="00661DF6" w:rsidP="00661DF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діяльності виконавчих органів ради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346B5DB0" w14:textId="77777777" w:rsidR="00661DF6" w:rsidRDefault="00661DF6" w:rsidP="00661DF6">
      <w:pPr>
        <w:tabs>
          <w:tab w:val="left" w:pos="5610"/>
          <w:tab w:val="left" w:pos="6358"/>
        </w:tabs>
        <w:spacing w:after="0"/>
        <w:ind w:left="5103" w:hanging="5103"/>
        <w:rPr>
          <w:rFonts w:ascii="Times New Roman" w:hAnsi="Times New Roman" w:cs="Times New Roman"/>
          <w:iCs/>
          <w:sz w:val="28"/>
          <w:szCs w:val="28"/>
        </w:rPr>
      </w:pPr>
    </w:p>
    <w:p w14:paraId="5FF0D8BD" w14:textId="4E89DADB" w:rsidR="004F7CAD" w:rsidRPr="00EE06C3" w:rsidRDefault="004F7CAD" w:rsidP="00661DF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End w:id="1"/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9700D" w14:textId="77777777" w:rsidR="007D0A11" w:rsidRDefault="007D0A11">
      <w:pPr>
        <w:spacing w:after="0" w:line="240" w:lineRule="auto"/>
      </w:pPr>
      <w:r>
        <w:separator/>
      </w:r>
    </w:p>
  </w:endnote>
  <w:endnote w:type="continuationSeparator" w:id="0">
    <w:p w14:paraId="738CE93E" w14:textId="77777777" w:rsidR="007D0A11" w:rsidRDefault="007D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7D0A1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1DF6" w:rsidRPr="00661DF6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41983" w14:textId="77777777" w:rsidR="007D0A11" w:rsidRDefault="007D0A11">
      <w:pPr>
        <w:spacing w:after="0" w:line="240" w:lineRule="auto"/>
      </w:pPr>
      <w:r>
        <w:separator/>
      </w:r>
    </w:p>
  </w:footnote>
  <w:footnote w:type="continuationSeparator" w:id="0">
    <w:p w14:paraId="3DE49358" w14:textId="77777777" w:rsidR="007D0A11" w:rsidRDefault="007D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7D0A11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61DF6"/>
    <w:rsid w:val="00784598"/>
    <w:rsid w:val="007C582E"/>
    <w:rsid w:val="007D0A11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661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1D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DB5AC2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B5A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185</Words>
  <Characters>1057</Characters>
  <Application>Microsoft Office Word</Application>
  <DocSecurity>8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2024-01-16T10:50:00Z</dcterms:modified>
</cp:coreProperties>
</file>