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18010D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18010D" w:rsidRPr="0018010D" w:rsidRDefault="0018010D" w:rsidP="0018010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18010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до проекту рішення </w:t>
      </w:r>
      <w:r w:rsidRPr="00180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Броварської міської ради Броварського району Київської області</w:t>
      </w:r>
    </w:p>
    <w:p w:rsidR="0018010D" w:rsidRPr="0018010D" w:rsidRDefault="0018010D" w:rsidP="0018010D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18010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«Про внесення змін до </w:t>
      </w:r>
      <w:r w:rsidRPr="0018010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програми «З турботою про кожного» </w:t>
      </w:r>
    </w:p>
    <w:p w:rsidR="0018010D" w:rsidRPr="0018010D" w:rsidRDefault="0018010D" w:rsidP="0018010D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lang w:val="uk-UA" w:eastAsia="en-US"/>
        </w:rPr>
      </w:pPr>
      <w:r w:rsidRPr="0018010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на 2021- 2023 роки»</w:t>
      </w:r>
    </w:p>
    <w:p w:rsidR="0018010D" w:rsidRPr="0018010D" w:rsidRDefault="0018010D" w:rsidP="0018010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18010D" w:rsidRPr="0018010D" w:rsidRDefault="0018010D" w:rsidP="0018010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180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Пояснювальна записка підготовлена  відповідно до ст. 20 Регламенту Броварської  міської ради Броварського району Київської області VIII скликання.</w:t>
      </w:r>
    </w:p>
    <w:p w:rsidR="0018010D" w:rsidRPr="0018010D" w:rsidRDefault="0018010D" w:rsidP="0018010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8010D" w:rsidRPr="0018010D" w:rsidRDefault="0018010D" w:rsidP="0018010D">
      <w:pPr>
        <w:pStyle w:val="a6"/>
        <w:numPr>
          <w:ilvl w:val="0"/>
          <w:numId w:val="3"/>
        </w:numPr>
        <w:tabs>
          <w:tab w:val="left" w:pos="851"/>
          <w:tab w:val="left" w:pos="9356"/>
        </w:tabs>
        <w:spacing w:line="240" w:lineRule="auto"/>
        <w:ind w:left="284" w:right="-1" w:hanging="284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18010D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Обґрунтування необхідності прийняття рішення.</w:t>
      </w:r>
    </w:p>
    <w:p w:rsidR="0018010D" w:rsidRPr="0018010D" w:rsidRDefault="0018010D" w:rsidP="0018010D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8010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Відповідно до кошторисних призначень на захід Програми «Надання адресної матеріальної допомоги мешканцям громади згідно положення</w:t>
      </w:r>
      <w:r w:rsidRPr="0018010D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1801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що затверджується в установленому порядку</w:t>
      </w:r>
      <w:r w:rsidRPr="0018010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» виділено 7100,0 тис. грн. З них використано:</w:t>
      </w:r>
    </w:p>
    <w:p w:rsidR="0018010D" w:rsidRPr="0018010D" w:rsidRDefault="0018010D" w:rsidP="0018010D">
      <w:pPr>
        <w:spacing w:after="0" w:line="240" w:lineRule="auto"/>
        <w:ind w:left="360" w:right="-1" w:hanging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010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- на лікування 1507- ми звернень мешканців громади – 2474,9 тис. грн.; </w:t>
      </w:r>
    </w:p>
    <w:p w:rsidR="0018010D" w:rsidRPr="0018010D" w:rsidRDefault="0018010D" w:rsidP="0018010D">
      <w:pPr>
        <w:spacing w:after="8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8010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- на лікування 123- х постраждалих, внаслідок авіакатастрофи у м. Бровари 18.01.2023 року - 4030,0 тис. грн.;</w:t>
      </w:r>
    </w:p>
    <w:p w:rsidR="0018010D" w:rsidRPr="0018010D" w:rsidRDefault="0018010D" w:rsidP="0018010D">
      <w:pPr>
        <w:tabs>
          <w:tab w:val="left" w:pos="567"/>
        </w:tabs>
        <w:spacing w:after="0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010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- </w:t>
      </w:r>
      <w:r w:rsidRPr="001801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proofErr w:type="spellStart"/>
      <w:r w:rsidRPr="0018010D">
        <w:rPr>
          <w:rFonts w:ascii="Times New Roman" w:eastAsia="Calibri" w:hAnsi="Times New Roman" w:cs="Times New Roman"/>
          <w:sz w:val="28"/>
          <w:szCs w:val="28"/>
          <w:lang w:eastAsia="en-US"/>
        </w:rPr>
        <w:t>соціально</w:t>
      </w:r>
      <w:proofErr w:type="spellEnd"/>
      <w:r w:rsidRPr="001801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proofErr w:type="spellStart"/>
      <w:r w:rsidRPr="0018010D">
        <w:rPr>
          <w:rFonts w:ascii="Times New Roman" w:eastAsia="Calibri" w:hAnsi="Times New Roman" w:cs="Times New Roman"/>
          <w:sz w:val="28"/>
          <w:szCs w:val="28"/>
          <w:lang w:eastAsia="en-US"/>
        </w:rPr>
        <w:t>побутові</w:t>
      </w:r>
      <w:proofErr w:type="spellEnd"/>
      <w:r w:rsidRPr="001801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потреби </w:t>
      </w:r>
      <w:r w:rsidRPr="0018010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13</w:t>
      </w:r>
      <w:r w:rsidRPr="0018010D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18010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ти</w:t>
      </w:r>
      <w:r w:rsidRPr="001801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8010D">
        <w:rPr>
          <w:rFonts w:ascii="Times New Roman" w:eastAsia="Calibri" w:hAnsi="Times New Roman" w:cs="Times New Roman"/>
          <w:sz w:val="28"/>
          <w:szCs w:val="28"/>
          <w:lang w:eastAsia="en-US"/>
        </w:rPr>
        <w:t>мешканців</w:t>
      </w:r>
      <w:proofErr w:type="spellEnd"/>
      <w:r w:rsidRPr="001801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8010D">
        <w:rPr>
          <w:rFonts w:ascii="Times New Roman" w:eastAsia="Calibri" w:hAnsi="Times New Roman" w:cs="Times New Roman"/>
          <w:sz w:val="28"/>
          <w:szCs w:val="28"/>
          <w:lang w:eastAsia="en-US"/>
        </w:rPr>
        <w:t>громади</w:t>
      </w:r>
      <w:proofErr w:type="spellEnd"/>
      <w:r w:rsidRPr="001801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Pr="0018010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186</w:t>
      </w:r>
      <w:r w:rsidRPr="001801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,0 тис. грн. </w:t>
      </w:r>
    </w:p>
    <w:p w:rsidR="0018010D" w:rsidRPr="0018010D" w:rsidRDefault="0018010D" w:rsidP="0018010D">
      <w:p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8010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Залишок коштів на даний захід </w:t>
      </w:r>
      <w:r w:rsidRPr="0018010D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proofErr w:type="spellStart"/>
      <w:r w:rsidRPr="0018010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рограми</w:t>
      </w:r>
      <w:proofErr w:type="spellEnd"/>
      <w:r w:rsidRPr="0018010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становить – 404,2 тис. грн. </w:t>
      </w:r>
    </w:p>
    <w:p w:rsidR="0018010D" w:rsidRPr="0018010D" w:rsidRDefault="0018010D" w:rsidP="0018010D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 w:eastAsia="en-US"/>
        </w:rPr>
      </w:pPr>
      <w:r w:rsidRPr="0018010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 зв’язку з використанням коштів на виплату матеріальної допомоги 1636 мешканцям громади у сумі 6696,0 тис. грн., за період січень – квітень 2023 року, є необхідність збільшення фінансування на захід Програми «Надання адресної матеріальної допомоги мешканцям громади згідно положення,</w:t>
      </w:r>
      <w:r w:rsidRPr="001801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що затверджується в установленому порядку</w:t>
      </w:r>
      <w:r w:rsidRPr="0018010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», шляхом виділення додаткових коштів з місцевого бюджету та </w:t>
      </w:r>
      <w:r w:rsidRPr="001801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перерозподілу коштів в межах бюджетних асигнувань</w:t>
      </w:r>
      <w:r w:rsidRPr="0018010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у сумі 430,0 тис. грн. </w:t>
      </w:r>
    </w:p>
    <w:p w:rsidR="0018010D" w:rsidRPr="0018010D" w:rsidRDefault="0018010D" w:rsidP="0018010D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18010D" w:rsidRPr="0018010D" w:rsidRDefault="0018010D" w:rsidP="0018010D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18010D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2. Мета і шляхи її досягнення.</w:t>
      </w:r>
    </w:p>
    <w:p w:rsidR="0018010D" w:rsidRPr="0018010D" w:rsidRDefault="0018010D" w:rsidP="0018010D">
      <w:pPr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</w:pPr>
      <w:r w:rsidRPr="0018010D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 xml:space="preserve">Метою здійснення заходів Програми є допомога </w:t>
      </w:r>
      <w:r w:rsidRPr="0018010D">
        <w:rPr>
          <w:rFonts w:ascii="Times New Roman" w:eastAsia="Calibri" w:hAnsi="Times New Roman" w:cs="Times New Roman"/>
          <w:color w:val="000000"/>
          <w:sz w:val="28"/>
          <w:szCs w:val="28"/>
          <w:lang w:val="uk-UA" w:eastAsia="x-none"/>
        </w:rPr>
        <w:t>соціально незахищеним верствам населення Броварської міської територіальної громади.</w:t>
      </w:r>
    </w:p>
    <w:p w:rsidR="0018010D" w:rsidRPr="0018010D" w:rsidRDefault="0018010D" w:rsidP="0018010D">
      <w:pPr>
        <w:spacing w:after="8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8010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Досягнення мети – збільшення фінансування  на захід Програми</w:t>
      </w:r>
      <w:r w:rsidRPr="001801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</w:t>
      </w:r>
      <w:r w:rsidRPr="0018010D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адресної матеріальної допомоги мешканцям громади згідно положення»</w:t>
      </w:r>
      <w:r w:rsidRPr="001801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430,0 тис. грн. шляхом перерозподілу коштів в межах бюджетних асигнувань, виділених на Програму у сумі 250,0 тис. грн. та виділення додаткових коштів з місцевого бюджету у сумі 180,0 тис. грн. </w:t>
      </w:r>
    </w:p>
    <w:p w:rsidR="0018010D" w:rsidRPr="0018010D" w:rsidRDefault="0018010D" w:rsidP="0018010D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8010D" w:rsidRPr="0018010D" w:rsidRDefault="0018010D" w:rsidP="0018010D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80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3. Правові аспекти.</w:t>
      </w:r>
    </w:p>
    <w:p w:rsidR="0018010D" w:rsidRDefault="0018010D" w:rsidP="0018010D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18010D" w:rsidRPr="0018010D" w:rsidRDefault="0018010D" w:rsidP="0018010D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bookmarkStart w:id="0" w:name="_GoBack"/>
      <w:bookmarkEnd w:id="0"/>
      <w:r w:rsidRPr="0018010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Пункт 22 статті 26 Закону України «Про місцеве самоврядування в Україні», рішення Броварської міської ради Київської області від 24.12.2020р. № 2108-89-07 «Про затвердження програми «З турботою про кожного» на 2021-2023 роки» ( зі змінами). </w:t>
      </w:r>
    </w:p>
    <w:p w:rsidR="0018010D" w:rsidRPr="0018010D" w:rsidRDefault="0018010D" w:rsidP="0018010D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18010D" w:rsidRPr="0018010D" w:rsidRDefault="0018010D" w:rsidP="0018010D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18010D" w:rsidRPr="0018010D" w:rsidRDefault="0018010D" w:rsidP="0018010D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18010D" w:rsidRDefault="0018010D" w:rsidP="0018010D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18010D" w:rsidRDefault="0018010D" w:rsidP="0018010D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18010D" w:rsidRPr="0018010D" w:rsidRDefault="0018010D" w:rsidP="0018010D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</w:t>
      </w:r>
      <w:r w:rsidRPr="0018010D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. Фінансово-економічне обґрунтування.</w:t>
      </w:r>
    </w:p>
    <w:p w:rsidR="0018010D" w:rsidRPr="0018010D" w:rsidRDefault="0018010D" w:rsidP="0018010D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18010D" w:rsidRPr="0018010D" w:rsidRDefault="0018010D" w:rsidP="0018010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8010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Для виконання заходу, передбаченого п.5.1. </w:t>
      </w:r>
      <w:r w:rsidRPr="001801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«Надання адресної матеріальної допомоги мешканцям громади згідно положення, що затверджується в установленому порядку» </w:t>
      </w:r>
      <w:r w:rsidRPr="0018010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пропонується</w:t>
      </w:r>
      <w:r w:rsidRPr="001801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збільшити обсяг фінансування на </w:t>
      </w:r>
      <w:r w:rsidRPr="00180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430,0 тис. грн.</w:t>
      </w:r>
      <w:r w:rsidRPr="001801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 встановити загальний обсяг фінансування заходу, необхідного для реалізації Програми на 2023 рік – </w:t>
      </w:r>
      <w:r w:rsidRPr="00180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7530,0 тис. грн.</w:t>
      </w:r>
      <w:r w:rsidRPr="0018010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1801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шляхом перерозподілу бюджетних асигнувань, виділених на Програму у сумі </w:t>
      </w:r>
      <w:r w:rsidRPr="00180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250,0 тис. грн.</w:t>
      </w:r>
      <w:r w:rsidRPr="001801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 виділенні додаткових коштів у сумі – </w:t>
      </w:r>
      <w:r w:rsidRPr="00180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180,0 тис. грн</w:t>
      </w:r>
      <w:r w:rsidRPr="001801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18010D" w:rsidRPr="0018010D" w:rsidRDefault="0018010D" w:rsidP="0018010D">
      <w:pPr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en-US"/>
        </w:rPr>
      </w:pPr>
      <w:r w:rsidRPr="0018010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Загальний обсяг фінансування Програми на 2023 рік становитиме</w:t>
      </w:r>
      <w:r w:rsidRPr="0018010D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– 2195</w:t>
      </w:r>
      <w:r w:rsidRPr="0018010D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en-US"/>
        </w:rPr>
        <w:t>6,6 тис. грн.</w:t>
      </w:r>
    </w:p>
    <w:p w:rsidR="0018010D" w:rsidRPr="0018010D" w:rsidRDefault="0018010D" w:rsidP="0018010D">
      <w:pPr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18010D" w:rsidRPr="0018010D" w:rsidRDefault="0018010D" w:rsidP="0018010D">
      <w:pPr>
        <w:numPr>
          <w:ilvl w:val="0"/>
          <w:numId w:val="2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8010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Прогноз </w:t>
      </w:r>
      <w:proofErr w:type="spellStart"/>
      <w:r w:rsidRPr="0018010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результаті</w:t>
      </w:r>
      <w:proofErr w:type="gramStart"/>
      <w:r w:rsidRPr="0018010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</w:t>
      </w:r>
      <w:proofErr w:type="spellEnd"/>
      <w:proofErr w:type="gramEnd"/>
      <w:r w:rsidRPr="0018010D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.</w:t>
      </w:r>
    </w:p>
    <w:p w:rsidR="0018010D" w:rsidRPr="0018010D" w:rsidRDefault="0018010D" w:rsidP="0018010D">
      <w:pPr>
        <w:spacing w:after="0" w:line="240" w:lineRule="auto"/>
        <w:ind w:left="429"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8010D" w:rsidRPr="0018010D" w:rsidRDefault="0018010D" w:rsidP="0018010D">
      <w:pPr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x-none"/>
        </w:rPr>
      </w:pPr>
      <w:r w:rsidRPr="0018010D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 xml:space="preserve">Виділення додаткових коштів на захід Програми забезпечить фінансову підтримку </w:t>
      </w:r>
      <w:r w:rsidRPr="0018010D">
        <w:rPr>
          <w:rFonts w:ascii="Times New Roman" w:eastAsia="Calibri" w:hAnsi="Times New Roman" w:cs="Times New Roman"/>
          <w:color w:val="000000"/>
          <w:sz w:val="28"/>
          <w:szCs w:val="28"/>
          <w:lang w:val="uk-UA" w:eastAsia="x-none"/>
        </w:rPr>
        <w:t>найбільш вразливих верств населення Броварської міської територіальної громади.</w:t>
      </w:r>
    </w:p>
    <w:p w:rsidR="0018010D" w:rsidRPr="0018010D" w:rsidRDefault="0018010D" w:rsidP="0018010D">
      <w:pPr>
        <w:spacing w:before="60" w:after="0" w:line="240" w:lineRule="auto"/>
        <w:ind w:right="-1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</w:pPr>
    </w:p>
    <w:p w:rsidR="0018010D" w:rsidRPr="0018010D" w:rsidRDefault="0018010D" w:rsidP="0018010D">
      <w:pPr>
        <w:pStyle w:val="a6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80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Суб’єкт подання проекту рішення.</w:t>
      </w:r>
    </w:p>
    <w:p w:rsidR="0018010D" w:rsidRPr="0018010D" w:rsidRDefault="0018010D" w:rsidP="0018010D">
      <w:pPr>
        <w:spacing w:after="0"/>
        <w:ind w:right="-1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</w:p>
    <w:p w:rsidR="0018010D" w:rsidRPr="0018010D" w:rsidRDefault="0018010D" w:rsidP="0018010D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18010D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:rsidR="0018010D" w:rsidRPr="0018010D" w:rsidRDefault="0018010D" w:rsidP="0018010D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18010D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Доповідач: начальник управління Петренко Алла Іванівна (контактний телефон 6-14-37).</w:t>
      </w:r>
    </w:p>
    <w:p w:rsidR="0018010D" w:rsidRPr="0018010D" w:rsidRDefault="0018010D" w:rsidP="0018010D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18010D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Особа, відповідальна за підготовку проекту рішення: </w:t>
      </w:r>
    </w:p>
    <w:p w:rsidR="0018010D" w:rsidRPr="0018010D" w:rsidRDefault="0018010D" w:rsidP="0018010D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18010D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- заступник начальника управління – </w:t>
      </w:r>
      <w:proofErr w:type="spellStart"/>
      <w:r w:rsidRPr="0018010D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Каштанюк</w:t>
      </w:r>
      <w:proofErr w:type="spellEnd"/>
      <w:r w:rsidRPr="0018010D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Тетяна Миколаївна (контактний телефон 6-14-37).</w:t>
      </w:r>
    </w:p>
    <w:p w:rsidR="0018010D" w:rsidRPr="0018010D" w:rsidRDefault="0018010D" w:rsidP="0018010D">
      <w:pPr>
        <w:spacing w:after="0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18010D" w:rsidRPr="0018010D" w:rsidRDefault="0018010D" w:rsidP="0018010D">
      <w:pPr>
        <w:pStyle w:val="a6"/>
        <w:numPr>
          <w:ilvl w:val="0"/>
          <w:numId w:val="2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18010D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Порівняльна таблиця</w:t>
      </w:r>
    </w:p>
    <w:tbl>
      <w:tblPr>
        <w:tblStyle w:val="a5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1265"/>
        <w:gridCol w:w="3672"/>
        <w:gridCol w:w="1430"/>
        <w:gridCol w:w="1559"/>
        <w:gridCol w:w="1689"/>
      </w:tblGrid>
      <w:tr w:rsidR="0018010D" w:rsidRPr="0018010D" w:rsidTr="007A4DD0">
        <w:trPr>
          <w:jc w:val="center"/>
        </w:trPr>
        <w:tc>
          <w:tcPr>
            <w:tcW w:w="1265" w:type="dxa"/>
            <w:vMerge w:val="restart"/>
            <w:vAlign w:val="center"/>
            <w:hideMark/>
          </w:tcPr>
          <w:p w:rsidR="0018010D" w:rsidRPr="0018010D" w:rsidRDefault="0018010D" w:rsidP="0018010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1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за порядком</w:t>
            </w:r>
          </w:p>
        </w:tc>
        <w:tc>
          <w:tcPr>
            <w:tcW w:w="3672" w:type="dxa"/>
            <w:vMerge w:val="restart"/>
            <w:vAlign w:val="center"/>
            <w:hideMark/>
          </w:tcPr>
          <w:p w:rsidR="0018010D" w:rsidRPr="0018010D" w:rsidRDefault="0018010D" w:rsidP="0018010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1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Програми</w:t>
            </w:r>
          </w:p>
        </w:tc>
        <w:tc>
          <w:tcPr>
            <w:tcW w:w="4678" w:type="dxa"/>
            <w:gridSpan w:val="3"/>
            <w:vAlign w:val="center"/>
            <w:hideMark/>
          </w:tcPr>
          <w:p w:rsidR="0018010D" w:rsidRPr="0018010D" w:rsidRDefault="0018010D" w:rsidP="0018010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1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фінансування</w:t>
            </w:r>
          </w:p>
        </w:tc>
      </w:tr>
      <w:tr w:rsidR="0018010D" w:rsidRPr="0018010D" w:rsidTr="007A4DD0">
        <w:trPr>
          <w:jc w:val="center"/>
        </w:trPr>
        <w:tc>
          <w:tcPr>
            <w:tcW w:w="1265" w:type="dxa"/>
            <w:vMerge/>
          </w:tcPr>
          <w:p w:rsidR="0018010D" w:rsidRPr="0018010D" w:rsidRDefault="0018010D" w:rsidP="0018010D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2" w:type="dxa"/>
            <w:vMerge/>
          </w:tcPr>
          <w:p w:rsidR="0018010D" w:rsidRPr="0018010D" w:rsidRDefault="0018010D" w:rsidP="0018010D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0" w:type="dxa"/>
            <w:vAlign w:val="center"/>
            <w:hideMark/>
          </w:tcPr>
          <w:p w:rsidR="0018010D" w:rsidRPr="0018010D" w:rsidRDefault="0018010D" w:rsidP="0018010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1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Було, тис. грн.</w:t>
            </w:r>
          </w:p>
        </w:tc>
        <w:tc>
          <w:tcPr>
            <w:tcW w:w="1559" w:type="dxa"/>
            <w:vAlign w:val="center"/>
            <w:hideMark/>
          </w:tcPr>
          <w:p w:rsidR="0018010D" w:rsidRPr="0018010D" w:rsidRDefault="0018010D" w:rsidP="0018010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1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Зміни, +/-, тис. грн.</w:t>
            </w:r>
          </w:p>
        </w:tc>
        <w:tc>
          <w:tcPr>
            <w:tcW w:w="1689" w:type="dxa"/>
            <w:vAlign w:val="center"/>
            <w:hideMark/>
          </w:tcPr>
          <w:p w:rsidR="0018010D" w:rsidRPr="0018010D" w:rsidRDefault="0018010D" w:rsidP="0018010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1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Стало, тис. грн.</w:t>
            </w:r>
          </w:p>
        </w:tc>
      </w:tr>
      <w:tr w:rsidR="0018010D" w:rsidRPr="0018010D" w:rsidTr="007A4DD0">
        <w:trPr>
          <w:trHeight w:val="1012"/>
          <w:jc w:val="center"/>
        </w:trPr>
        <w:tc>
          <w:tcPr>
            <w:tcW w:w="1265" w:type="dxa"/>
            <w:hideMark/>
          </w:tcPr>
          <w:p w:rsidR="0018010D" w:rsidRPr="0018010D" w:rsidRDefault="0018010D" w:rsidP="0018010D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1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2" w:type="dxa"/>
          </w:tcPr>
          <w:p w:rsidR="0018010D" w:rsidRPr="0018010D" w:rsidRDefault="0018010D" w:rsidP="0018010D">
            <w:pPr>
              <w:ind w:right="-1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801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5.1.Надання адресної матеріальної допомоги мешканцям громади згідно положення, що затверджується в установленому порядку.</w:t>
            </w:r>
          </w:p>
        </w:tc>
        <w:tc>
          <w:tcPr>
            <w:tcW w:w="1430" w:type="dxa"/>
            <w:vAlign w:val="center"/>
          </w:tcPr>
          <w:p w:rsidR="0018010D" w:rsidRPr="0018010D" w:rsidRDefault="0018010D" w:rsidP="0018010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1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7100,0</w:t>
            </w:r>
          </w:p>
        </w:tc>
        <w:tc>
          <w:tcPr>
            <w:tcW w:w="1559" w:type="dxa"/>
            <w:vAlign w:val="center"/>
          </w:tcPr>
          <w:p w:rsidR="0018010D" w:rsidRPr="0018010D" w:rsidRDefault="0018010D" w:rsidP="0018010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1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+430,0</w:t>
            </w:r>
          </w:p>
        </w:tc>
        <w:tc>
          <w:tcPr>
            <w:tcW w:w="1689" w:type="dxa"/>
            <w:vAlign w:val="center"/>
          </w:tcPr>
          <w:p w:rsidR="0018010D" w:rsidRPr="0018010D" w:rsidRDefault="0018010D" w:rsidP="0018010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1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7530,0</w:t>
            </w:r>
          </w:p>
        </w:tc>
      </w:tr>
      <w:tr w:rsidR="0018010D" w:rsidRPr="0018010D" w:rsidTr="007A4DD0">
        <w:trPr>
          <w:trHeight w:val="1012"/>
          <w:jc w:val="center"/>
        </w:trPr>
        <w:tc>
          <w:tcPr>
            <w:tcW w:w="1265" w:type="dxa"/>
          </w:tcPr>
          <w:p w:rsidR="0018010D" w:rsidRPr="0018010D" w:rsidRDefault="0018010D" w:rsidP="0018010D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1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2" w:type="dxa"/>
          </w:tcPr>
          <w:p w:rsidR="0018010D" w:rsidRPr="0018010D" w:rsidRDefault="0018010D" w:rsidP="0018010D">
            <w:pPr>
              <w:ind w:right="-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8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5.8. Надання пільг на оплату житлово-комунальних послуг у вигляді щомісячної компенсації</w:t>
            </w:r>
            <w:r w:rsidRPr="001801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:</w:t>
            </w:r>
          </w:p>
          <w:p w:rsidR="0018010D" w:rsidRPr="0018010D" w:rsidRDefault="0018010D" w:rsidP="0018010D">
            <w:pPr>
              <w:ind w:left="34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 особам з інвалідністю 1 групи;</w:t>
            </w:r>
          </w:p>
          <w:p w:rsidR="0018010D" w:rsidRPr="0018010D" w:rsidRDefault="0018010D" w:rsidP="0018010D">
            <w:pPr>
              <w:ind w:left="34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 особам з інвалідністю 2 групи по зору;</w:t>
            </w:r>
          </w:p>
          <w:p w:rsidR="0018010D" w:rsidRPr="0018010D" w:rsidRDefault="0018010D" w:rsidP="0018010D">
            <w:pPr>
              <w:ind w:left="34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 почесним громадянам міста;</w:t>
            </w:r>
          </w:p>
          <w:p w:rsidR="0018010D" w:rsidRPr="0018010D" w:rsidRDefault="0018010D" w:rsidP="0018010D">
            <w:pPr>
              <w:ind w:right="-1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8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- членам сімей загиблих Героїв Небесної Сотні ( з врахуванням наявної пільги на ЖКП), згідно положення, що затверджується в </w:t>
            </w:r>
            <w:r w:rsidRPr="0018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установленому порядку.</w:t>
            </w:r>
          </w:p>
        </w:tc>
        <w:tc>
          <w:tcPr>
            <w:tcW w:w="1430" w:type="dxa"/>
            <w:vAlign w:val="center"/>
          </w:tcPr>
          <w:p w:rsidR="0018010D" w:rsidRPr="0018010D" w:rsidRDefault="0018010D" w:rsidP="0018010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1712,0</w:t>
            </w:r>
          </w:p>
        </w:tc>
        <w:tc>
          <w:tcPr>
            <w:tcW w:w="1559" w:type="dxa"/>
            <w:vAlign w:val="center"/>
          </w:tcPr>
          <w:p w:rsidR="0018010D" w:rsidRPr="0018010D" w:rsidRDefault="0018010D" w:rsidP="0018010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1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- 200,0</w:t>
            </w:r>
          </w:p>
        </w:tc>
        <w:tc>
          <w:tcPr>
            <w:tcW w:w="1689" w:type="dxa"/>
            <w:vAlign w:val="center"/>
          </w:tcPr>
          <w:p w:rsidR="0018010D" w:rsidRPr="0018010D" w:rsidRDefault="0018010D" w:rsidP="0018010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1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1512,0</w:t>
            </w:r>
          </w:p>
        </w:tc>
      </w:tr>
      <w:tr w:rsidR="0018010D" w:rsidRPr="0018010D" w:rsidTr="007A4DD0">
        <w:trPr>
          <w:trHeight w:val="1012"/>
          <w:jc w:val="center"/>
        </w:trPr>
        <w:tc>
          <w:tcPr>
            <w:tcW w:w="1265" w:type="dxa"/>
          </w:tcPr>
          <w:p w:rsidR="0018010D" w:rsidRPr="0018010D" w:rsidRDefault="0018010D" w:rsidP="0018010D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1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3672" w:type="dxa"/>
            <w:vAlign w:val="center"/>
          </w:tcPr>
          <w:p w:rsidR="0018010D" w:rsidRPr="0018010D" w:rsidRDefault="0018010D" w:rsidP="0018010D">
            <w:pPr>
              <w:spacing w:after="80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1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5.18. Надання безкоштовних перукарських послуг пенсіонерам, особам з інвалідністю</w:t>
            </w:r>
          </w:p>
        </w:tc>
        <w:tc>
          <w:tcPr>
            <w:tcW w:w="1430" w:type="dxa"/>
            <w:vAlign w:val="center"/>
          </w:tcPr>
          <w:p w:rsidR="0018010D" w:rsidRPr="0018010D" w:rsidRDefault="0018010D" w:rsidP="0018010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1559" w:type="dxa"/>
            <w:vAlign w:val="center"/>
          </w:tcPr>
          <w:p w:rsidR="0018010D" w:rsidRPr="0018010D" w:rsidRDefault="0018010D" w:rsidP="0018010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1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-50,0</w:t>
            </w:r>
          </w:p>
        </w:tc>
        <w:tc>
          <w:tcPr>
            <w:tcW w:w="1689" w:type="dxa"/>
            <w:vAlign w:val="center"/>
          </w:tcPr>
          <w:p w:rsidR="0018010D" w:rsidRPr="0018010D" w:rsidRDefault="0018010D" w:rsidP="0018010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1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140,0</w:t>
            </w:r>
          </w:p>
        </w:tc>
      </w:tr>
      <w:tr w:rsidR="0018010D" w:rsidRPr="0018010D" w:rsidTr="007A4DD0">
        <w:trPr>
          <w:trHeight w:val="265"/>
          <w:jc w:val="center"/>
        </w:trPr>
        <w:tc>
          <w:tcPr>
            <w:tcW w:w="1265" w:type="dxa"/>
          </w:tcPr>
          <w:p w:rsidR="0018010D" w:rsidRPr="0018010D" w:rsidRDefault="0018010D" w:rsidP="0018010D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2" w:type="dxa"/>
            <w:hideMark/>
          </w:tcPr>
          <w:p w:rsidR="0018010D" w:rsidRPr="0018010D" w:rsidRDefault="0018010D" w:rsidP="0018010D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01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по заходах:</w:t>
            </w:r>
          </w:p>
        </w:tc>
        <w:tc>
          <w:tcPr>
            <w:tcW w:w="1430" w:type="dxa"/>
          </w:tcPr>
          <w:p w:rsidR="0018010D" w:rsidRPr="0018010D" w:rsidRDefault="0018010D" w:rsidP="0018010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01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9002,0</w:t>
            </w:r>
          </w:p>
        </w:tc>
        <w:tc>
          <w:tcPr>
            <w:tcW w:w="1559" w:type="dxa"/>
          </w:tcPr>
          <w:p w:rsidR="0018010D" w:rsidRPr="0018010D" w:rsidRDefault="0018010D" w:rsidP="0018010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01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+180,0</w:t>
            </w:r>
          </w:p>
        </w:tc>
        <w:tc>
          <w:tcPr>
            <w:tcW w:w="1689" w:type="dxa"/>
          </w:tcPr>
          <w:p w:rsidR="0018010D" w:rsidRPr="0018010D" w:rsidRDefault="0018010D" w:rsidP="0018010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01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9182,0</w:t>
            </w:r>
          </w:p>
        </w:tc>
      </w:tr>
      <w:tr w:rsidR="0018010D" w:rsidRPr="0018010D" w:rsidTr="007A4DD0">
        <w:trPr>
          <w:trHeight w:val="265"/>
          <w:jc w:val="center"/>
        </w:trPr>
        <w:tc>
          <w:tcPr>
            <w:tcW w:w="1265" w:type="dxa"/>
          </w:tcPr>
          <w:p w:rsidR="0018010D" w:rsidRPr="0018010D" w:rsidRDefault="0018010D" w:rsidP="0018010D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2" w:type="dxa"/>
          </w:tcPr>
          <w:p w:rsidR="0018010D" w:rsidRPr="0018010D" w:rsidRDefault="0018010D" w:rsidP="0018010D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01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 фінансування Програми:</w:t>
            </w:r>
          </w:p>
        </w:tc>
        <w:tc>
          <w:tcPr>
            <w:tcW w:w="1430" w:type="dxa"/>
          </w:tcPr>
          <w:p w:rsidR="0018010D" w:rsidRPr="0018010D" w:rsidRDefault="0018010D" w:rsidP="0018010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01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21776,6</w:t>
            </w:r>
          </w:p>
        </w:tc>
        <w:tc>
          <w:tcPr>
            <w:tcW w:w="1559" w:type="dxa"/>
          </w:tcPr>
          <w:p w:rsidR="0018010D" w:rsidRPr="0018010D" w:rsidRDefault="0018010D" w:rsidP="0018010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01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+180,0</w:t>
            </w:r>
          </w:p>
        </w:tc>
        <w:tc>
          <w:tcPr>
            <w:tcW w:w="1689" w:type="dxa"/>
          </w:tcPr>
          <w:p w:rsidR="0018010D" w:rsidRPr="0018010D" w:rsidRDefault="0018010D" w:rsidP="0018010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01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21956,6 </w:t>
            </w:r>
          </w:p>
        </w:tc>
      </w:tr>
    </w:tbl>
    <w:p w:rsidR="0018010D" w:rsidRPr="0018010D" w:rsidRDefault="0018010D" w:rsidP="0018010D">
      <w:pPr>
        <w:spacing w:after="80" w:line="240" w:lineRule="auto"/>
        <w:ind w:right="-1" w:firstLine="284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:rsidR="0018010D" w:rsidRPr="0018010D" w:rsidRDefault="0018010D" w:rsidP="0018010D">
      <w:pPr>
        <w:spacing w:after="80" w:line="240" w:lineRule="auto"/>
        <w:ind w:right="-1" w:firstLine="284"/>
        <w:jc w:val="both"/>
        <w:rPr>
          <w:rFonts w:ascii="Calibri" w:eastAsia="Calibri" w:hAnsi="Calibri" w:cs="Times New Roman"/>
          <w:noProof/>
          <w:sz w:val="28"/>
          <w:szCs w:val="28"/>
          <w:lang w:val="uk-UA" w:eastAsia="en-US"/>
        </w:rPr>
      </w:pPr>
    </w:p>
    <w:p w:rsidR="0018010D" w:rsidRPr="0018010D" w:rsidRDefault="0018010D" w:rsidP="0018010D">
      <w:pPr>
        <w:spacing w:after="80" w:line="240" w:lineRule="auto"/>
        <w:ind w:right="-1" w:firstLine="284"/>
        <w:jc w:val="both"/>
        <w:rPr>
          <w:rFonts w:ascii="Calibri" w:eastAsia="Calibri" w:hAnsi="Calibri" w:cs="Times New Roman"/>
          <w:noProof/>
          <w:sz w:val="28"/>
          <w:szCs w:val="28"/>
          <w:lang w:val="uk-UA" w:eastAsia="en-US"/>
        </w:rPr>
      </w:pPr>
    </w:p>
    <w:p w:rsidR="0018010D" w:rsidRPr="0018010D" w:rsidRDefault="0018010D" w:rsidP="0018010D">
      <w:pPr>
        <w:spacing w:after="80" w:line="240" w:lineRule="auto"/>
        <w:ind w:right="-1"/>
        <w:jc w:val="both"/>
        <w:rPr>
          <w:rFonts w:ascii="Calibri" w:eastAsia="Calibri" w:hAnsi="Calibri" w:cs="Times New Roman"/>
          <w:lang w:eastAsia="en-US"/>
        </w:rPr>
      </w:pPr>
      <w:r w:rsidRPr="0018010D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Начальник управління                                                            </w:t>
      </w:r>
      <w:r w:rsidRPr="0018010D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</w:t>
      </w:r>
      <w:r w:rsidRPr="0018010D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>Алла ПЕТРЕНКО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5B1C08" w:rsidRPr="005B1C08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352B46"/>
    <w:multiLevelType w:val="hybridMultilevel"/>
    <w:tmpl w:val="EA3469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DA34EC"/>
    <w:multiLevelType w:val="hybridMultilevel"/>
    <w:tmpl w:val="B22AAAF2"/>
    <w:lvl w:ilvl="0" w:tplc="43244800">
      <w:start w:val="5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8010D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18010D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801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15</cp:revision>
  <dcterms:created xsi:type="dcterms:W3CDTF">2021-03-03T14:03:00Z</dcterms:created>
  <dcterms:modified xsi:type="dcterms:W3CDTF">2023-05-05T10:47:00Z</dcterms:modified>
</cp:coreProperties>
</file>