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790" w:rsidP="00512790" w14:paraId="51A47D15" w14:textId="7777777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ДОГОВІР № ____</w:t>
      </w: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 на користування складовими газорозподільної системи</w:t>
      </w:r>
    </w:p>
    <w:p w:rsidR="00512790" w:rsidRPr="005008DF" w:rsidP="00512790" w14:paraId="2E5F77AE" w14:textId="7777777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Бровари                                                                                           ___________________2024</w:t>
      </w:r>
    </w:p>
    <w:p w:rsidR="00512790" w:rsidP="00512790" w14:paraId="1F7F1B0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90" w:rsidRPr="005008DF" w:rsidP="00512790" w14:paraId="6A3C22E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Броварська міська територіальна громада в особі Броварської міської ради Броварського району Київської області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, юридична адреса</w:t>
      </w:r>
      <w:r w:rsidRPr="005008DF">
        <w:rPr>
          <w:rFonts w:ascii="Calibri" w:eastAsia="Times New Roman" w:hAnsi="Calibri" w:cs="Calibri"/>
          <w:color w:val="000000"/>
          <w:sz w:val="24"/>
          <w:szCs w:val="24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вулиця Героїв України, 15,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м.Бровари Броварського району Київської області    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код ЄДРПОУ 26376375, (далі - Власник) від імені якої діє</w:t>
      </w:r>
      <w:r w:rsidRPr="00500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міський голова Сапожко Ігор Васильович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що діє на підставі Закону України «Про місцеве самоврядування в Україні», з однієї сторони, і </w:t>
      </w:r>
      <w:r w:rsidRPr="00500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Товариство з обмеженою відповідальністю «Газові мережі України»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(далі - Користувач) в особі виконуючого обов’язки начальника управління Броварського  УЕГГ Київської філії ТОВ «Газорозподільчі мережі України» Яхно Андрія Андрійовича, який діє на підставі довіреності від 13.12.2023 року, зареєстрованої в реєстрі за № 975 приватним нотаріусом Київського міського нотаріального округу Більшиною С.О., з іншої сторони (далі – Сторони),  керуючись Кодексом газорозподільних систем та іншими нормативно-правовими актами, уклали договір на користування складовими газорозподільної системи (далі - Договір) про таке:</w:t>
      </w:r>
    </w:p>
    <w:p w:rsidR="00512790" w:rsidRPr="005008DF" w:rsidP="00512790" w14:paraId="2BCBA8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I. Предмет Договору</w:t>
      </w:r>
    </w:p>
    <w:p w:rsidR="00512790" w:rsidRPr="005008DF" w:rsidP="00512790" w14:paraId="3F0EDA1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Предметом цього Договору є надання Користувачеві у користування належних Власнику складових газорозподільної системи (далі - майно), які безпосередньо підключені (приєднані) до газових мереж Користувача, що є Оператором газорозподільної системи (Оператором ГРМ), та використовуються для забезпечення розподілу природного газу споживачам, підключеним (приєднаним) до майна Власника.</w:t>
      </w:r>
    </w:p>
    <w:p w:rsidR="00512790" w:rsidRPr="005008DF" w:rsidP="00512790" w14:paraId="37D21B5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Перелік майна, яке передається за цим Договором Користувачеві, зазначається в додатку, який є невід’ємною частиною цього Договору.</w:t>
      </w:r>
    </w:p>
    <w:p w:rsidR="00512790" w:rsidRPr="005008DF" w:rsidP="00512790" w14:paraId="126EE6A5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Право користування майном у Користувача виникає з дати підписання Сторонами цього Договору та акта приймання-передачі.</w:t>
      </w:r>
    </w:p>
    <w:p w:rsidR="00512790" w:rsidRPr="005008DF" w:rsidP="00512790" w14:paraId="772EBBC6" w14:textId="77777777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 Правовий режим майна</w:t>
      </w:r>
    </w:p>
    <w:p w:rsidR="00512790" w:rsidRPr="005008DF" w:rsidP="00512790" w14:paraId="56E6A04D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Право власності на майно, передане за цим Договором, належить Власнику.</w:t>
      </w:r>
    </w:p>
    <w:p w:rsidR="00512790" w:rsidRPr="005008DF" w:rsidP="00512790" w14:paraId="68A0901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Укладення цього Договору не змінює права власності на майно, надане Користувачеві на праві користування.</w:t>
      </w:r>
    </w:p>
    <w:p w:rsidR="00512790" w:rsidRPr="005008DF" w:rsidP="00512790" w14:paraId="72C4FF0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Передане у користування майно зараховується на баланс Користувача.</w:t>
      </w:r>
    </w:p>
    <w:p w:rsidR="00512790" w:rsidRPr="005008DF" w:rsidP="00512790" w14:paraId="0A7871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4. Користувачу забороняється відчужувати майно, а також здавати його в оренду, надавати в оперативний або фінансовий лізинг, концесію, передавати речові права щодо нього, передавати його у заставу, в управління та вчиняти будь-які дії, пов’язані зі зміною його цільового призначення, без згоди Власника у випадках, передбачених Господарським кодексом України та іншими законами.</w:t>
      </w:r>
    </w:p>
    <w:p w:rsidR="00512790" w:rsidRPr="005008DF" w:rsidP="00512790" w14:paraId="499DAFF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5. Будь-які дії щодо майна можуть здійснюватися в порядку та спосіб, що передбачені нормами чинного законодавства та умовами цього Договору. Майно не може бути використане на інші, не передбачені цим Договором, цілі.</w:t>
      </w:r>
    </w:p>
    <w:p w:rsidR="00512790" w:rsidRPr="005008DF" w:rsidP="00512790" w14:paraId="417573E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6. На майно, надане у користування за цим Договором, не може бути звернене стягнення за вимогами кредиторів Користувача.</w:t>
      </w:r>
    </w:p>
    <w:p w:rsidR="00512790" w:rsidRPr="005008DF" w:rsidP="00512790" w14:paraId="51EC031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7. Будь-які поліпшення, які можна відокремити від майна, здійснені за рахунок Користувача під час дії цього Договору, є власністю Користувача.</w:t>
      </w:r>
    </w:p>
    <w:p w:rsidR="00512790" w:rsidRPr="005008DF" w:rsidP="00512790" w14:paraId="6640511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8. Поліпшення, які не можуть бути відокремлені від майна, здійснені Користувачем, є власністю Власника та не підлягають компенсації.</w:t>
      </w:r>
    </w:p>
    <w:p w:rsidR="00512790" w:rsidRPr="005008DF" w:rsidP="00512790" w14:paraId="4C73CC3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Не є поліпшенням майна Власника, в розумінні цього Договору, приєднання такого майна до магістральних або розподільних газопроводів, а також приєднання до майна Власника газових мереж третіх осіб.</w:t>
      </w:r>
    </w:p>
    <w:p w:rsidR="00512790" w:rsidRPr="005008DF" w:rsidP="00512790" w14:paraId="116EA3F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9. Відповідальність за втрату (пошкодження, знищення) майна несе Користувач з дати підписання Сторонами цього Договору та акта приймання-передачі майна до дати повернення майна Власнику.</w:t>
      </w:r>
    </w:p>
    <w:p w:rsidR="00512790" w:rsidRPr="005008DF" w:rsidP="00512790" w14:paraId="5C95EF5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10. Списання майна здійснюється Користувачем за погодженням з Власником у порядку, визначеному чинним законодавством для власного майна Користувача.</w:t>
      </w:r>
    </w:p>
    <w:p w:rsidR="00512790" w:rsidRPr="005008DF" w:rsidP="00512790" w14:paraId="7F0C7D1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11. Облік майна, наданого в користування, здійснюється у порядку, визначеному чинним законодавством.</w:t>
      </w:r>
    </w:p>
    <w:p w:rsidR="00512790" w:rsidP="00512790" w14:paraId="1D274E3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12. Проведення щорічної інвентаризації майна здійснюється за рішенням Користувача в установленому законодавством порядку.</w:t>
      </w:r>
    </w:p>
    <w:p w:rsidR="00512790" w:rsidRPr="005008DF" w:rsidP="00512790" w14:paraId="572C453B" w14:textId="7777777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 Права та обов’язки Сторін</w:t>
      </w:r>
    </w:p>
    <w:p w:rsidR="00512790" w:rsidRPr="005008DF" w:rsidP="00512790" w14:paraId="5868C8D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Власник має право:</w:t>
      </w:r>
    </w:p>
    <w:p w:rsidR="00512790" w:rsidRPr="005008DF" w:rsidP="00512790" w14:paraId="46EEBDB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1) контролювати облік майна шляхом участі в проведенні Користувачем інвентаризації такого майна;</w:t>
      </w:r>
    </w:p>
    <w:p w:rsidR="00512790" w:rsidRPr="005008DF" w:rsidP="00512790" w14:paraId="4FF12A3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2) контролювати технічний та експлуатаційний стан майна, ефективність його використання, дотримання Користувачем вимог нормативно-правових актів та цільового призначення під час використання майна. З цією метою Власник має право направляти Користувачеві письмові запити, а також здійснювати огляд майна в присутності представників Користувача в погоджений Сторонами час;</w:t>
      </w:r>
    </w:p>
    <w:p w:rsidR="00512790" w:rsidRPr="005008DF" w:rsidP="00512790" w14:paraId="71ED48C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3) у випадку втрати (пошкодження, знищення), неналежної експлуатації майна з вини Користувача вимагати від Користувача відшкодування заподіяних втратою (пошкодженням, знищенням) майна збитків у повному обсязі та вжиття передбачених чинним законодавством заходів;</w:t>
      </w:r>
    </w:p>
    <w:p w:rsidR="00512790" w:rsidRPr="005008DF" w:rsidP="00512790" w14:paraId="370F1C5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4) залучати Користувача до участі у прийнятті рішень з питань організації та забезпечення безаварійної експлуатації майна;</w:t>
      </w:r>
    </w:p>
    <w:p w:rsidR="00512790" w:rsidRPr="005008DF" w:rsidP="00512790" w14:paraId="59BE37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5) брати участь у роботі комісій для розслідування обставин і причин аварії або нещасного випадку, які сталися внаслідок користування майном.</w:t>
      </w:r>
    </w:p>
    <w:p w:rsidR="00512790" w:rsidRPr="005008DF" w:rsidP="00512790" w14:paraId="7169CE8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Власник зобов’язаний:</w:t>
      </w:r>
    </w:p>
    <w:p w:rsidR="00512790" w:rsidRPr="005008DF" w:rsidP="00512790" w14:paraId="032592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1) передати майно відповідно до акта приймання-передачі;</w:t>
      </w:r>
    </w:p>
    <w:p w:rsidR="00512790" w:rsidRPr="005008DF" w:rsidP="00512790" w14:paraId="536950E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2) не вчиняти дій, що перешкоджають Користувачу виконувати свої договірні зобов’язання;</w:t>
      </w:r>
    </w:p>
    <w:p w:rsidR="00512790" w:rsidRPr="005008DF" w:rsidP="00512790" w14:paraId="0A52C1F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3) не втручатись в господарську діяльність Користувача.</w:t>
      </w:r>
    </w:p>
    <w:p w:rsidR="00512790" w:rsidRPr="005008DF" w:rsidP="00512790" w14:paraId="23E6C7E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Користувач має право:</w:t>
      </w:r>
    </w:p>
    <w:p w:rsidR="00512790" w:rsidRPr="005008DF" w:rsidP="00512790" w14:paraId="678F360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використовувати майно у власних господарських цілях;</w:t>
      </w:r>
    </w:p>
    <w:p w:rsidR="00512790" w:rsidRPr="005008DF" w:rsidP="00512790" w14:paraId="7C1911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2) самостійно приймати рішення з питань організації діяльності щодо безаварійної експлуатації майна;</w:t>
      </w:r>
    </w:p>
    <w:p w:rsidR="00512790" w:rsidRPr="005008DF" w:rsidP="00512790" w14:paraId="68AEE2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3) залучати спеціалізовані організації для виконання будівельних, монтажних, ремонтних чи інших робіт з майном, які необхідні для здійснення належного виконання цього Договору.</w:t>
      </w:r>
    </w:p>
    <w:p w:rsidR="00512790" w:rsidRPr="005008DF" w:rsidP="00512790" w14:paraId="18353CA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здійснювати приєднання до майна об’єктів системи газопостачання третіх </w:t>
      </w:r>
      <w:r w:rsidRPr="00682FF2">
        <w:rPr>
          <w:rFonts w:ascii="Times New Roman" w:eastAsia="Times New Roman" w:hAnsi="Times New Roman" w:cs="Times New Roman"/>
          <w:sz w:val="24"/>
          <w:szCs w:val="24"/>
        </w:rPr>
        <w:t>осіб виключно 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за погодженням з Власником;</w:t>
      </w:r>
    </w:p>
    <w:p w:rsidR="00512790" w:rsidRPr="005008DF" w:rsidP="00512790" w14:paraId="4D654DF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4. Користувач зобов’язаний:</w:t>
      </w:r>
    </w:p>
    <w:p w:rsidR="00512790" w:rsidRPr="005008DF" w:rsidP="00512790" w14:paraId="426D523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1) прийняти майно та використовувати його з метою забезпечення надійності розподілу (транспортування) природного газу, ефективного використання майна, його збереження та відновлення;</w:t>
      </w:r>
    </w:p>
    <w:p w:rsidR="00512790" w:rsidRPr="005008DF" w:rsidP="00512790" w14:paraId="76F75B5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2) забезпечувати умови безпечної та безаварійної експлуатації майна;</w:t>
      </w:r>
    </w:p>
    <w:p w:rsidR="00512790" w:rsidRPr="005008DF" w:rsidP="00512790" w14:paraId="0A774F1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3) відшкодовувати Власнику збитки, заподіяні втратою (пошкодженням, знищенням) майна, що сталася внаслідок дій чи бездіяльності Користувача;</w:t>
      </w:r>
    </w:p>
    <w:p w:rsidR="00512790" w:rsidRPr="005008DF" w:rsidP="00512790" w14:paraId="1E226B1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4) здійснювати технічне обслуговування майна за власний рахунок;</w:t>
      </w:r>
    </w:p>
    <w:p w:rsidR="00512790" w:rsidRPr="005008DF" w:rsidP="00512790" w14:paraId="2973389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5) проводити щорічну інвентаризацію майна в порядку, визначеному чинним законодавством;</w:t>
      </w:r>
    </w:p>
    <w:p w:rsidR="00512790" w:rsidRPr="005008DF" w:rsidP="00512790" w14:paraId="444F77B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6) на письмовий запит Власника протягом 30 днів з дня його отримання надавати інформацію про стан майна та/або результати його інвентаризації;</w:t>
      </w:r>
    </w:p>
    <w:p w:rsidR="00512790" w:rsidRPr="005008DF" w:rsidP="00512790" w14:paraId="37AF6B9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7) у заздалегідь узгоджений Сторонами час допускати Власника чи його уповноважених представників до огляду майна;</w:t>
      </w:r>
    </w:p>
    <w:p w:rsidR="00512790" w:rsidRPr="005008DF" w:rsidP="00512790" w14:paraId="5FBE37D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8) у двадцяти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денний строк з дня отримання письмового запиту Власника письмово повідомляти Власника про припинення, порушення провадження у справі про банкрутство Користувача;</w:t>
      </w:r>
    </w:p>
    <w:p w:rsidR="00512790" w:rsidP="00512790" w14:paraId="1F724792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9) повернути майно Власнику протягом 20 днів після закінчення строку дії цього Договору з підписанням відповідного акта приймання-передачі.</w:t>
      </w:r>
    </w:p>
    <w:p w:rsidR="00512790" w:rsidRPr="005008DF" w:rsidP="00512790" w14:paraId="23A73BC7" w14:textId="77777777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 Відповідальність Сторін</w:t>
      </w:r>
    </w:p>
    <w:p w:rsidR="00512790" w:rsidRPr="005008DF" w:rsidP="00512790" w14:paraId="61AD0FBE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За невиконання або неналежне виконання договірних зобов’язань Сторони несуть відповідальність у розмірі та порядку, передбачених чинним законодавством та цим Договором.</w:t>
      </w:r>
    </w:p>
    <w:p w:rsidR="00512790" w:rsidRPr="005008DF" w:rsidP="00512790" w14:paraId="4741CCA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Користувач несе відповідальність згідно із законом за втрату (пошкодження, знищення) майна (в тому числі внаслідок аварії), що сталася внаслідок дій чи бездіяльності Користувача.</w:t>
      </w:r>
    </w:p>
    <w:p w:rsidR="00512790" w:rsidP="00512790" w14:paraId="4256153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Достовірність інформації, наданої Користувачем Власнику відповідно до умов цього Договору, забезпечує керівник та головний бухгалтер Користувача.</w:t>
      </w:r>
    </w:p>
    <w:p w:rsidR="00512790" w:rsidRPr="005008DF" w:rsidP="00512790" w14:paraId="3A52435E" w14:textId="77777777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V. Форс-мажор</w:t>
      </w:r>
    </w:p>
    <w:p w:rsidR="00512790" w:rsidRPr="005008DF" w:rsidP="00512790" w14:paraId="00EF51C8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У разі виникнення форс-мажорних обставин Сторони звільняються від відповідальності за невиконання або неналежне виконання зобов’язань, передбачених цим Договором.</w:t>
      </w:r>
    </w:p>
    <w:p w:rsidR="00512790" w:rsidRPr="005008DF" w:rsidP="00512790" w14:paraId="782116F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Під форс-мажорними обставинами розуміють обставини, що виникли внаслідок не передбачених Сторонами подій надзвичайного і невідворотного характеру, включаючи вибухи на газопроводі, пожежі, землетруси, повені, зсуви, інші стихійні лиха, війну або військові дії. Строк виконання зобов’язань відкладається на строк дії форс-мажорних обставин.</w:t>
      </w:r>
    </w:p>
    <w:p w:rsidR="00512790" w:rsidRPr="005008DF" w:rsidP="00512790" w14:paraId="287AA2C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Сторони зобов’язані негайно повідомити про форс-мажорні обставини та протягом чотирнадцяти днів з дня їх виникнення надати підтвердні документи відповідно до законодавства.</w:t>
      </w:r>
    </w:p>
    <w:p w:rsidR="00512790" w:rsidRPr="005008DF" w:rsidP="00512790" w14:paraId="03C36F5C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Якщо Сторони без поважних причин не повідомили у зазначений строк про виникнення форс-мажорних обставин, вони надалі не мають права вимагати зміни строків виконання умов цього Договору.</w:t>
      </w:r>
    </w:p>
    <w:p w:rsidR="00512790" w:rsidRPr="005008DF" w:rsidP="00512790" w14:paraId="7B93BF56" w14:textId="77777777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VI. Вирішення спорів</w:t>
      </w:r>
    </w:p>
    <w:p w:rsidR="00512790" w:rsidRPr="005008DF" w:rsidP="00512790" w14:paraId="6E2038CE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Усі спірні питання, пов’язані з виконанням умов цього Договору, вирішуються шляхом переговорів між Сторонами.</w:t>
      </w:r>
    </w:p>
    <w:p w:rsidR="00512790" w:rsidP="00512790" w14:paraId="65302CB2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У разі недосягнення згоди шляхом переговорів Сторони цього Договору мають право вирішити спір в судовому порядку.</w:t>
      </w:r>
    </w:p>
    <w:p w:rsidR="00512790" w:rsidRPr="005008DF" w:rsidP="00512790" w14:paraId="31D5F0B0" w14:textId="77777777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VII. Строк дії Договору</w:t>
      </w:r>
    </w:p>
    <w:p w:rsidR="00512790" w:rsidRPr="005008DF" w:rsidP="00512790" w14:paraId="777F4CB4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Цей Договір є укладеним і набирає чинності з дати його підписання Сторонами.</w:t>
      </w:r>
    </w:p>
    <w:p w:rsidR="00512790" w:rsidRPr="005008DF" w:rsidP="00512790" w14:paraId="69AE7B2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Цей Договір укладається терміном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1 рік. </w:t>
      </w:r>
    </w:p>
    <w:p w:rsidR="00512790" w:rsidRPr="005008DF" w:rsidP="00512790" w14:paraId="65B707B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Одностороння зміна чи розірвання цього Договору не допускається, крім випадку, передбаченого підпунктом 1 пункту 4 цього розділу. Розірвання цього Договору у випадках, не передбачених пунктом 4 цього розділу, здійснюється в судовому порядку.</w:t>
      </w:r>
    </w:p>
    <w:p w:rsidR="00512790" w:rsidRPr="005008DF" w:rsidP="00512790" w14:paraId="39AEF58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4. Цей Договір може бути достроково розірваний:</w:t>
      </w:r>
    </w:p>
    <w:p w:rsidR="00512790" w:rsidRPr="005008DF" w:rsidP="00512790" w14:paraId="080F23C7" w14:textId="77777777">
      <w:pPr>
        <w:tabs>
          <w:tab w:val="left" w:pos="3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1) за взаємною згодою Сторін;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2790" w:rsidRPr="005008DF" w:rsidP="00512790" w14:paraId="47DC3EF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2) у випадку ліквідації Користувача.</w:t>
      </w:r>
    </w:p>
    <w:p w:rsidR="00512790" w:rsidRPr="005008DF" w:rsidP="00512790" w14:paraId="0892B362" w14:textId="27EBD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VІІІ. Антикорупційне застереження</w:t>
      </w:r>
    </w:p>
    <w:p w:rsidR="00512790" w:rsidRPr="005008DF" w:rsidP="00512790" w14:paraId="7EF869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Під час виконання своїх зобов’язань за цим Договором Сторони, їхні афілійовані особи, працівники або уповноважені представники не виплачують, не пропонують виплатити і не дозволяють виплату будь-яких грошових коштів або цінностей, прямо або опосередковано, будь-яким особам для впливу на дії чи рішення цих осіб з метою отримання яких-небудь неправомірних переваг чи досягнення інших неправомірних цілей. </w:t>
      </w:r>
    </w:p>
    <w:p w:rsidR="00512790" w:rsidRPr="005008DF" w:rsidP="00512790" w14:paraId="1AED943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Під час виконання своїх зобов’язань за цим Договором Сторони, їхні афілійовані особи, працівники або уповноважені представники не вчиняють дії, що можуть кваліфікуватися як надання/отримання грошових коштів або іншого майна, переваг, пільг, нематеріальних активів, будь-яких інших переваг нематеріального чи негрошового характеру, які обіцяють, пропонують, надають або одержують без законних на те підстав, а також дії, що порушують вимоги чинного законодавства та міжнародних актів про протидію легалізації (відмиванню) доходів, одержаних злочинним шляхом. </w:t>
      </w:r>
    </w:p>
    <w:p w:rsidR="00512790" w:rsidRPr="005008DF" w:rsidP="00512790" w14:paraId="275C77A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Кожна із Сторін цього Договору відмовляється від стимулювання будь-яким чином представників іншої Сторони, у тому числі шляхом надання грошових сум, подарунків, безоплатного виконання робіт чи надання послуг тощо, не перерахованими у цьому пункті способами, що ставлять представника в певну залежність і спрямовані на забезпечення виконання цим представником будь-яких дій на користь стимулюючої його Сторони.</w:t>
      </w:r>
    </w:p>
    <w:p w:rsidR="00512790" w:rsidRPr="005008DF" w:rsidP="00512790" w14:paraId="2167CBF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682FF2">
        <w:rPr>
          <w:rFonts w:ascii="Times New Roman" w:eastAsia="Times New Roman" w:hAnsi="Times New Roman" w:cs="Times New Roman"/>
          <w:sz w:val="24"/>
          <w:szCs w:val="24"/>
        </w:rPr>
        <w:t>Сторони 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можуть в односторонньому порядку відмовитися від виконання своїх зобов’язань за Договором та/або розірвати Договір у разі порушення </w:t>
      </w:r>
      <w:r w:rsidRPr="00682FF2">
        <w:rPr>
          <w:rFonts w:ascii="Times New Roman" w:eastAsia="Times New Roman" w:hAnsi="Times New Roman" w:cs="Times New Roman"/>
          <w:sz w:val="24"/>
          <w:szCs w:val="24"/>
        </w:rPr>
        <w:t xml:space="preserve">винною стороною 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будь-яких зобов’язань, передбачених у пунктах 1-3 цього антикорупційного застереження.</w:t>
      </w:r>
    </w:p>
    <w:p w:rsidR="00512790" w:rsidRPr="005008DF" w:rsidP="00512790" w14:paraId="30D63C75" w14:textId="0F504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500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Х. Конфіденційність</w:t>
      </w:r>
    </w:p>
    <w:p w:rsidR="00512790" w:rsidRPr="005008DF" w:rsidP="00512790" w14:paraId="25DA22A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 Уся інформація про діяльність однієї із Сторін цього Договору, яка буде відома іншій Стороні цього Договору у зв’язку з його підписанням та/або виконанням, та/або припиненням, а також усі документи, пов’язані з цим Договором, є конфіденційною інформацією (далі – Конфіденційна інформація). </w:t>
      </w:r>
    </w:p>
    <w:p w:rsidR="00512790" w:rsidRPr="005008DF" w:rsidP="00512790" w14:paraId="3C704BD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 Конфіденційна інформація не може бути передана однією із Сторін третім особам без попередньої письмової згоди на це іншої Сторони. </w:t>
      </w:r>
    </w:p>
    <w:p w:rsidR="00512790" w:rsidRPr="005008DF" w:rsidP="00512790" w14:paraId="3B19610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 Не є порушенням умов цього Договору надання будь-якою Стороною конфіденційної інформації державним органам та установам, що мають відповідні повноваження на витребування такої інформації відповідно до чинного законодавства України, на підставі письмових запитів таких державних органів та установ.</w:t>
      </w:r>
    </w:p>
    <w:p w:rsidR="00512790" w:rsidRPr="005008DF" w:rsidP="00512790" w14:paraId="7D164EFA" w14:textId="53957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X</w:t>
      </w: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Прикінцеві положення</w:t>
      </w:r>
    </w:p>
    <w:p w:rsidR="00512790" w:rsidRPr="005008DF" w:rsidP="00512790" w14:paraId="5BE0B71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Цей Договір укладений у двох примірниках, кожний з яких має однакову юридичну силу. Один примірник зберігається у Власника, інший у Користувача.</w:t>
      </w:r>
    </w:p>
    <w:p w:rsidR="00512790" w:rsidRPr="005008DF" w:rsidP="00512790" w14:paraId="56DBF6E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Усі зміни та доповнення до цього Договору оформлюються додатковими угодами до цього Договору.</w:t>
      </w:r>
    </w:p>
    <w:p w:rsidR="00512790" w:rsidRPr="005008DF" w:rsidP="00512790" w14:paraId="4F9B8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Додаткові угоди, додатки до цього Договору є його невід’ємними частинами і мають юридичну силу, якщо вони укладені з дотриманням вимог законодавства та підписані уповноваженими представниками Сторін.</w:t>
      </w:r>
    </w:p>
    <w:p w:rsidR="00512790" w:rsidRPr="005008DF" w:rsidP="00512790" w14:paraId="1BE4F5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4. Сторони зобов’язуються вчасно повідомляти одна одну про зміни свого місцезнаходження (місця проживання), банківських реквізитів, номерів телефонів, факсів, установчих документів, шляхом направлення листа.</w:t>
      </w:r>
    </w:p>
    <w:p w:rsidR="00512790" w:rsidRPr="005008DF" w:rsidP="00512790" w14:paraId="399B3BE3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 Підписанням даного Договору Сторони запевняють та гарантують, що не відносяться до жодної із нижчезазначених категорій осіб:</w:t>
      </w:r>
    </w:p>
    <w:p w:rsidR="00512790" w:rsidRPr="005008DF" w:rsidP="00512790" w14:paraId="135546B7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- громадян Російської Федерації, крім тих, що проживають на території України на законних підставах;</w:t>
      </w:r>
    </w:p>
    <w:p w:rsidR="00512790" w:rsidRPr="005008DF" w:rsidP="00512790" w14:paraId="49868663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- юридичних осіб, створених та зареєстрованих відповідно до законодавства Російської Федерації;</w:t>
      </w:r>
    </w:p>
    <w:p w:rsidR="00512790" w:rsidRPr="005008DF" w:rsidP="00512790" w14:paraId="48DE6EBD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- юридичних осіб, створених та зареєстрованих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відсотків, якої є Російська Федерація, громадянин Російської Федерації, крім того, що проживає на території України на законних підставах, або юридична особа, створена та зареєстрована відповідно до законодавства Російської Федерації.</w:t>
      </w:r>
    </w:p>
    <w:p w:rsidR="00512790" w:rsidRPr="005008DF" w:rsidP="00512790" w14:paraId="184B1C48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6. Представники Сторін, що підписали даний Договір, підтверджують, що їм було роз’яснено норми Закону України «Про захист персональних даних» і вони надають свою згоду на обробку та зберігання персональних даних з метою включення їх до баз персональних даних. Сторони беруть на себе зобов’язання щодо забезпечення захисту персональних даних представників Сторін та надання їх персональних даних виключно у порядку та на умовах передбачених Законом України «Про захист персональних даних».</w:t>
      </w:r>
    </w:p>
    <w:p w:rsidR="00512790" w:rsidRPr="005008DF" w:rsidP="00512790" w14:paraId="1488C4E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12790" w:rsidRPr="005008DF" w:rsidP="00512790" w14:paraId="5DF6CE7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</w:rPr>
        <w:t>Додаток</w:t>
      </w:r>
    </w:p>
    <w:p w:rsidR="00512790" w:rsidRPr="005008DF" w:rsidP="00512790" w14:paraId="605AE74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</w:rPr>
        <w:t>Перелікоб’єктів газопостачання складових газорозподільної системи.</w:t>
      </w:r>
    </w:p>
    <w:p w:rsidR="00512790" w:rsidRPr="005008DF" w:rsidP="00512790" w14:paraId="1A67259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512790" w:rsidRPr="005008DF" w:rsidP="00512790" w14:paraId="021934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ХІ. Місцезнаходження та банківські реквізити Сторін </w:t>
      </w:r>
    </w:p>
    <w:p w:rsidR="00512790" w:rsidRPr="005008DF" w:rsidP="00512790" w14:paraId="1BF719E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34" w:type="dxa"/>
        <w:tblLook w:val="04A0"/>
      </w:tblPr>
      <w:tblGrid>
        <w:gridCol w:w="31"/>
        <w:gridCol w:w="3972"/>
        <w:gridCol w:w="5529"/>
      </w:tblGrid>
      <w:tr w14:paraId="6E5151C7" w14:textId="77777777" w:rsidTr="00512790">
        <w:tblPrEx>
          <w:tblW w:w="0" w:type="auto"/>
          <w:tblCellSpacing w:w="0" w:type="dxa"/>
          <w:tblInd w:w="-34" w:type="dxa"/>
          <w:tblLook w:val="04A0"/>
        </w:tblPrEx>
        <w:trPr>
          <w:gridBefore w:val="1"/>
          <w:wBefore w:w="31" w:type="dxa"/>
          <w:trHeight w:val="3654"/>
          <w:tblCellSpacing w:w="0" w:type="dxa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790" w:rsidRPr="005008DF" w:rsidP="00544325" w14:paraId="71AA7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Власник</w:t>
            </w:r>
          </w:p>
          <w:p w:rsidR="00512790" w:rsidRPr="005008DF" w:rsidP="00544325" w14:paraId="32C90CB5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БРОВАРСЬКА МІСЬКА РАДА БРОВАРСЬКОГО РАЙОНУ КИЇВСЬКОЇ ОБЛАСТІ </w:t>
            </w:r>
          </w:p>
          <w:p w:rsidR="00512790" w:rsidP="00544325" w14:paraId="65F95A16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вулиця Героїв України, 15, місто Бровари Броварського району Київської області 07400 </w:t>
            </w:r>
          </w:p>
          <w:p w:rsidR="00512790" w:rsidRPr="005008DF" w:rsidP="00544325" w14:paraId="2A01F222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0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ЄДРПОУ: 26376375</w:t>
            </w:r>
          </w:p>
          <w:p w:rsidR="00512790" w:rsidRPr="005008DF" w:rsidP="00544325" w14:paraId="27B2CAA9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голова</w:t>
            </w:r>
          </w:p>
          <w:p w:rsidR="00512790" w:rsidRPr="005008DF" w:rsidP="00544325" w14:paraId="111573BD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12790" w:rsidRPr="005008DF" w:rsidP="00544325" w14:paraId="7F05D1EE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12790" w:rsidRPr="005008DF" w:rsidP="00544325" w14:paraId="1D53811D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12790" w:rsidRPr="005008DF" w:rsidP="00544325" w14:paraId="278CED82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12790" w:rsidRPr="00682FF2" w:rsidP="00544325" w14:paraId="64806200" w14:textId="43052443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F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bookmarkStart w:id="1" w:name="_GoBack"/>
            <w:bookmarkEnd w:id="1"/>
            <w:r w:rsidRPr="00682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682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Ігор САПОЖКО</w:t>
            </w:r>
          </w:p>
          <w:p w:rsidR="00512790" w:rsidRPr="005008DF" w:rsidP="00544325" w14:paraId="2C3C88AC" w14:textId="77777777">
            <w:pPr>
              <w:spacing w:after="0" w:line="240" w:lineRule="auto"/>
              <w:ind w:right="-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br/>
              <w:t> </w:t>
            </w:r>
          </w:p>
          <w:p w:rsidR="00512790" w:rsidRPr="005008DF" w:rsidP="00544325" w14:paraId="2953EC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12790" w:rsidRPr="005008DF" w:rsidP="00544325" w14:paraId="13B139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790" w:rsidRPr="005008DF" w:rsidP="00544325" w14:paraId="10EF8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Користувач</w:t>
            </w:r>
          </w:p>
          <w:p w:rsidR="00512790" w:rsidRPr="005008DF" w:rsidP="00544325" w14:paraId="51544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12790" w:rsidRPr="005008DF" w:rsidP="00544325" w14:paraId="2893BF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ТОВАРИСТВО З ОБМЕЖЕНОЮ ВІДПОВІДАЛЬНІСТЮ</w:t>
            </w:r>
          </w:p>
          <w:p w:rsidR="00512790" w:rsidRPr="005008DF" w:rsidP="00544325" w14:paraId="4714B3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«ГАЗОРОЗПОДІЛЬНІ МЕРЕЖІ УКРАЇНИ»</w:t>
            </w:r>
          </w:p>
          <w:p w:rsidR="00512790" w:rsidRPr="005008DF" w:rsidP="00544325" w14:paraId="002ACF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Юридична адреса: 04116, м. Київ, вул. Шолуденка, буд. 1код ЄДРПОУ 44907200</w:t>
            </w:r>
          </w:p>
          <w:p w:rsidR="00512790" w:rsidRPr="005008DF" w:rsidP="00544325" w14:paraId="056D92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ІПН 449072026597</w:t>
            </w:r>
          </w:p>
          <w:p w:rsidR="00512790" w:rsidRPr="005008DF" w:rsidP="00544325" w14:paraId="579798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особі Київської філії ТОВ «Газорозподільні мережі України» </w:t>
            </w:r>
          </w:p>
          <w:p w:rsidR="00512790" w:rsidRPr="005008DF" w:rsidP="00544325" w14:paraId="6DCE99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вул. Шевченка Т., буд. 178, м. Боярка , Київська обл., Фастівський р-н,  Україна, 08150.</w:t>
            </w:r>
          </w:p>
          <w:p w:rsidR="00512790" w:rsidRPr="005008DF" w:rsidP="00544325" w14:paraId="29D441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за ЄДРПОУ 45385755</w:t>
            </w:r>
          </w:p>
          <w:p w:rsidR="00512790" w:rsidRPr="005008DF" w:rsidP="00544325" w14:paraId="4EEF26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МФО 300465</w:t>
            </w:r>
          </w:p>
          <w:p w:rsidR="00512790" w:rsidRPr="005008DF" w:rsidP="00544325" w14:paraId="4794BD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п/р UA833004650000026009301344249</w:t>
            </w:r>
          </w:p>
          <w:p w:rsidR="00512790" w:rsidRPr="005008DF" w:rsidP="00544325" w14:paraId="304841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АТ “ОЩАДБАНК” </w:t>
            </w:r>
          </w:p>
          <w:p w:rsidR="00512790" w:rsidRPr="005008DF" w:rsidP="00544325" w14:paraId="5EF3D8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Електронна адреса: Office.kv@grmu.com.ua</w:t>
            </w:r>
          </w:p>
          <w:p w:rsidR="00512790" w:rsidRPr="005008DF" w:rsidP="00544325" w14:paraId="4BCE24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 складання податкових накладних:</w:t>
            </w:r>
          </w:p>
          <w:p w:rsidR="00512790" w:rsidRPr="005008DF" w:rsidP="00544325" w14:paraId="3E6D30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Отримувач ТОВ «Газорозподільні мережі України», Київська філія ТОВ «Газорозподільні мережі України»</w:t>
            </w:r>
          </w:p>
          <w:p w:rsidR="00512790" w:rsidRPr="005008DF" w:rsidP="00544325" w14:paraId="7DE233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ІНН 449072026597</w:t>
            </w:r>
          </w:p>
          <w:p w:rsidR="00512790" w:rsidRPr="005008DF" w:rsidP="00544325" w14:paraId="69DD38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філії - 006</w:t>
            </w:r>
          </w:p>
          <w:p w:rsidR="00512790" w:rsidRPr="005008DF" w:rsidP="00544325" w14:paraId="66E03D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податковий номер платника податку 44907200</w:t>
            </w:r>
          </w:p>
          <w:p w:rsidR="00512790" w:rsidRPr="005008DF" w:rsidP="00544325" w14:paraId="439D2C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Виконуючий обов’язки начальника       управління Броварського УЕГГ </w:t>
            </w:r>
          </w:p>
          <w:p w:rsidR="00512790" w:rsidRPr="005008DF" w:rsidP="00544325" w14:paraId="7FC065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Київської філії ТОВ «Газорозподільні мережі України» </w:t>
            </w:r>
          </w:p>
          <w:p w:rsidR="00512790" w:rsidRPr="005008DF" w:rsidP="00544325" w14:paraId="130821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12790" w:rsidRPr="00682FF2" w:rsidP="00544325" w14:paraId="39EE1B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 Андрій ЯХНО </w:t>
            </w:r>
          </w:p>
          <w:p w:rsidR="00512790" w:rsidRPr="005008DF" w:rsidP="00544325" w14:paraId="7EABBB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12790" w:rsidRPr="005008DF" w:rsidP="00544325" w14:paraId="1D5203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200DFF8B" w14:textId="77777777" w:rsidTr="00512790">
        <w:tblPrEx>
          <w:tblW w:w="0" w:type="auto"/>
          <w:tblCellSpacing w:w="0" w:type="dxa"/>
          <w:tblInd w:w="-34" w:type="dxa"/>
          <w:tblLook w:val="04A0"/>
        </w:tblPrEx>
        <w:trPr>
          <w:trHeight w:val="588"/>
          <w:tblCellSpacing w:w="0" w:type="dxa"/>
        </w:trPr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790" w:rsidRPr="005008DF" w:rsidP="00544325" w14:paraId="40BB3D79" w14:textId="7A76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790" w:rsidRPr="005008DF" w:rsidP="00544325" w14:paraId="6A3220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12790" w:rsidRPr="007941BD" w:rsidP="00512790" w14:paraId="1DBD56E7" w14:textId="61C7F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8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941BD">
        <w:rPr>
          <w:rFonts w:ascii="Times New Roman" w:eastAsia="Times New Roman" w:hAnsi="Times New Roman" w:cs="Times New Roman"/>
          <w:sz w:val="28"/>
          <w:szCs w:val="28"/>
        </w:rPr>
        <w:t> Міський голова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008DF"/>
    <w:rsid w:val="00512790"/>
    <w:rsid w:val="00520285"/>
    <w:rsid w:val="00524AF7"/>
    <w:rsid w:val="00544325"/>
    <w:rsid w:val="00545B76"/>
    <w:rsid w:val="00551047"/>
    <w:rsid w:val="00682FF2"/>
    <w:rsid w:val="00784598"/>
    <w:rsid w:val="007941BD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CB75DD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9374</Words>
  <Characters>5344</Characters>
  <Application>Microsoft Office Word</Application>
  <DocSecurity>8</DocSecurity>
  <Lines>44</Lines>
  <Paragraphs>29</Paragraphs>
  <ScaleCrop>false</ScaleCrop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2024-02-08T13:03:00Z</dcterms:modified>
</cp:coreProperties>
</file>