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B2A81" w:rsidRPr="004B2A81" w:rsidP="004B2A81" w14:paraId="461BF19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B2A81">
        <w:rPr>
          <w:rFonts w:ascii="Times New Roman" w:hAnsi="Times New Roman" w:cs="Times New Roman"/>
          <w:sz w:val="28"/>
          <w:szCs w:val="28"/>
        </w:rPr>
        <w:t>Додаток 5</w:t>
      </w:r>
    </w:p>
    <w:p w:rsidR="004B2A81" w:rsidRPr="004B2A81" w:rsidP="004B2A81" w14:paraId="3910A96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4B2A8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4B2A81" w:rsidRPr="004B2A81" w:rsidP="004B2A81" w14:paraId="4F3F324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B2A8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B2A81" w:rsidRPr="004B2A81" w:rsidP="004B2A81" w14:paraId="4677A1A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B2A8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B2A81" w:rsidRPr="004B2A81" w:rsidP="004B2A81" w14:paraId="768287A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B2A81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4B2A81" w:rsidRPr="004B2A81" w:rsidP="004B2A81" w14:paraId="089AB351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4B2A81" w:rsidRPr="004B2A81" w:rsidP="004B2A81" w14:paraId="31DDCCF8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4B2A8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4B2A81">
        <w:rPr>
          <w:b/>
          <w:sz w:val="28"/>
          <w:szCs w:val="28"/>
          <w:lang w:val="uk-UA"/>
        </w:rPr>
        <w:t>та передається на баланс управління культури сім`ї та молоді Броварської міської ради Броварського району Київської області</w:t>
      </w:r>
    </w:p>
    <w:p w:rsidR="004B2A81" w:rsidRPr="004B2A81" w:rsidP="004B2A81" w14:paraId="250D15D2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930"/>
        <w:gridCol w:w="1701"/>
        <w:gridCol w:w="1701"/>
        <w:gridCol w:w="1418"/>
      </w:tblGrid>
      <w:tr w14:paraId="410BC09A" w14:textId="77777777" w:rsidTr="00F933C8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81" w:rsidRPr="004B2A81" w:rsidP="004B2A81" w14:paraId="020AD6F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 xml:space="preserve">№ </w:t>
            </w:r>
          </w:p>
          <w:p w:rsidR="004B2A81" w:rsidRPr="004B2A81" w:rsidP="004B2A81" w14:paraId="74E53B4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п/</w:t>
            </w:r>
            <w:r w:rsidRPr="004B2A8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81" w:rsidRPr="004B2A81" w:rsidP="004B2A81" w14:paraId="192047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81" w:rsidRPr="004B2A81" w:rsidP="004B2A81" w14:paraId="06730E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81" w:rsidRPr="004B2A81" w:rsidP="004B2A81" w14:paraId="06ED39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Вартість</w:t>
            </w:r>
          </w:p>
          <w:p w:rsidR="004B2A81" w:rsidRPr="004B2A81" w:rsidP="004B2A81" w14:paraId="55B7FE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B2A81" w:rsidRPr="004B2A81" w:rsidP="004B2A81" w14:paraId="0E9E8A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81" w:rsidRPr="004B2A81" w:rsidP="004B2A81" w14:paraId="733999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Сума</w:t>
            </w:r>
          </w:p>
          <w:p w:rsidR="004B2A81" w:rsidRPr="004B2A81" w:rsidP="004B2A81" w14:paraId="03BB3C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(грн.)</w:t>
            </w:r>
          </w:p>
        </w:tc>
      </w:tr>
      <w:tr w14:paraId="50CF8C9E" w14:textId="77777777" w:rsidTr="00F933C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7AE8BB3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4D62528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50056F3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7B879CB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1C930FB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6C474D2" w14:textId="77777777" w:rsidTr="00F933C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455263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04CA0B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A81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4B2A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4B2A81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4B2A81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4B2A81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4B2A81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4B2A81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4B2A81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563866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4CAE05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4B0AC2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6677,76</w:t>
            </w:r>
          </w:p>
        </w:tc>
      </w:tr>
      <w:tr w14:paraId="5405DB63" w14:textId="77777777" w:rsidTr="00F933C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69C28A4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2A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673FDED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81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Vodafone 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>Joice</w:t>
            </w:r>
            <w:r w:rsidRPr="004B2A8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1855EE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33A698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194054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79,86</w:t>
            </w:r>
          </w:p>
        </w:tc>
      </w:tr>
      <w:tr w14:paraId="71084BBE" w14:textId="77777777" w:rsidTr="00F933C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7FBE4B0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4250C1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2F195E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7B5956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81" w:rsidRPr="004B2A81" w:rsidP="004B2A81" w14:paraId="2D5A01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2A81">
              <w:rPr>
                <w:rFonts w:ascii="Times New Roman" w:hAnsi="Times New Roman" w:cs="Times New Roman"/>
              </w:rPr>
              <w:t>6757,62</w:t>
            </w:r>
          </w:p>
        </w:tc>
      </w:tr>
    </w:tbl>
    <w:p w:rsidR="004B2A81" w:rsidRPr="004B2A81" w:rsidP="004B2A81" w14:paraId="664E9AC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A81" w:rsidRPr="004B2A81" w:rsidP="004B2A81" w14:paraId="7094ADB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4B2A81" w14:paraId="18507996" w14:textId="3899E86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B2A8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B2A81" w:rsidR="004B2A8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B2A81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872FA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B2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B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B2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BF251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8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2024-02-09T12:10:00Z</dcterms:modified>
</cp:coreProperties>
</file>