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jc w:val="center"/>
                          <w:textAlignment w:val="auto"/>
                          <w:outlineLvl w:val="9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jc w:val="center"/>
                          <w:textAlignment w:val="auto"/>
                          <w:outlineLvl w:val="9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>
      <w:pPr>
        <w:spacing w:beforeAutospacing="0" w:after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Про затвердження Положення про управління культури, сім’ї та молоді Броварської міської ради Броварського району Київської області у новій редакції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>
      <w:pPr>
        <w:spacing w:beforeAutospacing="0" w:after="0" w:afterAutospacing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suppressAutoHyphens/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uppressAutoHyphens/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>
      <w:pPr>
        <w:keepNext/>
        <w:numPr>
          <w:ilvl w:val="1"/>
          <w:numId w:val="1"/>
        </w:numPr>
        <w:suppressAutoHyphens/>
        <w:spacing w:beforeAutospacing="0" w:after="0" w:afterAutospacing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>
      <w:pPr>
        <w:tabs>
          <w:tab w:val="left" w:pos="1134"/>
          <w:tab w:val="left" w:pos="1276"/>
        </w:tabs>
        <w:suppressAutoHyphens/>
        <w:spacing w:beforeAutospacing="0" w:after="0" w:afterAutospacing="0" w:line="240" w:lineRule="auto"/>
        <w:ind w:firstLine="553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zh-CN"/>
        </w:rPr>
        <w:t>Необхідність прийняття проекту рішення Броварської міської ради Броварського району Київської області «Про затвердження Положення про управління культури, сім’ї та молоді Броварської міської ради Броварського району Київської області у новій редакції» (далі – проєкт рішення) обумовлена проведенням зміни назв закладів культури Броварської міської територіальної громади.</w:t>
      </w:r>
    </w:p>
    <w:p>
      <w:pPr>
        <w:tabs>
          <w:tab w:val="left" w:pos="1134"/>
          <w:tab w:val="left" w:pos="1276"/>
        </w:tabs>
        <w:suppressAutoHyphens/>
        <w:spacing w:beforeAutospacing="0" w:after="0" w:afterAutospacing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>
      <w:pPr>
        <w:tabs>
          <w:tab w:val="left" w:pos="1134"/>
          <w:tab w:val="left" w:pos="1276"/>
        </w:tabs>
        <w:suppressAutoHyphens/>
        <w:spacing w:beforeAutospacing="0" w:after="0" w:afterAutospacing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2.Мета і шляхи її досягнення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Проєкт рішення </w:t>
      </w:r>
      <w:r>
        <w:rPr>
          <w:rFonts w:ascii="Times New Roman" w:hAnsi="Times New Roman"/>
          <w:sz w:val="28"/>
          <w:szCs w:val="28"/>
        </w:rPr>
        <w:t>підготовлено з метою забезпечення діяльності, функціонування та ведення господарської діяльності управління.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uppressAutoHyphens/>
        <w:spacing w:beforeAutospacing="0" w:after="0" w:afterAutospacing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Цивільний кодекс України, Господарський кодекс України, Закон України «Про державну реєстрацію юридичних осіб, фізичних осіб-підприємців та громадських формувань», Закон України «Про місцеве самоврядування в Україні».</w:t>
      </w:r>
    </w:p>
    <w:p>
      <w:pPr>
        <w:suppressAutoHyphens/>
        <w:spacing w:beforeAutospacing="0" w:after="0" w:afterAutospacing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>
      <w:pPr>
        <w:suppressAutoHyphens/>
        <w:spacing w:beforeAutospacing="0" w:after="0" w:afterAutospacing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Прийняття даного рішення фінансування не потребує.</w:t>
      </w:r>
    </w:p>
    <w:p>
      <w:pPr>
        <w:tabs>
          <w:tab w:val="left" w:pos="0"/>
        </w:tabs>
        <w:suppressAutoHyphens/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</w:p>
    <w:p>
      <w:pPr>
        <w:suppressAutoHyphens/>
        <w:spacing w:beforeAutospacing="0" w:after="0" w:afterAutospacing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Реалізація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проєкту рішення </w:t>
      </w:r>
      <w:r>
        <w:rPr>
          <w:rFonts w:ascii="Times New Roman" w:hAnsi="Times New Roman"/>
          <w:sz w:val="28"/>
          <w:szCs w:val="28"/>
          <w:lang w:val="uk-UA"/>
        </w:rPr>
        <w:t>забезпечить діяльність управління, як юридичної особи публічного права та визначить порядок його функціонування як виконавчого органу Броварської міської ради Броварського району Київської області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>
      <w:pPr>
        <w:suppressAutoHyphens/>
        <w:spacing w:beforeAutospacing="0" w:after="0" w:afterAutospacing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>
      <w:pPr>
        <w:spacing w:beforeAutospacing="0" w:after="0" w:afterAutospacing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>
      <w:pPr>
        <w:numPr>
          <w:ilvl w:val="0"/>
          <w:numId w:val="2"/>
        </w:numPr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культури, сім’ї та молоді Броварської міської ради Броварського району Київської області. </w:t>
      </w:r>
    </w:p>
    <w:p>
      <w:pPr>
        <w:numPr>
          <w:ilvl w:val="0"/>
          <w:numId w:val="2"/>
        </w:numPr>
        <w:spacing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 управління – Ярмоленко Аліна Анатоліївна.</w:t>
      </w:r>
    </w:p>
    <w:p>
      <w:pPr>
        <w:spacing w:beforeAutospacing="0" w:after="0" w:afterAutospacing="0" w:line="240" w:lineRule="auto"/>
        <w:ind w:firstLine="5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Доповідач по проєкту та відповідальна особа за підготовку даного проєкту – Ярмоленко Аліна Анатоліївна, (067) 951-95-12.</w:t>
      </w:r>
    </w:p>
    <w:p>
      <w:pPr>
        <w:spacing w:beforeAutospacing="0" w:after="0" w:afterAutospacing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spacing w:beforeAutospacing="0" w:after="0" w:afterAutospacing="0"/>
        <w:ind w:firstLine="5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. Порівняльна таблиця </w:t>
      </w:r>
    </w:p>
    <w:p>
      <w:pPr>
        <w:spacing w:beforeAutospacing="0" w:after="0" w:afterAutospacing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spacing w:beforeAutospacing="0" w:after="0" w:afterAutospacing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1"/>
        <w:tblW w:w="0" w:type="auto"/>
        <w:tblInd w:w="0" w:type="dxa"/>
        <w:tblLook w:val="04A0"/>
      </w:tblPr>
      <w:tblGrid>
        <w:gridCol w:w="4583"/>
        <w:gridCol w:w="5036"/>
      </w:tblGrid>
      <w:tr>
        <w:tblPrEx>
          <w:tblW w:w="0" w:type="auto"/>
          <w:tblInd w:w="0" w:type="dxa"/>
          <w:tblLook w:val="04A0"/>
        </w:tblPrEx>
        <w:trPr>
          <w:cantSplit/>
          <w:trHeight w:val="22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152414827"/>
            <w:r>
              <w:rPr>
                <w:rFonts w:ascii="Times New Roman" w:hAnsi="Times New Roman"/>
                <w:b/>
                <w:sz w:val="28"/>
                <w:szCs w:val="28"/>
              </w:rPr>
              <w:t>Було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Стало</w:t>
            </w:r>
          </w:p>
        </w:tc>
      </w:tr>
      <w:tr>
        <w:tblPrEx>
          <w:tblW w:w="0" w:type="auto"/>
          <w:tblInd w:w="0" w:type="dxa"/>
          <w:tblLook w:val="04A0"/>
        </w:tblPrEx>
        <w:trPr>
          <w:trHeight w:val="19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7.3. У підпорядкуванні Управління перебувають:</w:t>
            </w:r>
          </w:p>
          <w:p>
            <w:pPr>
              <w:pStyle w:val="NoSpacing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7.3.1. Зі статусом юридичної особи:</w:t>
            </w:r>
          </w:p>
          <w:p>
            <w:pPr>
              <w:pStyle w:val="NoSpacing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Броварська міська дитяча музична школа;</w:t>
            </w:r>
          </w:p>
          <w:p>
            <w:pPr>
              <w:pStyle w:val="NoSpacing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Броварська міська дитяча школа мистецтв;</w:t>
            </w:r>
          </w:p>
          <w:p>
            <w:pPr>
              <w:pStyle w:val="NoSpacing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Комунальний заклад «Міський культурний центр» Броварської міської ради Броварського району Київської області;</w:t>
            </w:r>
          </w:p>
          <w:p>
            <w:pPr>
              <w:pStyle w:val="NoSpacing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Комунальний заклад клубного типу «Культурно-інноваційна платформа «ТепЛиця» Броварської міської ради Броварського району Київської області;</w:t>
            </w:r>
          </w:p>
          <w:p>
            <w:pPr>
              <w:pStyle w:val="NoSpacing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Філія Комунального закладу клубного типу «Культурно-інноваційна платформа «ТепЛиця» Броварської міської ради Броварського району Київської області «Культурно-просвітницький центр «СвітЛиця».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 У підпорядкуванні Управління перебувають: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7.3.1. Зі статусом юридичної особи: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Броварська дитяча музична школа Броварської міської ради Броварського району Київської області;</w:t>
            </w:r>
          </w:p>
          <w:p>
            <w:pPr>
              <w:ind w:right="2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Броварська дитяча школа мистецтв Броварської міської ради Броварського району Київської області;</w:t>
            </w:r>
          </w:p>
          <w:p>
            <w:pPr>
              <w:ind w:right="2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Комунальний заклад "Міський культурний центр" Броварської міської ради Броварського району Київської області;</w:t>
            </w:r>
          </w:p>
          <w:p>
            <w:pPr>
              <w:ind w:right="2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Комунальний заклад клубного типу "Культурно-інноваційна платформа "ТепЛиця" Броварської міської ради Броварського району Київської області;</w:t>
            </w:r>
          </w:p>
          <w:p>
            <w:pPr>
              <w:ind w:right="2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Комунальний заклад "Броварський краєзнавчий музей" Броварської міської ради Броварського району Київської області.</w:t>
            </w:r>
          </w:p>
        </w:tc>
      </w:tr>
      <w:tr>
        <w:tblPrEx>
          <w:tblW w:w="0" w:type="auto"/>
          <w:tblInd w:w="0" w:type="dxa"/>
          <w:tblLook w:val="04A0"/>
        </w:tblPrEx>
        <w:trPr>
          <w:trHeight w:val="19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7.3.2. Без статусу </w:t>
            </w:r>
            <w:r>
              <w:rPr>
                <w:color w:val="000000"/>
                <w:sz w:val="28"/>
                <w:szCs w:val="28"/>
                <w:lang w:val="uk-UA"/>
              </w:rPr>
              <w:t>юридичної особи:</w:t>
            </w:r>
          </w:p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1) Броварський міський клуб;</w:t>
            </w:r>
          </w:p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2) Броварська міська бібліотека;</w:t>
            </w:r>
          </w:p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3) Броварська міська бібліотека для дітей;</w:t>
            </w:r>
          </w:p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4) Броварський краєзнавчий музей;</w:t>
            </w:r>
          </w:p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5) Централізована бухгалтерія;</w:t>
            </w:r>
          </w:p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6) Бібліотека с. Княжичі;</w:t>
            </w:r>
          </w:p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7) Бібліотека с. Требухів;</w:t>
            </w:r>
          </w:p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8) Будинок культури с. Княжичі;</w:t>
            </w:r>
          </w:p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9) Будинок культури с. Требухів;</w:t>
            </w:r>
          </w:p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10) Сільський клуб с. Переможець;</w:t>
            </w:r>
          </w:p>
          <w:p>
            <w:pPr>
              <w:pStyle w:val="NoSpacing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11) Броварська міська публічна бібліотека.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7.3.2. Без статусу юридичної особи: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Броварський будинок творчості та аматорського мистецтва;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Броварська міська бібліотека;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Броварська міська бібліотека для дітей;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Централізована бухгалтерія;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Бібліотека с.Княжичі;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Бібліотека с.Требухів;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 Будинок культури с.Княжичі;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 Будинок культури с.Требухів;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 Сільський клуб с.Переможець;</w:t>
            </w:r>
          </w:p>
          <w:p>
            <w:pPr>
              <w:ind w:right="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 Броварська міська публічна бібліотека.</w:t>
            </w:r>
          </w:p>
        </w:tc>
      </w:tr>
    </w:tbl>
    <w:p>
      <w:pPr>
        <w:suppressAutoHyphens/>
        <w:spacing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End w:id="0"/>
    </w:p>
    <w:p>
      <w:pPr>
        <w:suppressAutoHyphens/>
        <w:spacing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Н</w:t>
      </w:r>
      <w:r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bCs/>
          <w:sz w:val="28"/>
          <w:szCs w:val="28"/>
        </w:rPr>
        <w:t xml:space="preserve">правління культури, </w:t>
      </w:r>
    </w:p>
    <w:p>
      <w:pPr>
        <w:spacing w:beforeAutospacing="0" w:after="0" w:afterAutospacing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сім’ї та молоді Броварської міської </w:t>
      </w:r>
    </w:p>
    <w:p>
      <w:pPr>
        <w:spacing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ради Броварського району Київської області                    </w:t>
      </w:r>
      <w:r>
        <w:rPr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Аліна ЯРМОЛЕНКО</w:t>
      </w:r>
    </w:p>
    <w:p>
      <w:pPr>
        <w:suppressAutoHyphens/>
        <w:spacing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>
      <w:type w:val="nextPage"/>
      <w:pgSz w:w="11906" w:h="16838" w:code="0"/>
      <w:pgMar w:top="709" w:right="566" w:bottom="426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00000000" w:usb1="00000000" w:usb2="00000000" w:usb3="00000000" w:csb0="000001FE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F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19E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1D6C39"/>
    <w:multiLevelType w:val="hybridMultilevel"/>
    <w:tmpl w:val="0000000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DDA3CB7"/>
    <w:multiLevelType w:val="hybridMultilevel"/>
    <w:tmpl w:val="00000000"/>
    <w:lvl w:ilvl="0">
      <w:start w:val="1"/>
      <w:numFmt w:val="decimal"/>
      <w:suff w:val="nothing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D8E73D2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B683A"/>
    <w:rsid w:val="00374364"/>
    <w:rsid w:val="006963FA"/>
    <w:rsid w:val="009D1EC6"/>
    <w:rsid w:val="00DC4FD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ru-RU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Theme="minorHAnsi" w:hAnsiTheme="minorHAnsi" w:cs="Calibri"/>
      <w:lang w:val="uk-UA"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ASKOD</cp:lastModifiedBy>
  <cp:revision>18</cp:revision>
  <dcterms:created xsi:type="dcterms:W3CDTF">2021-03-03T14:03:00Z</dcterms:created>
  <dcterms:modified xsi:type="dcterms:W3CDTF">2024-02-09T11:25:18Z</dcterms:modified>
</cp:coreProperties>
</file>