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2314A0"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2314A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2314A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2314A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2314A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20.02.2024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197</w:t>
      </w:r>
    </w:p>
    <w:p w14:paraId="0A449B32" w14:textId="77777777" w:rsidR="004208DA" w:rsidRPr="007C582E" w:rsidRDefault="004208DA" w:rsidP="004208DA">
      <w:pPr>
        <w:spacing w:after="0"/>
        <w:rPr>
          <w:rFonts w:ascii="Times New Roman" w:hAnsi="Times New Roman" w:cs="Times New Roman"/>
          <w:sz w:val="28"/>
          <w:szCs w:val="28"/>
        </w:rPr>
      </w:pPr>
    </w:p>
    <w:p w14:paraId="52061AF1" w14:textId="77777777" w:rsidR="0033152C" w:rsidRDefault="0033152C" w:rsidP="0033152C">
      <w:pPr>
        <w:spacing w:after="0" w:line="240" w:lineRule="auto"/>
        <w:jc w:val="center"/>
        <w:rPr>
          <w:rFonts w:ascii="Times New Roman" w:hAnsi="Times New Roman" w:cs="Times New Roman"/>
          <w:b/>
          <w:bCs/>
          <w:sz w:val="24"/>
          <w:szCs w:val="24"/>
          <w:lang w:eastAsia="ru-RU"/>
        </w:rPr>
      </w:pPr>
      <w:permStart w:id="1" w:edGrp="everyone"/>
      <w:r>
        <w:rPr>
          <w:rFonts w:ascii="Times New Roman" w:hAnsi="Times New Roman" w:cs="Times New Roman"/>
          <w:b/>
          <w:bCs/>
          <w:sz w:val="24"/>
          <w:szCs w:val="24"/>
        </w:rPr>
        <w:t>Умови передачі в оренду об’єкта комунальної власності Броварської міської територіальної громади без аукціону</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8"/>
        <w:gridCol w:w="6092"/>
      </w:tblGrid>
      <w:tr w:rsidR="0033152C" w14:paraId="4E7B8956" w14:textId="77777777" w:rsidTr="0033152C">
        <w:trPr>
          <w:trHeight w:val="690"/>
        </w:trPr>
        <w:tc>
          <w:tcPr>
            <w:tcW w:w="3508" w:type="dxa"/>
            <w:tcBorders>
              <w:top w:val="single" w:sz="4" w:space="0" w:color="000000"/>
              <w:left w:val="single" w:sz="4" w:space="0" w:color="000000"/>
              <w:bottom w:val="single" w:sz="4" w:space="0" w:color="000000"/>
              <w:right w:val="single" w:sz="4" w:space="0" w:color="000000"/>
            </w:tcBorders>
            <w:hideMark/>
          </w:tcPr>
          <w:p w14:paraId="4F4468F1" w14:textId="77777777" w:rsidR="0033152C" w:rsidRDefault="0033152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Назва інформаційного повідомлення про передачу об’єкта оренди без проведення аукціону</w:t>
            </w:r>
          </w:p>
        </w:tc>
        <w:tc>
          <w:tcPr>
            <w:tcW w:w="6092" w:type="dxa"/>
            <w:tcBorders>
              <w:top w:val="single" w:sz="4" w:space="0" w:color="000000"/>
              <w:left w:val="single" w:sz="4" w:space="0" w:color="000000"/>
              <w:bottom w:val="single" w:sz="4" w:space="0" w:color="000000"/>
              <w:right w:val="single" w:sz="4" w:space="0" w:color="000000"/>
            </w:tcBorders>
          </w:tcPr>
          <w:p w14:paraId="0E7AB3C7" w14:textId="77777777" w:rsidR="0033152C" w:rsidRDefault="0033152C">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Оренда нежитлового приміщення (спортивний зал) </w:t>
            </w:r>
            <w:proofErr w:type="spellStart"/>
            <w:r>
              <w:rPr>
                <w:rFonts w:ascii="Times New Roman" w:hAnsi="Times New Roman" w:cs="Times New Roman"/>
                <w:spacing w:val="-6"/>
                <w:sz w:val="24"/>
                <w:szCs w:val="24"/>
              </w:rPr>
              <w:t>Требухівського</w:t>
            </w:r>
            <w:proofErr w:type="spellEnd"/>
            <w:r>
              <w:rPr>
                <w:rFonts w:ascii="Times New Roman" w:hAnsi="Times New Roman" w:cs="Times New Roman"/>
                <w:spacing w:val="-6"/>
                <w:sz w:val="24"/>
                <w:szCs w:val="24"/>
              </w:rPr>
              <w:t xml:space="preserve"> ліцею Броварської міської ради Броварського району Київської області, площею 127,5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xml:space="preserve">., за адресою: Київська область, Броварський район, село </w:t>
            </w:r>
            <w:proofErr w:type="spellStart"/>
            <w:r>
              <w:rPr>
                <w:rFonts w:ascii="Times New Roman" w:hAnsi="Times New Roman" w:cs="Times New Roman"/>
                <w:spacing w:val="-6"/>
                <w:sz w:val="24"/>
                <w:szCs w:val="24"/>
              </w:rPr>
              <w:t>Требухів</w:t>
            </w:r>
            <w:proofErr w:type="spellEnd"/>
            <w:r>
              <w:rPr>
                <w:rFonts w:ascii="Times New Roman" w:hAnsi="Times New Roman" w:cs="Times New Roman"/>
                <w:spacing w:val="-6"/>
                <w:sz w:val="24"/>
                <w:szCs w:val="24"/>
              </w:rPr>
              <w:t>, вулиця Броварська, будинок 16</w:t>
            </w:r>
          </w:p>
          <w:p w14:paraId="144FA50C" w14:textId="77777777" w:rsidR="0033152C" w:rsidRDefault="0033152C">
            <w:pPr>
              <w:spacing w:after="0" w:line="240" w:lineRule="auto"/>
              <w:jc w:val="both"/>
              <w:rPr>
                <w:rFonts w:ascii="Times New Roman" w:hAnsi="Times New Roman" w:cs="Times New Roman"/>
                <w:spacing w:val="-6"/>
                <w:sz w:val="24"/>
                <w:szCs w:val="24"/>
              </w:rPr>
            </w:pPr>
          </w:p>
        </w:tc>
      </w:tr>
      <w:tr w:rsidR="0033152C" w:rsidRPr="0033152C" w14:paraId="6AB4A111" w14:textId="77777777" w:rsidTr="0033152C">
        <w:trPr>
          <w:trHeight w:val="690"/>
        </w:trPr>
        <w:tc>
          <w:tcPr>
            <w:tcW w:w="3508" w:type="dxa"/>
            <w:tcBorders>
              <w:top w:val="single" w:sz="4" w:space="0" w:color="000000"/>
              <w:left w:val="single" w:sz="4" w:space="0" w:color="000000"/>
              <w:bottom w:val="single" w:sz="4" w:space="0" w:color="000000"/>
              <w:right w:val="single" w:sz="4" w:space="0" w:color="000000"/>
            </w:tcBorders>
            <w:hideMark/>
          </w:tcPr>
          <w:p w14:paraId="7450891F"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номер, назва  рішення </w:t>
            </w:r>
          </w:p>
        </w:tc>
        <w:tc>
          <w:tcPr>
            <w:tcW w:w="6092" w:type="dxa"/>
            <w:tcBorders>
              <w:top w:val="single" w:sz="4" w:space="0" w:color="000000"/>
              <w:left w:val="single" w:sz="4" w:space="0" w:color="000000"/>
              <w:bottom w:val="single" w:sz="4" w:space="0" w:color="000000"/>
              <w:right w:val="single" w:sz="4" w:space="0" w:color="000000"/>
            </w:tcBorders>
          </w:tcPr>
          <w:p w14:paraId="50A96525" w14:textId="77777777" w:rsidR="0033152C" w:rsidRDefault="0033152C">
            <w:pPr>
              <w:pStyle w:val="a8"/>
              <w:tabs>
                <w:tab w:val="left" w:pos="1820"/>
                <w:tab w:val="left" w:pos="3686"/>
                <w:tab w:val="left" w:pos="4253"/>
                <w:tab w:val="left" w:pos="4820"/>
              </w:tabs>
              <w:spacing w:line="276" w:lineRule="auto"/>
              <w:jc w:val="both"/>
              <w:rPr>
                <w:spacing w:val="-6"/>
                <w:sz w:val="24"/>
                <w:szCs w:val="24"/>
                <w:lang w:eastAsia="uk-UA"/>
              </w:rPr>
            </w:pPr>
            <w:r>
              <w:rPr>
                <w:bCs/>
                <w:sz w:val="24"/>
                <w:szCs w:val="24"/>
                <w:lang w:eastAsia="uk-UA"/>
              </w:rPr>
              <w:t>Рішення  виконавчого комітету Броварської міської ради Броварського району Київської області від 14.11.2023    № 964 «</w:t>
            </w:r>
            <w:r>
              <w:rPr>
                <w:sz w:val="24"/>
                <w:szCs w:val="24"/>
                <w:lang w:eastAsia="uk-UA"/>
              </w:rPr>
              <w:t>Про включення до Переліку другого типу та передачу в оренду комунального майна Броварської міської територіальної громади</w:t>
            </w:r>
            <w:r>
              <w:rPr>
                <w:spacing w:val="-6"/>
                <w:sz w:val="24"/>
                <w:szCs w:val="24"/>
                <w:lang w:eastAsia="uk-UA"/>
              </w:rPr>
              <w:t>»</w:t>
            </w:r>
          </w:p>
          <w:p w14:paraId="0D9A1216" w14:textId="77777777" w:rsidR="0033152C" w:rsidRDefault="0033152C">
            <w:pPr>
              <w:pStyle w:val="a8"/>
              <w:tabs>
                <w:tab w:val="left" w:pos="1820"/>
                <w:tab w:val="left" w:pos="3686"/>
                <w:tab w:val="left" w:pos="4253"/>
                <w:tab w:val="left" w:pos="4820"/>
              </w:tabs>
              <w:spacing w:line="276" w:lineRule="auto"/>
              <w:jc w:val="both"/>
              <w:rPr>
                <w:spacing w:val="-6"/>
                <w:sz w:val="24"/>
                <w:szCs w:val="24"/>
                <w:lang w:eastAsia="uk-UA"/>
              </w:rPr>
            </w:pPr>
          </w:p>
        </w:tc>
      </w:tr>
      <w:tr w:rsidR="0033152C" w:rsidRPr="0033152C" w14:paraId="472E4CCA" w14:textId="77777777" w:rsidTr="0033152C">
        <w:trPr>
          <w:trHeight w:val="690"/>
        </w:trPr>
        <w:tc>
          <w:tcPr>
            <w:tcW w:w="3508" w:type="dxa"/>
            <w:tcBorders>
              <w:top w:val="single" w:sz="4" w:space="0" w:color="000000"/>
              <w:left w:val="single" w:sz="4" w:space="0" w:color="000000"/>
              <w:bottom w:val="single" w:sz="4" w:space="0" w:color="000000"/>
              <w:right w:val="single" w:sz="4" w:space="0" w:color="000000"/>
            </w:tcBorders>
          </w:tcPr>
          <w:p w14:paraId="2E940988"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Повне найменування та адреса орендодавця</w:t>
            </w:r>
          </w:p>
          <w:p w14:paraId="003E5FA8" w14:textId="77777777" w:rsidR="0033152C" w:rsidRDefault="0033152C">
            <w:pPr>
              <w:spacing w:after="0" w:line="240" w:lineRule="auto"/>
              <w:rPr>
                <w:rFonts w:ascii="Times New Roman" w:hAnsi="Times New Roman" w:cs="Times New Roman"/>
                <w:sz w:val="24"/>
                <w:szCs w:val="24"/>
              </w:rPr>
            </w:pPr>
          </w:p>
        </w:tc>
        <w:tc>
          <w:tcPr>
            <w:tcW w:w="6092" w:type="dxa"/>
            <w:tcBorders>
              <w:top w:val="single" w:sz="4" w:space="0" w:color="000000"/>
              <w:left w:val="single" w:sz="4" w:space="0" w:color="000000"/>
              <w:bottom w:val="single" w:sz="4" w:space="0" w:color="000000"/>
              <w:right w:val="single" w:sz="4" w:space="0" w:color="000000"/>
            </w:tcBorders>
          </w:tcPr>
          <w:p w14:paraId="73E85AD0" w14:textId="77777777" w:rsidR="0033152C" w:rsidRDefault="0033152C">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адресою: 07400, Київська область, Броварський район, місто Бровари, бульвар Незалежності, будинок 2,  телефон +38(045)-947-20-56, </w:t>
            </w:r>
          </w:p>
          <w:p w14:paraId="33F0D2E7" w14:textId="77777777" w:rsidR="0033152C" w:rsidRPr="0033152C" w:rsidRDefault="0033152C">
            <w:pPr>
              <w:tabs>
                <w:tab w:val="left" w:pos="1320"/>
              </w:tabs>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sz w:val="24"/>
                <w:szCs w:val="24"/>
              </w:rPr>
              <w:t>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w:t>
            </w:r>
            <w:bookmarkStart w:id="0" w:name="_GoBack"/>
            <w:r w:rsidRPr="0033152C">
              <w:rPr>
                <w:rFonts w:ascii="Times New Roman" w:hAnsi="Times New Roman" w:cs="Times New Roman"/>
                <w:color w:val="000000" w:themeColor="text1"/>
                <w:sz w:val="24"/>
                <w:szCs w:val="24"/>
              </w:rPr>
              <w:t xml:space="preserve"> </w:t>
            </w:r>
            <w:hyperlink r:id="rId7" w:history="1">
              <w:r w:rsidRPr="0033152C">
                <w:rPr>
                  <w:rStyle w:val="a7"/>
                  <w:color w:val="000000" w:themeColor="text1"/>
                  <w:sz w:val="24"/>
                  <w:szCs w:val="24"/>
                  <w:lang w:val="en-US"/>
                </w:rPr>
                <w:t>ukv</w:t>
              </w:r>
              <w:r w:rsidRPr="0033152C">
                <w:rPr>
                  <w:rStyle w:val="a7"/>
                  <w:color w:val="000000" w:themeColor="text1"/>
                  <w:sz w:val="24"/>
                  <w:szCs w:val="24"/>
                </w:rPr>
                <w:t>_</w:t>
              </w:r>
              <w:r w:rsidRPr="0033152C">
                <w:rPr>
                  <w:rStyle w:val="a7"/>
                  <w:color w:val="000000" w:themeColor="text1"/>
                  <w:sz w:val="24"/>
                  <w:szCs w:val="24"/>
                  <w:lang w:val="en-US"/>
                </w:rPr>
                <w:t>bmr</w:t>
              </w:r>
              <w:r w:rsidRPr="0033152C">
                <w:rPr>
                  <w:rStyle w:val="a7"/>
                  <w:color w:val="000000" w:themeColor="text1"/>
                  <w:sz w:val="24"/>
                  <w:szCs w:val="24"/>
                </w:rPr>
                <w:t>@</w:t>
              </w:r>
              <w:r w:rsidRPr="0033152C">
                <w:rPr>
                  <w:rStyle w:val="a7"/>
                  <w:color w:val="000000" w:themeColor="text1"/>
                  <w:sz w:val="24"/>
                  <w:szCs w:val="24"/>
                  <w:lang w:val="en-US"/>
                </w:rPr>
                <w:t>ukr</w:t>
              </w:r>
              <w:r w:rsidRPr="0033152C">
                <w:rPr>
                  <w:rStyle w:val="a7"/>
                  <w:color w:val="000000" w:themeColor="text1"/>
                  <w:sz w:val="24"/>
                  <w:szCs w:val="24"/>
                </w:rPr>
                <w:t>.</w:t>
              </w:r>
              <w:r w:rsidRPr="0033152C">
                <w:rPr>
                  <w:rStyle w:val="a7"/>
                  <w:color w:val="000000" w:themeColor="text1"/>
                  <w:sz w:val="24"/>
                  <w:szCs w:val="24"/>
                  <w:lang w:val="en-US"/>
                </w:rPr>
                <w:t>net</w:t>
              </w:r>
            </w:hyperlink>
          </w:p>
          <w:bookmarkEnd w:id="0"/>
          <w:p w14:paraId="38D7BB04" w14:textId="77777777" w:rsidR="0033152C" w:rsidRDefault="0033152C">
            <w:pPr>
              <w:tabs>
                <w:tab w:val="left" w:pos="1320"/>
              </w:tabs>
              <w:spacing w:after="0" w:line="240" w:lineRule="auto"/>
              <w:jc w:val="both"/>
              <w:rPr>
                <w:rFonts w:ascii="Times New Roman" w:hAnsi="Times New Roman" w:cs="Times New Roman"/>
                <w:sz w:val="24"/>
                <w:szCs w:val="24"/>
                <w:lang w:val="en-US"/>
              </w:rPr>
            </w:pPr>
          </w:p>
        </w:tc>
      </w:tr>
      <w:tr w:rsidR="0033152C" w14:paraId="02D1064B"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5644AE09"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Повне найменування та адреса </w:t>
            </w:r>
            <w:proofErr w:type="spellStart"/>
            <w:r>
              <w:rPr>
                <w:rFonts w:ascii="Times New Roman" w:hAnsi="Times New Roman" w:cs="Times New Roman"/>
                <w:sz w:val="24"/>
                <w:szCs w:val="24"/>
              </w:rPr>
              <w:t>балансоутримувача</w:t>
            </w:r>
            <w:proofErr w:type="spellEnd"/>
          </w:p>
        </w:tc>
        <w:tc>
          <w:tcPr>
            <w:tcW w:w="6092" w:type="dxa"/>
            <w:tcBorders>
              <w:top w:val="single" w:sz="4" w:space="0" w:color="000000"/>
              <w:left w:val="single" w:sz="4" w:space="0" w:color="000000"/>
              <w:bottom w:val="single" w:sz="4" w:space="0" w:color="000000"/>
              <w:right w:val="single" w:sz="4" w:space="0" w:color="000000"/>
            </w:tcBorders>
          </w:tcPr>
          <w:p w14:paraId="23D56224" w14:textId="77777777" w:rsidR="0033152C" w:rsidRDefault="0033152C">
            <w:pPr>
              <w:pStyle w:val="aa"/>
              <w:spacing w:line="276" w:lineRule="auto"/>
              <w:rPr>
                <w:sz w:val="24"/>
                <w:szCs w:val="24"/>
                <w:lang w:eastAsia="uk-UA"/>
              </w:rPr>
            </w:pPr>
            <w:proofErr w:type="spellStart"/>
            <w:r>
              <w:rPr>
                <w:spacing w:val="-6"/>
                <w:sz w:val="24"/>
                <w:szCs w:val="24"/>
                <w:lang w:eastAsia="uk-UA"/>
              </w:rPr>
              <w:t>Требухівський</w:t>
            </w:r>
            <w:proofErr w:type="spellEnd"/>
            <w:r>
              <w:rPr>
                <w:spacing w:val="-6"/>
                <w:sz w:val="24"/>
                <w:szCs w:val="24"/>
                <w:lang w:eastAsia="uk-UA"/>
              </w:rPr>
              <w:t xml:space="preserve"> ліцей Броварської міської ради Броварського району Київської області</w:t>
            </w:r>
            <w:r>
              <w:rPr>
                <w:sz w:val="24"/>
                <w:szCs w:val="24"/>
                <w:lang w:eastAsia="uk-UA"/>
              </w:rPr>
              <w:t xml:space="preserve">, що знаходиться за адресою: Україна, </w:t>
            </w:r>
            <w:r>
              <w:rPr>
                <w:spacing w:val="-8"/>
                <w:sz w:val="24"/>
                <w:szCs w:val="24"/>
                <w:lang w:eastAsia="uk-UA"/>
              </w:rPr>
              <w:t xml:space="preserve">07400, Київська область,  Броварський район, село </w:t>
            </w:r>
            <w:proofErr w:type="spellStart"/>
            <w:r>
              <w:rPr>
                <w:spacing w:val="-8"/>
                <w:sz w:val="24"/>
                <w:szCs w:val="24"/>
                <w:lang w:eastAsia="uk-UA"/>
              </w:rPr>
              <w:t>Требухів</w:t>
            </w:r>
            <w:proofErr w:type="spellEnd"/>
            <w:r>
              <w:rPr>
                <w:spacing w:val="-8"/>
                <w:sz w:val="24"/>
                <w:szCs w:val="24"/>
                <w:lang w:eastAsia="uk-UA"/>
              </w:rPr>
              <w:t xml:space="preserve">, вулиця </w:t>
            </w:r>
            <w:r>
              <w:rPr>
                <w:spacing w:val="-6"/>
                <w:sz w:val="24"/>
                <w:szCs w:val="24"/>
                <w:lang w:eastAsia="uk-UA"/>
              </w:rPr>
              <w:t>Броварська, будинок 16</w:t>
            </w:r>
            <w:r>
              <w:rPr>
                <w:sz w:val="24"/>
                <w:szCs w:val="24"/>
                <w:lang w:eastAsia="uk-UA"/>
              </w:rPr>
              <w:t>, телефон: (04594)-7-12-80; (04594)-7-12-37</w:t>
            </w:r>
          </w:p>
          <w:p w14:paraId="4C22D4DF" w14:textId="77777777" w:rsidR="0033152C" w:rsidRDefault="0033152C">
            <w:pPr>
              <w:pStyle w:val="aa"/>
              <w:spacing w:line="276" w:lineRule="auto"/>
              <w:rPr>
                <w:color w:val="auto"/>
                <w:sz w:val="24"/>
                <w:szCs w:val="24"/>
                <w:lang w:val="en-US" w:eastAsia="uk-UA"/>
              </w:rPr>
            </w:pPr>
            <w:r>
              <w:rPr>
                <w:sz w:val="24"/>
                <w:szCs w:val="24"/>
                <w:lang w:val="en-US" w:eastAsia="uk-UA"/>
              </w:rPr>
              <w:t>e</w:t>
            </w:r>
            <w:r>
              <w:rPr>
                <w:sz w:val="24"/>
                <w:szCs w:val="24"/>
                <w:lang w:eastAsia="uk-UA"/>
              </w:rPr>
              <w:t>-</w:t>
            </w:r>
            <w:r>
              <w:rPr>
                <w:sz w:val="24"/>
                <w:szCs w:val="24"/>
                <w:lang w:val="en-US" w:eastAsia="uk-UA"/>
              </w:rPr>
              <w:t>mail</w:t>
            </w:r>
            <w:r>
              <w:rPr>
                <w:sz w:val="24"/>
                <w:szCs w:val="24"/>
                <w:lang w:eastAsia="uk-UA"/>
              </w:rPr>
              <w:t xml:space="preserve">: </w:t>
            </w:r>
            <w:hyperlink r:id="rId8" w:history="1">
              <w:r>
                <w:rPr>
                  <w:rStyle w:val="a7"/>
                  <w:color w:val="auto"/>
                  <w:sz w:val="24"/>
                  <w:szCs w:val="24"/>
                  <w:lang w:val="en-US" w:eastAsia="uk-UA"/>
                </w:rPr>
                <w:t>trebukhivschool@ukr.net</w:t>
              </w:r>
            </w:hyperlink>
          </w:p>
          <w:p w14:paraId="6F4D4806" w14:textId="77777777" w:rsidR="0033152C" w:rsidRDefault="0033152C">
            <w:pPr>
              <w:pStyle w:val="aa"/>
              <w:spacing w:line="276" w:lineRule="auto"/>
              <w:rPr>
                <w:sz w:val="24"/>
                <w:szCs w:val="24"/>
                <w:lang w:val="en-US" w:eastAsia="uk-UA"/>
              </w:rPr>
            </w:pPr>
          </w:p>
        </w:tc>
      </w:tr>
      <w:tr w:rsidR="0033152C" w14:paraId="71EE675A"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27EB2551"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Графік роботи </w:t>
            </w:r>
            <w:proofErr w:type="spellStart"/>
            <w:r>
              <w:rPr>
                <w:rFonts w:ascii="Times New Roman" w:hAnsi="Times New Roman" w:cs="Times New Roman"/>
                <w:spacing w:val="-6"/>
                <w:sz w:val="24"/>
                <w:szCs w:val="24"/>
              </w:rPr>
              <w:t>Требухівського</w:t>
            </w:r>
            <w:proofErr w:type="spellEnd"/>
            <w:r>
              <w:rPr>
                <w:rFonts w:ascii="Times New Roman" w:hAnsi="Times New Roman" w:cs="Times New Roman"/>
                <w:spacing w:val="-6"/>
                <w:sz w:val="24"/>
                <w:szCs w:val="24"/>
              </w:rPr>
              <w:t xml:space="preserve"> ліцею Броварської міської ради Броварського району Київської області</w:t>
            </w:r>
          </w:p>
        </w:tc>
        <w:tc>
          <w:tcPr>
            <w:tcW w:w="6092" w:type="dxa"/>
            <w:tcBorders>
              <w:top w:val="single" w:sz="4" w:space="0" w:color="000000"/>
              <w:left w:val="single" w:sz="4" w:space="0" w:color="000000"/>
              <w:bottom w:val="single" w:sz="4" w:space="0" w:color="000000"/>
              <w:right w:val="single" w:sz="4" w:space="0" w:color="000000"/>
            </w:tcBorders>
            <w:hideMark/>
          </w:tcPr>
          <w:p w14:paraId="03036581" w14:textId="77777777" w:rsidR="0033152C" w:rsidRDefault="0033152C">
            <w:pPr>
              <w:tabs>
                <w:tab w:val="left" w:pos="132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Середня кількість годин роботи закладу в день -</w:t>
            </w:r>
            <w:r>
              <w:rPr>
                <w:rFonts w:ascii="Times New Roman" w:hAnsi="Times New Roman" w:cs="Times New Roman"/>
                <w:spacing w:val="-4"/>
                <w:sz w:val="24"/>
                <w:szCs w:val="24"/>
                <w:lang w:val="ru-RU"/>
              </w:rPr>
              <w:t>12</w:t>
            </w:r>
            <w:r>
              <w:rPr>
                <w:rFonts w:ascii="Times New Roman" w:hAnsi="Times New Roman" w:cs="Times New Roman"/>
                <w:spacing w:val="-4"/>
                <w:sz w:val="24"/>
                <w:szCs w:val="24"/>
              </w:rPr>
              <w:t xml:space="preserve"> годин;</w:t>
            </w:r>
          </w:p>
          <w:p w14:paraId="3459BE83" w14:textId="77777777" w:rsidR="0033152C" w:rsidRDefault="0033152C">
            <w:pPr>
              <w:pStyle w:val="aa"/>
              <w:spacing w:line="276" w:lineRule="auto"/>
              <w:rPr>
                <w:spacing w:val="-6"/>
                <w:sz w:val="24"/>
                <w:szCs w:val="24"/>
                <w:lang w:eastAsia="uk-UA"/>
              </w:rPr>
            </w:pPr>
            <w:r>
              <w:rPr>
                <w:spacing w:val="-4"/>
                <w:sz w:val="24"/>
                <w:szCs w:val="24"/>
                <w:lang w:eastAsia="uk-UA"/>
              </w:rPr>
              <w:t>Середня кількість робочих днів на місяць – 20 днів.</w:t>
            </w:r>
          </w:p>
        </w:tc>
      </w:tr>
      <w:tr w:rsidR="0033152C" w14:paraId="68B1C88D" w14:textId="77777777" w:rsidTr="0033152C">
        <w:trPr>
          <w:trHeight w:val="777"/>
        </w:trPr>
        <w:tc>
          <w:tcPr>
            <w:tcW w:w="3508" w:type="dxa"/>
            <w:tcBorders>
              <w:top w:val="single" w:sz="4" w:space="0" w:color="000000"/>
              <w:left w:val="single" w:sz="4" w:space="0" w:color="000000"/>
              <w:bottom w:val="single" w:sz="4" w:space="0" w:color="000000"/>
              <w:right w:val="single" w:sz="4" w:space="0" w:color="000000"/>
            </w:tcBorders>
            <w:hideMark/>
          </w:tcPr>
          <w:p w14:paraId="61FFEEA4"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об’єкт оренди</w:t>
            </w:r>
          </w:p>
        </w:tc>
        <w:tc>
          <w:tcPr>
            <w:tcW w:w="6092" w:type="dxa"/>
            <w:tcBorders>
              <w:top w:val="single" w:sz="4" w:space="0" w:color="000000"/>
              <w:left w:val="single" w:sz="4" w:space="0" w:color="000000"/>
              <w:bottom w:val="single" w:sz="4" w:space="0" w:color="000000"/>
              <w:right w:val="single" w:sz="4" w:space="0" w:color="000000"/>
            </w:tcBorders>
            <w:hideMark/>
          </w:tcPr>
          <w:p w14:paraId="3272E8AA" w14:textId="77777777" w:rsidR="0033152C" w:rsidRDefault="0033152C">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Нежитлове приміщення (спортивний зал) </w:t>
            </w:r>
            <w:proofErr w:type="spellStart"/>
            <w:r>
              <w:rPr>
                <w:rFonts w:ascii="Times New Roman" w:hAnsi="Times New Roman" w:cs="Times New Roman"/>
                <w:spacing w:val="-6"/>
                <w:sz w:val="24"/>
                <w:szCs w:val="24"/>
              </w:rPr>
              <w:t>Требухівського</w:t>
            </w:r>
            <w:proofErr w:type="spellEnd"/>
            <w:r>
              <w:rPr>
                <w:rFonts w:ascii="Times New Roman" w:hAnsi="Times New Roman" w:cs="Times New Roman"/>
                <w:spacing w:val="-6"/>
                <w:sz w:val="24"/>
                <w:szCs w:val="24"/>
              </w:rPr>
              <w:t xml:space="preserve"> ліцею Броварської міської ради Броварського району Київської області, площею 127,5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xml:space="preserve">., за адресою: Київська область, Броварський район, село </w:t>
            </w:r>
            <w:proofErr w:type="spellStart"/>
            <w:r>
              <w:rPr>
                <w:rFonts w:ascii="Times New Roman" w:hAnsi="Times New Roman" w:cs="Times New Roman"/>
                <w:spacing w:val="-6"/>
                <w:sz w:val="24"/>
                <w:szCs w:val="24"/>
              </w:rPr>
              <w:t>Требухів</w:t>
            </w:r>
            <w:proofErr w:type="spellEnd"/>
            <w:r>
              <w:rPr>
                <w:rFonts w:ascii="Times New Roman" w:hAnsi="Times New Roman" w:cs="Times New Roman"/>
                <w:spacing w:val="-6"/>
                <w:sz w:val="24"/>
                <w:szCs w:val="24"/>
              </w:rPr>
              <w:t>, вулиця Броварська, будинок 16. Розташовано на 2-му поверсі.</w:t>
            </w:r>
          </w:p>
          <w:p w14:paraId="7D54887D" w14:textId="77777777" w:rsidR="0033152C" w:rsidRDefault="0033152C">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Графік використання об’єкта оренди: </w:t>
            </w:r>
          </w:p>
          <w:p w14:paraId="2F050F3C" w14:textId="77777777" w:rsidR="0033152C" w:rsidRDefault="0033152C">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Понеділок: з 16:00 до 17:15; з 17:30 до 19:00;</w:t>
            </w:r>
          </w:p>
          <w:p w14:paraId="702632F5" w14:textId="77777777" w:rsidR="0033152C" w:rsidRDefault="0033152C">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Середа:       з 16:00 до 17:15; з 17:30 до 19:00;</w:t>
            </w:r>
          </w:p>
          <w:p w14:paraId="047DC9C2" w14:textId="77777777" w:rsidR="0033152C" w:rsidRDefault="0033152C">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П’ятниця:   з 16:00 до 17:15; з 17:30 до 19:00. </w:t>
            </w:r>
          </w:p>
        </w:tc>
      </w:tr>
      <w:tr w:rsidR="0033152C" w14:paraId="15C6CBE1"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0767C874"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Інформація про чинний договір оренди</w:t>
            </w:r>
          </w:p>
        </w:tc>
        <w:tc>
          <w:tcPr>
            <w:tcW w:w="6092" w:type="dxa"/>
            <w:tcBorders>
              <w:top w:val="single" w:sz="4" w:space="0" w:color="000000"/>
              <w:left w:val="single" w:sz="4" w:space="0" w:color="000000"/>
              <w:bottom w:val="single" w:sz="4" w:space="0" w:color="000000"/>
              <w:right w:val="single" w:sz="4" w:space="0" w:color="000000"/>
            </w:tcBorders>
            <w:hideMark/>
          </w:tcPr>
          <w:p w14:paraId="3381CDF4" w14:textId="77777777" w:rsidR="0033152C" w:rsidRDefault="0033152C">
            <w:pPr>
              <w:spacing w:after="0" w:line="240"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w:t>
            </w:r>
          </w:p>
        </w:tc>
      </w:tr>
      <w:tr w:rsidR="0033152C" w14:paraId="7A3181E1" w14:textId="77777777" w:rsidTr="0033152C">
        <w:trPr>
          <w:trHeight w:val="292"/>
        </w:trPr>
        <w:tc>
          <w:tcPr>
            <w:tcW w:w="3508" w:type="dxa"/>
            <w:tcBorders>
              <w:top w:val="single" w:sz="4" w:space="0" w:color="000000"/>
              <w:left w:val="single" w:sz="4" w:space="0" w:color="000000"/>
              <w:bottom w:val="single" w:sz="4" w:space="0" w:color="000000"/>
              <w:right w:val="single" w:sz="4" w:space="0" w:color="000000"/>
            </w:tcBorders>
            <w:hideMark/>
          </w:tcPr>
          <w:p w14:paraId="06884019"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Вартість об'єкта оренди</w:t>
            </w:r>
          </w:p>
        </w:tc>
        <w:tc>
          <w:tcPr>
            <w:tcW w:w="6092" w:type="dxa"/>
            <w:tcBorders>
              <w:top w:val="single" w:sz="4" w:space="0" w:color="000000"/>
              <w:left w:val="single" w:sz="4" w:space="0" w:color="000000"/>
              <w:bottom w:val="single" w:sz="4" w:space="0" w:color="000000"/>
              <w:right w:val="single" w:sz="4" w:space="0" w:color="000000"/>
            </w:tcBorders>
            <w:hideMark/>
          </w:tcPr>
          <w:p w14:paraId="340FABE4" w14:textId="77777777" w:rsidR="0033152C" w:rsidRDefault="003315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Вартість об’єкта оренди згідно з висновком про вартість майна станом на 31 грудня 2023 року становить, без ПДВ 1 680 130,00 грн.</w:t>
            </w:r>
          </w:p>
          <w:p w14:paraId="58421521" w14:textId="77777777" w:rsidR="0033152C" w:rsidRDefault="003315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33152C" w14:paraId="17ACE497"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58508E59"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Тип об’єкта</w:t>
            </w:r>
          </w:p>
        </w:tc>
        <w:tc>
          <w:tcPr>
            <w:tcW w:w="6092" w:type="dxa"/>
            <w:tcBorders>
              <w:top w:val="single" w:sz="4" w:space="0" w:color="000000"/>
              <w:left w:val="single" w:sz="4" w:space="0" w:color="000000"/>
              <w:bottom w:val="single" w:sz="4" w:space="0" w:color="000000"/>
              <w:right w:val="single" w:sz="4" w:space="0" w:color="000000"/>
            </w:tcBorders>
            <w:hideMark/>
          </w:tcPr>
          <w:p w14:paraId="2571BEAE"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нерухоме майно</w:t>
            </w:r>
          </w:p>
        </w:tc>
      </w:tr>
      <w:tr w:rsidR="0033152C" w14:paraId="5D9EABB8"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5ECA445A"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Пропонований  строк оренди</w:t>
            </w:r>
          </w:p>
        </w:tc>
        <w:tc>
          <w:tcPr>
            <w:tcW w:w="6092" w:type="dxa"/>
            <w:tcBorders>
              <w:top w:val="single" w:sz="4" w:space="0" w:color="000000"/>
              <w:left w:val="single" w:sz="4" w:space="0" w:color="000000"/>
              <w:bottom w:val="single" w:sz="4" w:space="0" w:color="000000"/>
              <w:right w:val="single" w:sz="4" w:space="0" w:color="000000"/>
            </w:tcBorders>
            <w:hideMark/>
          </w:tcPr>
          <w:p w14:paraId="10AD2630" w14:textId="77777777" w:rsidR="0033152C" w:rsidRDefault="0033152C">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три роки</w:t>
            </w:r>
          </w:p>
        </w:tc>
      </w:tr>
      <w:tr w:rsidR="0033152C" w14:paraId="584D76B4"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2B2E9919"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отримання погодження органу управління</w:t>
            </w:r>
          </w:p>
        </w:tc>
        <w:tc>
          <w:tcPr>
            <w:tcW w:w="6092" w:type="dxa"/>
            <w:tcBorders>
              <w:top w:val="single" w:sz="4" w:space="0" w:color="000000"/>
              <w:left w:val="single" w:sz="4" w:space="0" w:color="000000"/>
              <w:bottom w:val="single" w:sz="4" w:space="0" w:color="000000"/>
              <w:right w:val="single" w:sz="4" w:space="0" w:color="000000"/>
            </w:tcBorders>
            <w:hideMark/>
          </w:tcPr>
          <w:p w14:paraId="35B41319" w14:textId="77777777" w:rsidR="0033152C" w:rsidRDefault="0033152C">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33152C" w14:paraId="057A9246"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2ECFC251"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Фотографічне зображення майна</w:t>
            </w:r>
          </w:p>
        </w:tc>
        <w:tc>
          <w:tcPr>
            <w:tcW w:w="6092" w:type="dxa"/>
            <w:tcBorders>
              <w:top w:val="single" w:sz="4" w:space="0" w:color="000000"/>
              <w:left w:val="single" w:sz="4" w:space="0" w:color="000000"/>
              <w:bottom w:val="single" w:sz="4" w:space="0" w:color="000000"/>
              <w:right w:val="single" w:sz="4" w:space="0" w:color="000000"/>
            </w:tcBorders>
            <w:hideMark/>
          </w:tcPr>
          <w:p w14:paraId="735E589E" w14:textId="77777777" w:rsidR="0033152C" w:rsidRDefault="0033152C">
            <w:pPr>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Додається </w:t>
            </w:r>
          </w:p>
        </w:tc>
      </w:tr>
      <w:tr w:rsidR="0033152C" w14:paraId="143E5D30"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4A4A380F"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Загальна і корисна площа об’єкта</w:t>
            </w:r>
          </w:p>
        </w:tc>
        <w:tc>
          <w:tcPr>
            <w:tcW w:w="6092" w:type="dxa"/>
            <w:tcBorders>
              <w:top w:val="single" w:sz="4" w:space="0" w:color="000000"/>
              <w:left w:val="single" w:sz="4" w:space="0" w:color="000000"/>
              <w:bottom w:val="single" w:sz="4" w:space="0" w:color="000000"/>
              <w:right w:val="single" w:sz="4" w:space="0" w:color="000000"/>
            </w:tcBorders>
            <w:hideMark/>
          </w:tcPr>
          <w:p w14:paraId="1C556CDF" w14:textId="77777777" w:rsidR="0033152C" w:rsidRDefault="003315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загальна площа </w:t>
            </w:r>
            <w:r>
              <w:rPr>
                <w:rFonts w:ascii="Times New Roman" w:hAnsi="Times New Roman" w:cs="Times New Roman"/>
                <w:spacing w:val="-6"/>
                <w:sz w:val="24"/>
                <w:szCs w:val="24"/>
              </w:rPr>
              <w:t xml:space="preserve">127,5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w:t>
            </w:r>
            <w:r>
              <w:rPr>
                <w:rFonts w:ascii="Times New Roman" w:hAnsi="Times New Roman" w:cs="Times New Roman"/>
                <w:sz w:val="24"/>
                <w:szCs w:val="24"/>
              </w:rPr>
              <w:t xml:space="preserve">, </w:t>
            </w:r>
            <w:r>
              <w:rPr>
                <w:rFonts w:ascii="Times New Roman" w:hAnsi="Times New Roman" w:cs="Times New Roman"/>
                <w:spacing w:val="-6"/>
                <w:sz w:val="24"/>
                <w:szCs w:val="24"/>
              </w:rPr>
              <w:t xml:space="preserve">корисна площа 127,5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w:t>
            </w:r>
          </w:p>
        </w:tc>
      </w:tr>
      <w:tr w:rsidR="0033152C" w14:paraId="59D8EF57"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3789BA6D"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стан, інформація про потужність електромережі і забезпечення комунікаціями </w:t>
            </w:r>
          </w:p>
        </w:tc>
        <w:tc>
          <w:tcPr>
            <w:tcW w:w="6092" w:type="dxa"/>
            <w:tcBorders>
              <w:top w:val="single" w:sz="4" w:space="0" w:color="000000"/>
              <w:left w:val="single" w:sz="4" w:space="0" w:color="000000"/>
              <w:bottom w:val="single" w:sz="4" w:space="0" w:color="000000"/>
              <w:right w:val="single" w:sz="4" w:space="0" w:color="000000"/>
            </w:tcBorders>
            <w:hideMark/>
          </w:tcPr>
          <w:p w14:paraId="39C1C615"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Технічний стан об’єкта – задовільний</w:t>
            </w:r>
          </w:p>
        </w:tc>
      </w:tr>
      <w:tr w:rsidR="0033152C" w14:paraId="3D4B742A"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7262C308"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план об’єкта </w:t>
            </w:r>
          </w:p>
        </w:tc>
        <w:tc>
          <w:tcPr>
            <w:tcW w:w="6092" w:type="dxa"/>
            <w:tcBorders>
              <w:top w:val="single" w:sz="4" w:space="0" w:color="000000"/>
              <w:left w:val="single" w:sz="4" w:space="0" w:color="000000"/>
              <w:bottom w:val="single" w:sz="4" w:space="0" w:color="000000"/>
              <w:right w:val="single" w:sz="4" w:space="0" w:color="000000"/>
            </w:tcBorders>
            <w:hideMark/>
          </w:tcPr>
          <w:p w14:paraId="51E0EF5C" w14:textId="77777777" w:rsidR="0033152C" w:rsidRDefault="0033152C">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Додається</w:t>
            </w:r>
          </w:p>
        </w:tc>
      </w:tr>
      <w:tr w:rsidR="0033152C" w14:paraId="3DEB1D3B"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12B43DA3" w14:textId="77777777" w:rsidR="0033152C" w:rsidRDefault="0033152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092" w:type="dxa"/>
            <w:tcBorders>
              <w:top w:val="single" w:sz="4" w:space="0" w:color="000000"/>
              <w:left w:val="single" w:sz="4" w:space="0" w:color="000000"/>
              <w:bottom w:val="single" w:sz="4" w:space="0" w:color="000000"/>
              <w:right w:val="single" w:sz="4" w:space="0" w:color="000000"/>
            </w:tcBorders>
            <w:hideMark/>
          </w:tcPr>
          <w:p w14:paraId="27AD498B" w14:textId="77777777" w:rsidR="0033152C" w:rsidRDefault="0033152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Об’</w:t>
            </w:r>
            <w:r>
              <w:rPr>
                <w:rFonts w:ascii="Times New Roman" w:hAnsi="Times New Roman" w:cs="Times New Roman"/>
                <w:sz w:val="24"/>
                <w:szCs w:val="24"/>
                <w:lang w:val="ru-RU"/>
              </w:rPr>
              <w:t>єкт</w:t>
            </w:r>
            <w:proofErr w:type="spellEnd"/>
            <w:r>
              <w:rPr>
                <w:rFonts w:ascii="Times New Roman" w:hAnsi="Times New Roman" w:cs="Times New Roman"/>
                <w:sz w:val="24"/>
                <w:szCs w:val="24"/>
                <w:lang w:val="ru-RU"/>
              </w:rPr>
              <w:t xml:space="preserve"> не є </w:t>
            </w:r>
            <w:proofErr w:type="spellStart"/>
            <w:r>
              <w:rPr>
                <w:rFonts w:ascii="Times New Roman" w:hAnsi="Times New Roman" w:cs="Times New Roman"/>
                <w:color w:val="000000"/>
                <w:sz w:val="24"/>
                <w:szCs w:val="24"/>
                <w:lang w:val="ru-RU"/>
              </w:rPr>
              <w:t>пам’ятк</w:t>
            </w:r>
            <w:r>
              <w:rPr>
                <w:rFonts w:ascii="Times New Roman" w:hAnsi="Times New Roman" w:cs="Times New Roman"/>
                <w:color w:val="000000"/>
                <w:sz w:val="24"/>
                <w:szCs w:val="24"/>
              </w:rPr>
              <w:t>ою</w:t>
            </w:r>
            <w:proofErr w:type="spellEnd"/>
            <w:r>
              <w:rPr>
                <w:rFonts w:ascii="Times New Roman" w:hAnsi="Times New Roman" w:cs="Times New Roman"/>
                <w:color w:val="000000"/>
                <w:sz w:val="24"/>
                <w:szCs w:val="24"/>
              </w:rPr>
              <w:t xml:space="preserve"> культурної спадщини</w:t>
            </w:r>
          </w:p>
        </w:tc>
      </w:tr>
      <w:tr w:rsidR="0033152C" w14:paraId="56D2009D"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7FCD4210"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Наявність погодження органу охорони культурної спадщини на передачу об'єкта в оренду</w:t>
            </w:r>
          </w:p>
        </w:tc>
        <w:tc>
          <w:tcPr>
            <w:tcW w:w="6092" w:type="dxa"/>
            <w:tcBorders>
              <w:top w:val="single" w:sz="4" w:space="0" w:color="000000"/>
              <w:left w:val="single" w:sz="4" w:space="0" w:color="000000"/>
              <w:bottom w:val="single" w:sz="4" w:space="0" w:color="000000"/>
              <w:right w:val="single" w:sz="4" w:space="0" w:color="000000"/>
            </w:tcBorders>
            <w:hideMark/>
          </w:tcPr>
          <w:p w14:paraId="006C53A8" w14:textId="77777777" w:rsidR="0033152C" w:rsidRDefault="0033152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потребує</w:t>
            </w:r>
          </w:p>
        </w:tc>
      </w:tr>
      <w:tr w:rsidR="0033152C" w:rsidRPr="0033152C" w14:paraId="6A59A127"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516E63CC"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092" w:type="dxa"/>
            <w:tcBorders>
              <w:top w:val="single" w:sz="4" w:space="0" w:color="000000"/>
              <w:left w:val="single" w:sz="4" w:space="0" w:color="000000"/>
              <w:bottom w:val="single" w:sz="4" w:space="0" w:color="000000"/>
              <w:right w:val="single" w:sz="4" w:space="0" w:color="000000"/>
            </w:tcBorders>
          </w:tcPr>
          <w:p w14:paraId="12F76978" w14:textId="77777777" w:rsidR="0033152C" w:rsidRDefault="0033152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proofErr w:type="spellStart"/>
            <w:r>
              <w:rPr>
                <w:rFonts w:ascii="Times New Roman" w:hAnsi="Times New Roman" w:cs="Times New Roman"/>
                <w:sz w:val="24"/>
                <w:szCs w:val="24"/>
              </w:rPr>
              <w:t>внутрішньобудинкових</w:t>
            </w:r>
            <w:proofErr w:type="spellEnd"/>
            <w:r>
              <w:rPr>
                <w:rFonts w:ascii="Times New Roman" w:hAnsi="Times New Roman" w:cs="Times New Roman"/>
                <w:sz w:val="24"/>
                <w:szCs w:val="24"/>
              </w:rPr>
              <w:t xml:space="preserve">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w:t>
            </w:r>
            <w:proofErr w:type="spellStart"/>
            <w:r>
              <w:rPr>
                <w:rFonts w:ascii="Times New Roman" w:hAnsi="Times New Roman" w:cs="Times New Roman"/>
                <w:sz w:val="24"/>
                <w:szCs w:val="24"/>
              </w:rPr>
              <w:t>балансоутримувачу</w:t>
            </w:r>
            <w:proofErr w:type="spellEnd"/>
          </w:p>
          <w:p w14:paraId="3895EAB3" w14:textId="77777777" w:rsidR="0033152C" w:rsidRDefault="0033152C">
            <w:pPr>
              <w:tabs>
                <w:tab w:val="left" w:pos="720"/>
              </w:tabs>
              <w:spacing w:after="0" w:line="240" w:lineRule="auto"/>
              <w:jc w:val="both"/>
              <w:rPr>
                <w:rFonts w:ascii="Times New Roman" w:hAnsi="Times New Roman" w:cs="Times New Roman"/>
                <w:sz w:val="24"/>
                <w:szCs w:val="24"/>
              </w:rPr>
            </w:pPr>
          </w:p>
        </w:tc>
      </w:tr>
      <w:tr w:rsidR="0033152C" w14:paraId="27F7C0D5"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0B8843FE" w14:textId="77777777" w:rsidR="0033152C" w:rsidRDefault="0033152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договору </w:t>
            </w:r>
          </w:p>
        </w:tc>
        <w:tc>
          <w:tcPr>
            <w:tcW w:w="6092" w:type="dxa"/>
            <w:tcBorders>
              <w:top w:val="single" w:sz="4" w:space="0" w:color="000000"/>
              <w:left w:val="single" w:sz="4" w:space="0" w:color="000000"/>
              <w:bottom w:val="single" w:sz="4" w:space="0" w:color="000000"/>
              <w:right w:val="single" w:sz="4" w:space="0" w:color="000000"/>
            </w:tcBorders>
            <w:hideMark/>
          </w:tcPr>
          <w:p w14:paraId="05A50D31" w14:textId="77777777" w:rsidR="0033152C" w:rsidRDefault="003315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Додається  до оголошення про передачу нерухомого майна в оренду </w:t>
            </w:r>
          </w:p>
        </w:tc>
      </w:tr>
      <w:tr w:rsidR="0033152C" w14:paraId="26980CA7" w14:textId="77777777" w:rsidTr="0033152C">
        <w:tc>
          <w:tcPr>
            <w:tcW w:w="9600" w:type="dxa"/>
            <w:gridSpan w:val="2"/>
            <w:tcBorders>
              <w:top w:val="single" w:sz="4" w:space="0" w:color="000000"/>
              <w:left w:val="single" w:sz="4" w:space="0" w:color="000000"/>
              <w:bottom w:val="single" w:sz="4" w:space="0" w:color="000000"/>
              <w:right w:val="single" w:sz="4" w:space="0" w:color="000000"/>
            </w:tcBorders>
            <w:hideMark/>
          </w:tcPr>
          <w:p w14:paraId="66AD6F69"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Умови та додаткові умови оренди</w:t>
            </w:r>
          </w:p>
        </w:tc>
      </w:tr>
      <w:tr w:rsidR="0033152C" w14:paraId="3EC2C90A"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322A1FA9"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Строк оренди  </w:t>
            </w:r>
          </w:p>
        </w:tc>
        <w:tc>
          <w:tcPr>
            <w:tcW w:w="6092" w:type="dxa"/>
            <w:tcBorders>
              <w:top w:val="single" w:sz="4" w:space="0" w:color="000000"/>
              <w:left w:val="single" w:sz="4" w:space="0" w:color="000000"/>
              <w:bottom w:val="single" w:sz="4" w:space="0" w:color="000000"/>
              <w:right w:val="single" w:sz="4" w:space="0" w:color="000000"/>
            </w:tcBorders>
            <w:hideMark/>
          </w:tcPr>
          <w:p w14:paraId="150D6AB1"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три роки</w:t>
            </w:r>
          </w:p>
        </w:tc>
      </w:tr>
      <w:tr w:rsidR="0033152C" w14:paraId="1376D261"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51A75C13"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Наявність рішення про затвердження додаткових умов</w:t>
            </w:r>
          </w:p>
        </w:tc>
        <w:tc>
          <w:tcPr>
            <w:tcW w:w="6092" w:type="dxa"/>
            <w:tcBorders>
              <w:top w:val="single" w:sz="4" w:space="0" w:color="000000"/>
              <w:left w:val="single" w:sz="4" w:space="0" w:color="000000"/>
              <w:bottom w:val="single" w:sz="4" w:space="0" w:color="000000"/>
              <w:right w:val="single" w:sz="4" w:space="0" w:color="000000"/>
            </w:tcBorders>
            <w:hideMark/>
          </w:tcPr>
          <w:p w14:paraId="1C841DC5"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тільки за цільовим призначенням</w:t>
            </w:r>
          </w:p>
        </w:tc>
      </w:tr>
      <w:tr w:rsidR="0033152C" w14:paraId="4124EA05"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50719579" w14:textId="77777777" w:rsidR="0033152C" w:rsidRDefault="0033152C">
            <w:pPr>
              <w:tabs>
                <w:tab w:val="left" w:pos="1320"/>
              </w:tabs>
              <w:spacing w:after="0" w:line="240" w:lineRule="auto"/>
              <w:rPr>
                <w:rFonts w:ascii="Times New Roman" w:hAnsi="Times New Roman" w:cs="Times New Roman"/>
                <w:sz w:val="24"/>
                <w:szCs w:val="24"/>
              </w:rPr>
            </w:pPr>
            <w:r>
              <w:rPr>
                <w:rFonts w:ascii="Times New Roman" w:hAnsi="Times New Roman" w:cs="Times New Roman"/>
                <w:sz w:val="24"/>
                <w:szCs w:val="24"/>
              </w:rPr>
              <w:t>Розмір орендної плати (базовий місяць січень 2023 року)</w:t>
            </w:r>
          </w:p>
        </w:tc>
        <w:tc>
          <w:tcPr>
            <w:tcW w:w="6092" w:type="dxa"/>
            <w:tcBorders>
              <w:top w:val="single" w:sz="4" w:space="0" w:color="000000"/>
              <w:left w:val="single" w:sz="4" w:space="0" w:color="000000"/>
              <w:bottom w:val="single" w:sz="4" w:space="0" w:color="000000"/>
              <w:right w:val="single" w:sz="4" w:space="0" w:color="000000"/>
            </w:tcBorders>
            <w:hideMark/>
          </w:tcPr>
          <w:p w14:paraId="308032AD" w14:textId="77777777" w:rsidR="0033152C" w:rsidRDefault="0033152C">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5,86 </w:t>
            </w:r>
            <w:proofErr w:type="spellStart"/>
            <w:r>
              <w:rPr>
                <w:rFonts w:ascii="Times New Roman" w:hAnsi="Times New Roman" w:cs="Times New Roman"/>
                <w:sz w:val="24"/>
                <w:szCs w:val="24"/>
              </w:rPr>
              <w:t>грн</w:t>
            </w:r>
            <w:proofErr w:type="spellEnd"/>
            <w:r>
              <w:rPr>
                <w:rFonts w:ascii="Times New Roman" w:hAnsi="Times New Roman" w:cs="Times New Roman"/>
                <w:sz w:val="24"/>
                <w:szCs w:val="24"/>
              </w:rPr>
              <w:t xml:space="preserve">  за годину , без урахування ПДВ</w:t>
            </w:r>
          </w:p>
        </w:tc>
      </w:tr>
      <w:tr w:rsidR="0033152C" w14:paraId="4C68BE9F"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40328D1F"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Цільове</w:t>
            </w:r>
          </w:p>
          <w:p w14:paraId="6E5CA6CA" w14:textId="77777777" w:rsidR="0033152C" w:rsidRDefault="0033152C">
            <w:pPr>
              <w:tabs>
                <w:tab w:val="left" w:pos="1320"/>
              </w:tabs>
              <w:spacing w:after="0" w:line="240" w:lineRule="auto"/>
              <w:rPr>
                <w:rFonts w:ascii="Times New Roman" w:hAnsi="Times New Roman" w:cs="Times New Roman"/>
                <w:sz w:val="24"/>
                <w:szCs w:val="24"/>
              </w:rPr>
            </w:pPr>
            <w:r>
              <w:rPr>
                <w:rFonts w:ascii="Times New Roman" w:hAnsi="Times New Roman" w:cs="Times New Roman"/>
                <w:sz w:val="24"/>
                <w:szCs w:val="24"/>
              </w:rPr>
              <w:t>призначення об’єкта оренди</w:t>
            </w:r>
          </w:p>
        </w:tc>
        <w:tc>
          <w:tcPr>
            <w:tcW w:w="6092" w:type="dxa"/>
            <w:tcBorders>
              <w:top w:val="single" w:sz="4" w:space="0" w:color="000000"/>
              <w:left w:val="single" w:sz="4" w:space="0" w:color="000000"/>
              <w:bottom w:val="single" w:sz="4" w:space="0" w:color="000000"/>
              <w:right w:val="single" w:sz="4" w:space="0" w:color="000000"/>
            </w:tcBorders>
            <w:hideMark/>
          </w:tcPr>
          <w:p w14:paraId="73778CFD" w14:textId="77777777" w:rsidR="0033152C" w:rsidRDefault="0033152C">
            <w:pPr>
              <w:pStyle w:val="a8"/>
              <w:spacing w:line="276" w:lineRule="auto"/>
              <w:jc w:val="both"/>
              <w:rPr>
                <w:sz w:val="24"/>
                <w:szCs w:val="24"/>
                <w:lang w:eastAsia="uk-UA"/>
              </w:rPr>
            </w:pPr>
            <w:r>
              <w:rPr>
                <w:sz w:val="24"/>
                <w:szCs w:val="24"/>
                <w:lang w:eastAsia="uk-UA"/>
              </w:rPr>
              <w:t>заняття дітей в секції боксу (погодинно)</w:t>
            </w:r>
          </w:p>
        </w:tc>
      </w:tr>
      <w:tr w:rsidR="0033152C" w:rsidRPr="0033152C" w14:paraId="202BE6C1"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6965A536" w14:textId="77777777" w:rsidR="0033152C" w:rsidRDefault="0033152C">
            <w:pPr>
              <w:spacing w:after="0" w:line="240" w:lineRule="auto"/>
              <w:rPr>
                <w:rFonts w:ascii="Times New Roman" w:hAnsi="Times New Roman" w:cs="Times New Roman"/>
                <w:color w:val="800000"/>
                <w:sz w:val="24"/>
                <w:szCs w:val="24"/>
              </w:rPr>
            </w:pPr>
            <w:r>
              <w:rPr>
                <w:rFonts w:ascii="Times New Roman" w:hAnsi="Times New Roman" w:cs="Times New Roman"/>
                <w:sz w:val="24"/>
                <w:szCs w:val="24"/>
              </w:rPr>
              <w:t>Обмеження щодо цільового призначення</w:t>
            </w:r>
            <w:r>
              <w:rPr>
                <w:rFonts w:ascii="Times New Roman" w:hAnsi="Times New Roman" w:cs="Times New Roman"/>
                <w:color w:val="800000"/>
                <w:sz w:val="24"/>
                <w:szCs w:val="24"/>
              </w:rPr>
              <w:t xml:space="preserve"> </w:t>
            </w:r>
            <w:r>
              <w:rPr>
                <w:rFonts w:ascii="Times New Roman" w:hAnsi="Times New Roman" w:cs="Times New Roman"/>
                <w:sz w:val="24"/>
                <w:szCs w:val="24"/>
              </w:rPr>
              <w:t xml:space="preserve">об’єкта оренди, встановлені відповідно до п.54 Порядку (з Додатка 3 до Порядку) </w:t>
            </w:r>
          </w:p>
        </w:tc>
        <w:tc>
          <w:tcPr>
            <w:tcW w:w="6092" w:type="dxa"/>
            <w:tcBorders>
              <w:top w:val="single" w:sz="4" w:space="0" w:color="000000"/>
              <w:left w:val="single" w:sz="4" w:space="0" w:color="000000"/>
              <w:bottom w:val="single" w:sz="4" w:space="0" w:color="000000"/>
              <w:right w:val="single" w:sz="4" w:space="0" w:color="000000"/>
            </w:tcBorders>
          </w:tcPr>
          <w:p w14:paraId="7B800572" w14:textId="77777777" w:rsidR="0033152C" w:rsidRDefault="0033152C">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w:t>
            </w:r>
            <w:r>
              <w:rPr>
                <w:rFonts w:ascii="Times New Roman" w:hAnsi="Times New Roman" w:cs="Times New Roman"/>
                <w:color w:val="000000"/>
                <w:sz w:val="24"/>
                <w:szCs w:val="24"/>
              </w:rPr>
              <w:lastRenderedPageBreak/>
              <w:t xml:space="preserve">зон). </w:t>
            </w:r>
          </w:p>
          <w:p w14:paraId="795DD7C7" w14:textId="77777777" w:rsidR="0033152C" w:rsidRDefault="0033152C">
            <w:pPr>
              <w:tabs>
                <w:tab w:val="left" w:pos="993"/>
              </w:tabs>
              <w:spacing w:after="0" w:line="240" w:lineRule="auto"/>
              <w:jc w:val="both"/>
              <w:rPr>
                <w:rFonts w:ascii="Times New Roman" w:hAnsi="Times New Roman" w:cs="Times New Roman"/>
                <w:color w:val="000000"/>
                <w:sz w:val="24"/>
                <w:szCs w:val="24"/>
              </w:rPr>
            </w:pPr>
          </w:p>
        </w:tc>
      </w:tr>
      <w:tr w:rsidR="0033152C" w:rsidRPr="0033152C" w14:paraId="16DFE574"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4F403E86"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Додаткові умови оренди майна</w:t>
            </w:r>
          </w:p>
        </w:tc>
        <w:tc>
          <w:tcPr>
            <w:tcW w:w="6092" w:type="dxa"/>
            <w:tcBorders>
              <w:top w:val="single" w:sz="4" w:space="0" w:color="000000"/>
              <w:left w:val="single" w:sz="4" w:space="0" w:color="000000"/>
              <w:bottom w:val="single" w:sz="4" w:space="0" w:color="000000"/>
              <w:right w:val="single" w:sz="4" w:space="0" w:color="000000"/>
            </w:tcBorders>
          </w:tcPr>
          <w:p w14:paraId="6EAB6E4C" w14:textId="77777777" w:rsidR="0033152C" w:rsidRDefault="0033152C">
            <w:pPr>
              <w:tabs>
                <w:tab w:val="left" w:pos="13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p w14:paraId="41B34EB9" w14:textId="77777777" w:rsidR="0033152C" w:rsidRDefault="0033152C">
            <w:pPr>
              <w:tabs>
                <w:tab w:val="left" w:pos="1320"/>
              </w:tabs>
              <w:spacing w:after="0" w:line="240" w:lineRule="auto"/>
              <w:jc w:val="both"/>
              <w:rPr>
                <w:rFonts w:ascii="Times New Roman" w:hAnsi="Times New Roman" w:cs="Times New Roman"/>
                <w:color w:val="000000"/>
                <w:sz w:val="24"/>
                <w:szCs w:val="24"/>
              </w:rPr>
            </w:pPr>
          </w:p>
        </w:tc>
      </w:tr>
      <w:tr w:rsidR="0033152C" w:rsidRPr="0033152C" w14:paraId="64628327"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2672493E"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Особливі умови :</w:t>
            </w:r>
          </w:p>
        </w:tc>
        <w:tc>
          <w:tcPr>
            <w:tcW w:w="6092" w:type="dxa"/>
            <w:tcBorders>
              <w:top w:val="single" w:sz="4" w:space="0" w:color="000000"/>
              <w:left w:val="single" w:sz="4" w:space="0" w:color="000000"/>
              <w:bottom w:val="single" w:sz="4" w:space="0" w:color="000000"/>
              <w:right w:val="single" w:sz="4" w:space="0" w:color="000000"/>
            </w:tcBorders>
          </w:tcPr>
          <w:p w14:paraId="0970888C" w14:textId="77777777" w:rsidR="0033152C" w:rsidRDefault="0033152C">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Орендар зобов’язаний:</w:t>
            </w:r>
          </w:p>
          <w:p w14:paraId="3D331F1A" w14:textId="77777777" w:rsidR="0033152C" w:rsidRDefault="0033152C">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орендодавця, авансовий внесок у розмірі однієї місячної орендної плати (без ПДВ) та забезпечувальний депозит у розмірі однієї місячної орендної плати (без ПДВ); </w:t>
            </w:r>
          </w:p>
          <w:p w14:paraId="6D3D03C8" w14:textId="77777777" w:rsidR="0033152C" w:rsidRDefault="0033152C">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3600,00 грн. </w:t>
            </w:r>
          </w:p>
          <w:p w14:paraId="58C6F99B" w14:textId="77777777" w:rsidR="0033152C" w:rsidRDefault="0033152C">
            <w:pPr>
              <w:tabs>
                <w:tab w:val="left" w:pos="993"/>
              </w:tabs>
              <w:spacing w:after="0" w:line="240" w:lineRule="auto"/>
              <w:jc w:val="both"/>
              <w:rPr>
                <w:rFonts w:ascii="Times New Roman" w:hAnsi="Times New Roman" w:cs="Times New Roman"/>
                <w:iCs/>
                <w:sz w:val="24"/>
                <w:szCs w:val="24"/>
              </w:rPr>
            </w:pPr>
          </w:p>
        </w:tc>
      </w:tr>
      <w:tr w:rsidR="0033152C" w14:paraId="11B88920"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324E52D3"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П</w:t>
            </w:r>
            <w:proofErr w:type="spellStart"/>
            <w:r>
              <w:rPr>
                <w:rFonts w:ascii="Times New Roman" w:hAnsi="Times New Roman" w:cs="Times New Roman"/>
                <w:sz w:val="24"/>
                <w:szCs w:val="24"/>
                <w:lang w:val="ru-RU"/>
              </w:rPr>
              <w:t>ередача</w:t>
            </w:r>
            <w:proofErr w:type="spellEnd"/>
            <w:r>
              <w:rPr>
                <w:rFonts w:ascii="Times New Roman" w:hAnsi="Times New Roman" w:cs="Times New Roman"/>
                <w:sz w:val="24"/>
                <w:szCs w:val="24"/>
                <w:lang w:val="ru-RU"/>
              </w:rPr>
              <w:t xml:space="preserve"> майна в </w:t>
            </w:r>
            <w:proofErr w:type="spellStart"/>
            <w:r>
              <w:rPr>
                <w:rFonts w:ascii="Times New Roman" w:hAnsi="Times New Roman" w:cs="Times New Roman"/>
                <w:sz w:val="24"/>
                <w:szCs w:val="24"/>
                <w:lang w:val="ru-RU"/>
              </w:rPr>
              <w:t>суборенду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відповідно</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підпункту</w:t>
            </w:r>
            <w:proofErr w:type="spellEnd"/>
            <w:r>
              <w:rPr>
                <w:rFonts w:ascii="Times New Roman" w:hAnsi="Times New Roman" w:cs="Times New Roman"/>
                <w:sz w:val="24"/>
                <w:szCs w:val="24"/>
                <w:lang w:val="ru-RU"/>
              </w:rPr>
              <w:t xml:space="preserve"> 25.1 пункту 25 Порядку</w:t>
            </w:r>
          </w:p>
        </w:tc>
        <w:tc>
          <w:tcPr>
            <w:tcW w:w="6092" w:type="dxa"/>
            <w:tcBorders>
              <w:top w:val="single" w:sz="4" w:space="0" w:color="000000"/>
              <w:left w:val="single" w:sz="4" w:space="0" w:color="000000"/>
              <w:bottom w:val="single" w:sz="4" w:space="0" w:color="000000"/>
              <w:right w:val="single" w:sz="4" w:space="0" w:color="000000"/>
            </w:tcBorders>
            <w:hideMark/>
          </w:tcPr>
          <w:p w14:paraId="01CC3276" w14:textId="77777777" w:rsidR="0033152C" w:rsidRDefault="0033152C">
            <w:pPr>
              <w:tabs>
                <w:tab w:val="left" w:pos="-113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Майно передається в оренду без права передачі в суборенду</w:t>
            </w:r>
          </w:p>
        </w:tc>
      </w:tr>
      <w:tr w:rsidR="0033152C" w14:paraId="1E95B8F9"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6F714334"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Вимоги до орендаря</w:t>
            </w:r>
          </w:p>
        </w:tc>
        <w:tc>
          <w:tcPr>
            <w:tcW w:w="6092" w:type="dxa"/>
            <w:tcBorders>
              <w:top w:val="single" w:sz="4" w:space="0" w:color="000000"/>
              <w:left w:val="single" w:sz="4" w:space="0" w:color="000000"/>
              <w:bottom w:val="single" w:sz="4" w:space="0" w:color="000000"/>
              <w:right w:val="single" w:sz="4" w:space="0" w:color="000000"/>
            </w:tcBorders>
            <w:hideMark/>
          </w:tcPr>
          <w:p w14:paraId="672C03AC" w14:textId="77777777" w:rsidR="0033152C" w:rsidRDefault="0033152C">
            <w:pPr>
              <w:tabs>
                <w:tab w:val="left" w:pos="-113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rsidR="0033152C" w14:paraId="469932F4" w14:textId="77777777" w:rsidTr="0033152C">
        <w:trPr>
          <w:trHeight w:val="393"/>
        </w:trPr>
        <w:tc>
          <w:tcPr>
            <w:tcW w:w="3508" w:type="dxa"/>
            <w:tcBorders>
              <w:top w:val="single" w:sz="4" w:space="0" w:color="000000"/>
              <w:left w:val="single" w:sz="4" w:space="0" w:color="000000"/>
              <w:bottom w:val="single" w:sz="4" w:space="0" w:color="000000"/>
              <w:right w:val="single" w:sz="4" w:space="0" w:color="000000"/>
            </w:tcBorders>
            <w:hideMark/>
          </w:tcPr>
          <w:p w14:paraId="70E5F9FA"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2" w:type="dxa"/>
            <w:tcBorders>
              <w:top w:val="single" w:sz="4" w:space="0" w:color="000000"/>
              <w:left w:val="single" w:sz="4" w:space="0" w:color="000000"/>
              <w:bottom w:val="single" w:sz="4" w:space="0" w:color="000000"/>
              <w:right w:val="single" w:sz="4" w:space="0" w:color="000000"/>
            </w:tcBorders>
          </w:tcPr>
          <w:p w14:paraId="41B3DDA3" w14:textId="77777777" w:rsidR="0033152C" w:rsidRDefault="003315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Робочі дні: понеділок-четвер з 08:00 до 17:00,  п’ятниця з 08:00 до 15:45 год.  адреса:  Київська область, Броварський район, місто Бровари, бульвар Незалежності, 2,</w:t>
            </w:r>
          </w:p>
          <w:p w14:paraId="2C4A8CC2" w14:textId="77777777" w:rsidR="0033152C" w:rsidRDefault="003315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контактна особа: Вікторія ГНАТИШЕНА, </w:t>
            </w:r>
          </w:p>
          <w:p w14:paraId="4306C073" w14:textId="77777777" w:rsidR="0033152C" w:rsidRPr="0033152C" w:rsidRDefault="0033152C">
            <w:pPr>
              <w:spacing w:after="0" w:line="240" w:lineRule="auto"/>
              <w:jc w:val="both"/>
              <w:rPr>
                <w:rStyle w:val="a7"/>
                <w:color w:val="auto"/>
                <w:u w:val="none"/>
                <w:lang w:val="ru-RU"/>
              </w:rPr>
            </w:pPr>
            <w:r>
              <w:rPr>
                <w:rFonts w:ascii="Times New Roman" w:hAnsi="Times New Roman" w:cs="Times New Roman"/>
                <w:sz w:val="24"/>
                <w:szCs w:val="24"/>
              </w:rPr>
              <w:t xml:space="preserve">телефон (04594) 7-20-56; е-mail: </w:t>
            </w:r>
            <w:hyperlink r:id="rId9" w:history="1">
              <w:r>
                <w:rPr>
                  <w:rStyle w:val="a7"/>
                  <w:sz w:val="24"/>
                  <w:szCs w:val="24"/>
                  <w:lang w:val="en-US"/>
                </w:rPr>
                <w:t>ukv</w:t>
              </w:r>
              <w:r>
                <w:rPr>
                  <w:rStyle w:val="a7"/>
                  <w:sz w:val="24"/>
                  <w:szCs w:val="24"/>
                </w:rPr>
                <w:t>_</w:t>
              </w:r>
              <w:r>
                <w:rPr>
                  <w:rStyle w:val="a7"/>
                  <w:sz w:val="24"/>
                  <w:szCs w:val="24"/>
                  <w:lang w:val="en-US"/>
                </w:rPr>
                <w:t>bmr</w:t>
              </w:r>
              <w:r>
                <w:rPr>
                  <w:rStyle w:val="a7"/>
                  <w:sz w:val="24"/>
                  <w:szCs w:val="24"/>
                </w:rPr>
                <w:t>@</w:t>
              </w:r>
              <w:r>
                <w:rPr>
                  <w:rStyle w:val="a7"/>
                  <w:sz w:val="24"/>
                  <w:szCs w:val="24"/>
                  <w:lang w:val="en-US"/>
                </w:rPr>
                <w:t>ukr</w:t>
              </w:r>
              <w:r>
                <w:rPr>
                  <w:rStyle w:val="a7"/>
                  <w:sz w:val="24"/>
                  <w:szCs w:val="24"/>
                </w:rPr>
                <w:t>.</w:t>
              </w:r>
              <w:r>
                <w:rPr>
                  <w:rStyle w:val="a7"/>
                  <w:sz w:val="24"/>
                  <w:szCs w:val="24"/>
                  <w:lang w:val="en-US"/>
                </w:rPr>
                <w:t>net</w:t>
              </w:r>
            </w:hyperlink>
          </w:p>
          <w:p w14:paraId="7511CAAD" w14:textId="77777777" w:rsidR="0033152C" w:rsidRDefault="0033152C">
            <w:pPr>
              <w:spacing w:after="0" w:line="240" w:lineRule="auto"/>
              <w:jc w:val="both"/>
            </w:pPr>
          </w:p>
        </w:tc>
      </w:tr>
      <w:tr w:rsidR="0033152C" w14:paraId="5CD657AD" w14:textId="77777777" w:rsidTr="0033152C">
        <w:trPr>
          <w:trHeight w:val="393"/>
        </w:trPr>
        <w:tc>
          <w:tcPr>
            <w:tcW w:w="3508" w:type="dxa"/>
            <w:tcBorders>
              <w:top w:val="single" w:sz="4" w:space="0" w:color="000000"/>
              <w:left w:val="single" w:sz="4" w:space="0" w:color="000000"/>
              <w:bottom w:val="single" w:sz="4" w:space="0" w:color="000000"/>
              <w:right w:val="single" w:sz="4" w:space="0" w:color="000000"/>
            </w:tcBorders>
            <w:hideMark/>
          </w:tcPr>
          <w:p w14:paraId="7E4487E3"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092" w:type="dxa"/>
            <w:tcBorders>
              <w:top w:val="single" w:sz="4" w:space="0" w:color="000000"/>
              <w:left w:val="single" w:sz="4" w:space="0" w:color="000000"/>
              <w:bottom w:val="single" w:sz="4" w:space="0" w:color="000000"/>
              <w:right w:val="single" w:sz="4" w:space="0" w:color="000000"/>
            </w:tcBorders>
          </w:tcPr>
          <w:p w14:paraId="261E1A16" w14:textId="77777777" w:rsidR="0033152C" w:rsidRDefault="003315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Протягом 20 календарних днів з дати оприлюднення інформаційного повідомлення про передачу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пунктом 18.5. цього Порядку</w:t>
            </w:r>
          </w:p>
          <w:p w14:paraId="6BDB72F7" w14:textId="77777777" w:rsidR="0033152C" w:rsidRDefault="0033152C">
            <w:pPr>
              <w:spacing w:after="0" w:line="240" w:lineRule="auto"/>
              <w:jc w:val="both"/>
              <w:rPr>
                <w:rFonts w:ascii="Times New Roman" w:hAnsi="Times New Roman" w:cs="Times New Roman"/>
                <w:sz w:val="24"/>
                <w:szCs w:val="24"/>
              </w:rPr>
            </w:pPr>
          </w:p>
        </w:tc>
      </w:tr>
      <w:tr w:rsidR="0033152C" w14:paraId="4A0036BE" w14:textId="77777777" w:rsidTr="0033152C">
        <w:tc>
          <w:tcPr>
            <w:tcW w:w="9600" w:type="dxa"/>
            <w:gridSpan w:val="2"/>
            <w:tcBorders>
              <w:top w:val="single" w:sz="4" w:space="0" w:color="000000"/>
              <w:left w:val="single" w:sz="4" w:space="0" w:color="000000"/>
              <w:bottom w:val="single" w:sz="4" w:space="0" w:color="000000"/>
              <w:right w:val="single" w:sz="4" w:space="0" w:color="000000"/>
            </w:tcBorders>
            <w:hideMark/>
          </w:tcPr>
          <w:p w14:paraId="25EE820F"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Додаткова  інформація</w:t>
            </w:r>
          </w:p>
        </w:tc>
      </w:tr>
      <w:tr w:rsidR="0033152C" w14:paraId="29499EAE" w14:textId="77777777" w:rsidTr="0033152C">
        <w:trPr>
          <w:trHeight w:val="2188"/>
        </w:trPr>
        <w:tc>
          <w:tcPr>
            <w:tcW w:w="3508" w:type="dxa"/>
            <w:tcBorders>
              <w:top w:val="single" w:sz="4" w:space="0" w:color="000000"/>
              <w:left w:val="single" w:sz="4" w:space="0" w:color="000000"/>
              <w:bottom w:val="single" w:sz="4" w:space="0" w:color="000000"/>
              <w:right w:val="single" w:sz="4" w:space="0" w:color="000000"/>
            </w:tcBorders>
            <w:hideMark/>
          </w:tcPr>
          <w:p w14:paraId="0540E0D5"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2" w:type="dxa"/>
            <w:tcBorders>
              <w:top w:val="single" w:sz="4" w:space="0" w:color="000000"/>
              <w:left w:val="single" w:sz="4" w:space="0" w:color="000000"/>
              <w:bottom w:val="single" w:sz="4" w:space="0" w:color="000000"/>
              <w:right w:val="single" w:sz="4" w:space="0" w:color="000000"/>
            </w:tcBorders>
          </w:tcPr>
          <w:p w14:paraId="24FDFBA2"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Отримувач коштів: </w:t>
            </w:r>
            <w:proofErr w:type="spellStart"/>
            <w:r>
              <w:rPr>
                <w:rFonts w:ascii="Times New Roman" w:hAnsi="Times New Roman" w:cs="Times New Roman"/>
                <w:sz w:val="24"/>
                <w:szCs w:val="24"/>
              </w:rPr>
              <w:t>Требухівський</w:t>
            </w:r>
            <w:proofErr w:type="spellEnd"/>
            <w:r>
              <w:rPr>
                <w:rFonts w:ascii="Times New Roman" w:hAnsi="Times New Roman" w:cs="Times New Roman"/>
                <w:sz w:val="24"/>
                <w:szCs w:val="24"/>
              </w:rPr>
              <w:t xml:space="preserve"> ліцей Броварської міської ради Броварського району Київської області</w:t>
            </w:r>
          </w:p>
          <w:p w14:paraId="3EAB4ECB" w14:textId="77777777" w:rsidR="0033152C" w:rsidRDefault="003315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(необхідно обов’язково зазначати призначення платежу).</w:t>
            </w:r>
          </w:p>
          <w:p w14:paraId="4CFA8C86" w14:textId="77777777" w:rsidR="0033152C" w:rsidRDefault="0033152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ЄДРПОУ 22204915</w:t>
            </w:r>
          </w:p>
          <w:p w14:paraId="42EDD529" w14:textId="77777777" w:rsidR="0033152C" w:rsidRDefault="003315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proofErr w:type="spellStart"/>
            <w:r>
              <w:rPr>
                <w:rFonts w:ascii="Times New Roman" w:hAnsi="Times New Roman" w:cs="Times New Roman"/>
                <w:sz w:val="24"/>
                <w:szCs w:val="24"/>
              </w:rPr>
              <w:t>р</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UA</w:t>
            </w:r>
            <w:r>
              <w:rPr>
                <w:rFonts w:ascii="Times New Roman" w:hAnsi="Times New Roman" w:cs="Times New Roman"/>
                <w:sz w:val="24"/>
                <w:szCs w:val="24"/>
              </w:rPr>
              <w:t>348201720314211005203021731</w:t>
            </w:r>
          </w:p>
          <w:p w14:paraId="39174FA0" w14:textId="77777777" w:rsidR="0033152C" w:rsidRDefault="003315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Банк: Державна казначейська служба України, м. Київ,</w:t>
            </w:r>
          </w:p>
          <w:p w14:paraId="4E567CC6" w14:textId="77777777" w:rsidR="0033152C" w:rsidRDefault="0033152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МФО 820172</w:t>
            </w:r>
          </w:p>
          <w:p w14:paraId="66FD94FD" w14:textId="77777777" w:rsidR="0033152C" w:rsidRDefault="0033152C">
            <w:pPr>
              <w:spacing w:after="0" w:line="240" w:lineRule="auto"/>
              <w:jc w:val="both"/>
              <w:rPr>
                <w:rFonts w:ascii="Times New Roman" w:hAnsi="Times New Roman" w:cs="Times New Roman"/>
                <w:sz w:val="24"/>
                <w:szCs w:val="24"/>
              </w:rPr>
            </w:pPr>
          </w:p>
        </w:tc>
      </w:tr>
      <w:tr w:rsidR="0033152C" w14:paraId="6B22C065"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08593ADA" w14:textId="77777777" w:rsidR="0033152C" w:rsidRDefault="0033152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інша додаткова інформація</w:t>
            </w:r>
          </w:p>
        </w:tc>
        <w:tc>
          <w:tcPr>
            <w:tcW w:w="6092" w:type="dxa"/>
            <w:tcBorders>
              <w:top w:val="single" w:sz="4" w:space="0" w:color="000000"/>
              <w:left w:val="single" w:sz="4" w:space="0" w:color="000000"/>
              <w:bottom w:val="single" w:sz="4" w:space="0" w:color="000000"/>
              <w:right w:val="single" w:sz="4" w:space="0" w:color="000000"/>
            </w:tcBorders>
            <w:hideMark/>
          </w:tcPr>
          <w:p w14:paraId="6233752A" w14:textId="77777777" w:rsidR="0033152C" w:rsidRPr="0033152C" w:rsidRDefault="0033152C">
            <w:pPr>
              <w:spacing w:after="0" w:line="240" w:lineRule="auto"/>
              <w:jc w:val="both"/>
              <w:rPr>
                <w:rFonts w:ascii="Times New Roman" w:hAnsi="Times New Roman" w:cs="Times New Roman"/>
                <w:color w:val="000000" w:themeColor="text1"/>
                <w:sz w:val="24"/>
                <w:szCs w:val="24"/>
                <w:lang w:val="ru-RU"/>
              </w:rPr>
            </w:pPr>
            <w:r w:rsidRPr="0033152C">
              <w:rPr>
                <w:rFonts w:ascii="Times New Roman" w:hAnsi="Times New Roman" w:cs="Times New Roman"/>
                <w:color w:val="000000" w:themeColor="text1"/>
                <w:sz w:val="24"/>
                <w:szCs w:val="24"/>
                <w:lang w:val="ru-RU"/>
              </w:rPr>
              <w:t>(</w:t>
            </w:r>
            <w:proofErr w:type="spellStart"/>
            <w:r w:rsidRPr="0033152C">
              <w:rPr>
                <w:rFonts w:ascii="Times New Roman" w:hAnsi="Times New Roman" w:cs="Times New Roman"/>
                <w:color w:val="000000" w:themeColor="text1"/>
                <w:sz w:val="24"/>
                <w:szCs w:val="24"/>
                <w:lang w:val="ru-RU"/>
              </w:rPr>
              <w:t>посилання</w:t>
            </w:r>
            <w:proofErr w:type="spellEnd"/>
            <w:r w:rsidRPr="0033152C">
              <w:rPr>
                <w:rFonts w:ascii="Times New Roman" w:hAnsi="Times New Roman" w:cs="Times New Roman"/>
                <w:color w:val="000000" w:themeColor="text1"/>
                <w:sz w:val="24"/>
                <w:szCs w:val="24"/>
                <w:lang w:val="ru-RU"/>
              </w:rPr>
              <w:t xml:space="preserve"> на </w:t>
            </w:r>
            <w:proofErr w:type="spellStart"/>
            <w:r w:rsidRPr="0033152C">
              <w:rPr>
                <w:rFonts w:ascii="Times New Roman" w:hAnsi="Times New Roman" w:cs="Times New Roman"/>
                <w:color w:val="000000" w:themeColor="text1"/>
                <w:sz w:val="24"/>
                <w:szCs w:val="24"/>
                <w:lang w:val="ru-RU"/>
              </w:rPr>
              <w:t>сторінку</w:t>
            </w:r>
            <w:proofErr w:type="spellEnd"/>
            <w:r w:rsidRPr="0033152C">
              <w:rPr>
                <w:rFonts w:ascii="Times New Roman" w:hAnsi="Times New Roman" w:cs="Times New Roman"/>
                <w:color w:val="000000" w:themeColor="text1"/>
                <w:sz w:val="24"/>
                <w:szCs w:val="24"/>
                <w:lang w:val="ru-RU"/>
              </w:rPr>
              <w:t xml:space="preserve"> </w:t>
            </w:r>
            <w:proofErr w:type="spellStart"/>
            <w:r w:rsidRPr="0033152C">
              <w:rPr>
                <w:rFonts w:ascii="Times New Roman" w:hAnsi="Times New Roman" w:cs="Times New Roman"/>
                <w:color w:val="000000" w:themeColor="text1"/>
                <w:sz w:val="24"/>
                <w:szCs w:val="24"/>
                <w:lang w:val="ru-RU"/>
              </w:rPr>
              <w:t>офіційного</w:t>
            </w:r>
            <w:proofErr w:type="spellEnd"/>
            <w:r w:rsidRPr="0033152C">
              <w:rPr>
                <w:rFonts w:ascii="Times New Roman" w:hAnsi="Times New Roman" w:cs="Times New Roman"/>
                <w:color w:val="000000" w:themeColor="text1"/>
                <w:sz w:val="24"/>
                <w:szCs w:val="24"/>
                <w:lang w:val="ru-RU"/>
              </w:rPr>
              <w:t xml:space="preserve"> веб-сайта </w:t>
            </w:r>
            <w:proofErr w:type="spellStart"/>
            <w:proofErr w:type="gramStart"/>
            <w:r w:rsidRPr="0033152C">
              <w:rPr>
                <w:rFonts w:ascii="Times New Roman" w:hAnsi="Times New Roman" w:cs="Times New Roman"/>
                <w:color w:val="000000" w:themeColor="text1"/>
                <w:sz w:val="24"/>
                <w:szCs w:val="24"/>
                <w:lang w:val="ru-RU"/>
              </w:rPr>
              <w:t>адм</w:t>
            </w:r>
            <w:proofErr w:type="gramEnd"/>
            <w:r w:rsidRPr="0033152C">
              <w:rPr>
                <w:rFonts w:ascii="Times New Roman" w:hAnsi="Times New Roman" w:cs="Times New Roman"/>
                <w:color w:val="000000" w:themeColor="text1"/>
                <w:sz w:val="24"/>
                <w:szCs w:val="24"/>
                <w:lang w:val="ru-RU"/>
              </w:rPr>
              <w:t>іністратора</w:t>
            </w:r>
            <w:proofErr w:type="spellEnd"/>
            <w:r w:rsidRPr="0033152C">
              <w:rPr>
                <w:rFonts w:ascii="Times New Roman" w:hAnsi="Times New Roman" w:cs="Times New Roman"/>
                <w:color w:val="000000" w:themeColor="text1"/>
                <w:sz w:val="24"/>
                <w:szCs w:val="24"/>
                <w:lang w:val="ru-RU"/>
              </w:rPr>
              <w:t xml:space="preserve">, на </w:t>
            </w:r>
            <w:proofErr w:type="spellStart"/>
            <w:r w:rsidRPr="0033152C">
              <w:rPr>
                <w:rFonts w:ascii="Times New Roman" w:hAnsi="Times New Roman" w:cs="Times New Roman"/>
                <w:color w:val="000000" w:themeColor="text1"/>
                <w:sz w:val="24"/>
                <w:szCs w:val="24"/>
                <w:lang w:val="ru-RU"/>
              </w:rPr>
              <w:t>якій</w:t>
            </w:r>
            <w:proofErr w:type="spellEnd"/>
            <w:r w:rsidRPr="0033152C">
              <w:rPr>
                <w:rFonts w:ascii="Times New Roman" w:hAnsi="Times New Roman" w:cs="Times New Roman"/>
                <w:color w:val="000000" w:themeColor="text1"/>
                <w:sz w:val="24"/>
                <w:szCs w:val="24"/>
                <w:lang w:val="ru-RU"/>
              </w:rPr>
              <w:t xml:space="preserve"> </w:t>
            </w:r>
            <w:proofErr w:type="spellStart"/>
            <w:r w:rsidRPr="0033152C">
              <w:rPr>
                <w:rFonts w:ascii="Times New Roman" w:hAnsi="Times New Roman" w:cs="Times New Roman"/>
                <w:color w:val="000000" w:themeColor="text1"/>
                <w:sz w:val="24"/>
                <w:szCs w:val="24"/>
                <w:lang w:val="ru-RU"/>
              </w:rPr>
              <w:t>зазначені</w:t>
            </w:r>
            <w:proofErr w:type="spellEnd"/>
            <w:r w:rsidRPr="0033152C">
              <w:rPr>
                <w:rFonts w:ascii="Times New Roman" w:hAnsi="Times New Roman" w:cs="Times New Roman"/>
                <w:color w:val="000000" w:themeColor="text1"/>
                <w:sz w:val="24"/>
                <w:szCs w:val="24"/>
                <w:lang w:val="ru-RU"/>
              </w:rPr>
              <w:t xml:space="preserve"> </w:t>
            </w:r>
            <w:proofErr w:type="spellStart"/>
            <w:r w:rsidRPr="0033152C">
              <w:rPr>
                <w:rFonts w:ascii="Times New Roman" w:hAnsi="Times New Roman" w:cs="Times New Roman"/>
                <w:color w:val="000000" w:themeColor="text1"/>
                <w:sz w:val="24"/>
                <w:szCs w:val="24"/>
                <w:lang w:val="ru-RU"/>
              </w:rPr>
              <w:t>реквізити</w:t>
            </w:r>
            <w:proofErr w:type="spellEnd"/>
            <w:r w:rsidRPr="0033152C">
              <w:rPr>
                <w:rFonts w:ascii="Times New Roman" w:hAnsi="Times New Roman" w:cs="Times New Roman"/>
                <w:color w:val="000000" w:themeColor="text1"/>
                <w:sz w:val="24"/>
                <w:szCs w:val="24"/>
                <w:lang w:val="ru-RU"/>
              </w:rPr>
              <w:t xml:space="preserve"> таких </w:t>
            </w:r>
            <w:proofErr w:type="spellStart"/>
            <w:r w:rsidRPr="0033152C">
              <w:rPr>
                <w:rFonts w:ascii="Times New Roman" w:hAnsi="Times New Roman" w:cs="Times New Roman"/>
                <w:color w:val="000000" w:themeColor="text1"/>
                <w:sz w:val="24"/>
                <w:szCs w:val="24"/>
                <w:lang w:val="ru-RU"/>
              </w:rPr>
              <w:t>рахунків</w:t>
            </w:r>
            <w:proofErr w:type="spellEnd"/>
            <w:r w:rsidRPr="0033152C">
              <w:rPr>
                <w:rFonts w:ascii="Times New Roman" w:hAnsi="Times New Roman" w:cs="Times New Roman"/>
                <w:color w:val="000000" w:themeColor="text1"/>
                <w:sz w:val="24"/>
                <w:szCs w:val="24"/>
                <w:lang w:val="ru-RU"/>
              </w:rPr>
              <w:t xml:space="preserve">): </w:t>
            </w:r>
            <w:hyperlink r:id="rId10" w:history="1">
              <w:r w:rsidRPr="0033152C">
                <w:rPr>
                  <w:rStyle w:val="a7"/>
                  <w:color w:val="000000" w:themeColor="text1"/>
                  <w:sz w:val="24"/>
                  <w:szCs w:val="24"/>
                  <w:lang w:val="en-US"/>
                </w:rPr>
                <w:t>https</w:t>
              </w:r>
              <w:r w:rsidRPr="0033152C">
                <w:rPr>
                  <w:rStyle w:val="a7"/>
                  <w:color w:val="000000" w:themeColor="text1"/>
                  <w:sz w:val="24"/>
                  <w:szCs w:val="24"/>
                  <w:lang w:val="ru-RU"/>
                </w:rPr>
                <w:t>://</w:t>
              </w:r>
              <w:proofErr w:type="spellStart"/>
              <w:r w:rsidRPr="0033152C">
                <w:rPr>
                  <w:rStyle w:val="a7"/>
                  <w:color w:val="000000" w:themeColor="text1"/>
                  <w:sz w:val="24"/>
                  <w:szCs w:val="24"/>
                  <w:lang w:val="en-US"/>
                </w:rPr>
                <w:t>prozorro</w:t>
              </w:r>
              <w:proofErr w:type="spellEnd"/>
              <w:r w:rsidRPr="0033152C">
                <w:rPr>
                  <w:rStyle w:val="a7"/>
                  <w:color w:val="000000" w:themeColor="text1"/>
                  <w:sz w:val="24"/>
                  <w:szCs w:val="24"/>
                  <w:lang w:val="ru-RU"/>
                </w:rPr>
                <w:t>.</w:t>
              </w:r>
              <w:r w:rsidRPr="0033152C">
                <w:rPr>
                  <w:rStyle w:val="a7"/>
                  <w:color w:val="000000" w:themeColor="text1"/>
                  <w:sz w:val="24"/>
                  <w:szCs w:val="24"/>
                  <w:lang w:val="en-US"/>
                </w:rPr>
                <w:t>sale</w:t>
              </w:r>
              <w:r w:rsidRPr="0033152C">
                <w:rPr>
                  <w:rStyle w:val="a7"/>
                  <w:color w:val="000000" w:themeColor="text1"/>
                  <w:sz w:val="24"/>
                  <w:szCs w:val="24"/>
                  <w:lang w:val="ru-RU"/>
                </w:rPr>
                <w:t>/</w:t>
              </w:r>
              <w:r w:rsidRPr="0033152C">
                <w:rPr>
                  <w:rStyle w:val="a7"/>
                  <w:color w:val="000000" w:themeColor="text1"/>
                  <w:sz w:val="24"/>
                  <w:szCs w:val="24"/>
                  <w:lang w:val="en-US"/>
                </w:rPr>
                <w:t>info</w:t>
              </w:r>
              <w:r w:rsidRPr="0033152C">
                <w:rPr>
                  <w:rStyle w:val="a7"/>
                  <w:color w:val="000000" w:themeColor="text1"/>
                  <w:sz w:val="24"/>
                  <w:szCs w:val="24"/>
                  <w:lang w:val="ru-RU"/>
                </w:rPr>
                <w:t>/</w:t>
              </w:r>
              <w:proofErr w:type="spellStart"/>
              <w:r w:rsidRPr="0033152C">
                <w:rPr>
                  <w:rStyle w:val="a7"/>
                  <w:color w:val="000000" w:themeColor="text1"/>
                  <w:sz w:val="24"/>
                  <w:szCs w:val="24"/>
                  <w:lang w:val="en-US"/>
                </w:rPr>
                <w:t>elektronni</w:t>
              </w:r>
              <w:proofErr w:type="spellEnd"/>
              <w:r w:rsidRPr="0033152C">
                <w:rPr>
                  <w:rStyle w:val="a7"/>
                  <w:color w:val="000000" w:themeColor="text1"/>
                  <w:sz w:val="24"/>
                  <w:szCs w:val="24"/>
                  <w:lang w:val="ru-RU"/>
                </w:rPr>
                <w:t>-</w:t>
              </w:r>
              <w:proofErr w:type="spellStart"/>
              <w:r w:rsidRPr="0033152C">
                <w:rPr>
                  <w:rStyle w:val="a7"/>
                  <w:color w:val="000000" w:themeColor="text1"/>
                  <w:sz w:val="24"/>
                  <w:szCs w:val="24"/>
                  <w:lang w:val="en-US"/>
                </w:rPr>
                <w:t>majdanchiki</w:t>
              </w:r>
              <w:proofErr w:type="spellEnd"/>
              <w:r w:rsidRPr="0033152C">
                <w:rPr>
                  <w:rStyle w:val="a7"/>
                  <w:color w:val="000000" w:themeColor="text1"/>
                  <w:sz w:val="24"/>
                  <w:szCs w:val="24"/>
                  <w:lang w:val="ru-RU"/>
                </w:rPr>
                <w:t>-</w:t>
              </w:r>
              <w:proofErr w:type="spellStart"/>
              <w:r w:rsidRPr="0033152C">
                <w:rPr>
                  <w:rStyle w:val="a7"/>
                  <w:color w:val="000000" w:themeColor="text1"/>
                  <w:sz w:val="24"/>
                  <w:szCs w:val="24"/>
                  <w:lang w:val="en-US"/>
                </w:rPr>
                <w:t>ets</w:t>
              </w:r>
              <w:proofErr w:type="spellEnd"/>
              <w:r w:rsidRPr="0033152C">
                <w:rPr>
                  <w:rStyle w:val="a7"/>
                  <w:color w:val="000000" w:themeColor="text1"/>
                  <w:sz w:val="24"/>
                  <w:szCs w:val="24"/>
                  <w:lang w:val="ru-RU"/>
                </w:rPr>
                <w:t>-</w:t>
              </w:r>
              <w:proofErr w:type="spellStart"/>
              <w:r w:rsidRPr="0033152C">
                <w:rPr>
                  <w:rStyle w:val="a7"/>
                  <w:color w:val="000000" w:themeColor="text1"/>
                  <w:sz w:val="24"/>
                  <w:szCs w:val="24"/>
                  <w:lang w:val="en-US"/>
                </w:rPr>
                <w:t>prozorroprodazhi</w:t>
              </w:r>
              <w:proofErr w:type="spellEnd"/>
              <w:r w:rsidRPr="0033152C">
                <w:rPr>
                  <w:rStyle w:val="a7"/>
                  <w:color w:val="000000" w:themeColor="text1"/>
                  <w:sz w:val="24"/>
                  <w:szCs w:val="24"/>
                  <w:lang w:val="ru-RU"/>
                </w:rPr>
                <w:t>-</w:t>
              </w:r>
              <w:proofErr w:type="spellStart"/>
              <w:r w:rsidRPr="0033152C">
                <w:rPr>
                  <w:rStyle w:val="a7"/>
                  <w:color w:val="000000" w:themeColor="text1"/>
                  <w:sz w:val="24"/>
                  <w:szCs w:val="24"/>
                  <w:lang w:val="en-US"/>
                </w:rPr>
                <w:t>cbd</w:t>
              </w:r>
              <w:proofErr w:type="spellEnd"/>
              <w:r w:rsidRPr="0033152C">
                <w:rPr>
                  <w:rStyle w:val="a7"/>
                  <w:color w:val="000000" w:themeColor="text1"/>
                  <w:sz w:val="24"/>
                  <w:szCs w:val="24"/>
                  <w:lang w:val="ru-RU"/>
                </w:rPr>
                <w:t>2</w:t>
              </w:r>
            </w:hyperlink>
            <w:r w:rsidRPr="0033152C">
              <w:rPr>
                <w:rFonts w:ascii="Times New Roman" w:hAnsi="Times New Roman" w:cs="Times New Roman"/>
                <w:color w:val="000000" w:themeColor="text1"/>
                <w:sz w:val="24"/>
                <w:szCs w:val="24"/>
                <w:lang w:val="ru-RU"/>
              </w:rPr>
              <w:t>.</w:t>
            </w:r>
          </w:p>
        </w:tc>
      </w:tr>
      <w:tr w:rsidR="0033152C" w14:paraId="17DDD922" w14:textId="77777777" w:rsidTr="0033152C">
        <w:tc>
          <w:tcPr>
            <w:tcW w:w="3508" w:type="dxa"/>
            <w:tcBorders>
              <w:top w:val="single" w:sz="4" w:space="0" w:color="000000"/>
              <w:left w:val="single" w:sz="4" w:space="0" w:color="000000"/>
              <w:bottom w:val="single" w:sz="4" w:space="0" w:color="000000"/>
              <w:right w:val="single" w:sz="4" w:space="0" w:color="000000"/>
            </w:tcBorders>
            <w:hideMark/>
          </w:tcPr>
          <w:p w14:paraId="2F3BD15D" w14:textId="77777777" w:rsidR="0033152C" w:rsidRDefault="003315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Технічні реквізити оголошення </w:t>
            </w:r>
          </w:p>
        </w:tc>
        <w:tc>
          <w:tcPr>
            <w:tcW w:w="6092" w:type="dxa"/>
            <w:tcBorders>
              <w:top w:val="single" w:sz="4" w:space="0" w:color="000000"/>
              <w:left w:val="single" w:sz="4" w:space="0" w:color="000000"/>
              <w:bottom w:val="single" w:sz="4" w:space="0" w:color="000000"/>
              <w:right w:val="single" w:sz="4" w:space="0" w:color="000000"/>
            </w:tcBorders>
            <w:hideMark/>
          </w:tcPr>
          <w:p w14:paraId="24DB9B34" w14:textId="77777777" w:rsidR="0033152C" w:rsidRPr="0033152C" w:rsidRDefault="0033152C">
            <w:pPr>
              <w:spacing w:after="0" w:line="240" w:lineRule="auto"/>
              <w:rPr>
                <w:rFonts w:ascii="Times New Roman" w:hAnsi="Times New Roman" w:cs="Times New Roman"/>
                <w:color w:val="000000" w:themeColor="text1"/>
                <w:sz w:val="24"/>
                <w:szCs w:val="24"/>
                <w:lang w:val="ru-RU"/>
              </w:rPr>
            </w:pPr>
            <w:r w:rsidRPr="0033152C">
              <w:rPr>
                <w:rFonts w:ascii="Times New Roman" w:hAnsi="Times New Roman" w:cs="Times New Roman"/>
                <w:color w:val="000000" w:themeColor="text1"/>
                <w:sz w:val="24"/>
                <w:szCs w:val="24"/>
              </w:rPr>
              <w:t xml:space="preserve">Єдине посилання на </w:t>
            </w:r>
            <w:proofErr w:type="spellStart"/>
            <w:r w:rsidRPr="0033152C">
              <w:rPr>
                <w:rFonts w:ascii="Times New Roman" w:hAnsi="Times New Roman" w:cs="Times New Roman"/>
                <w:color w:val="000000" w:themeColor="text1"/>
                <w:sz w:val="24"/>
                <w:szCs w:val="24"/>
              </w:rPr>
              <w:t>веб-сторінку</w:t>
            </w:r>
            <w:proofErr w:type="spellEnd"/>
            <w:r w:rsidRPr="0033152C">
              <w:rPr>
                <w:rFonts w:ascii="Times New Roman" w:hAnsi="Times New Roman" w:cs="Times New Roman"/>
                <w:color w:val="000000" w:themeColor="text1"/>
                <w:sz w:val="24"/>
                <w:szCs w:val="24"/>
              </w:rPr>
              <w:t xml:space="preserve"> адміністратора, на якій є посилання в алфавітному порядку на </w:t>
            </w:r>
            <w:proofErr w:type="spellStart"/>
            <w:r w:rsidRPr="0033152C">
              <w:rPr>
                <w:rFonts w:ascii="Times New Roman" w:hAnsi="Times New Roman" w:cs="Times New Roman"/>
                <w:color w:val="000000" w:themeColor="text1"/>
                <w:sz w:val="24"/>
                <w:szCs w:val="24"/>
              </w:rPr>
              <w:t>веб-сторінки</w:t>
            </w:r>
            <w:proofErr w:type="spellEnd"/>
            <w:r w:rsidRPr="0033152C">
              <w:rPr>
                <w:rFonts w:ascii="Times New Roman" w:hAnsi="Times New Roman" w:cs="Times New Roman"/>
                <w:color w:val="000000" w:themeColor="text1"/>
                <w:sz w:val="24"/>
                <w:szCs w:val="24"/>
              </w:rPr>
              <w:t xml:space="preserve"> операторів електронного майданчика, які мають право використовувати електронний майданчик </w:t>
            </w:r>
            <w:hyperlink r:id="rId11" w:history="1">
              <w:r w:rsidRPr="0033152C">
                <w:rPr>
                  <w:rStyle w:val="a7"/>
                  <w:color w:val="000000" w:themeColor="text1"/>
                  <w:sz w:val="24"/>
                  <w:szCs w:val="24"/>
                  <w:lang w:val="en-US"/>
                </w:rPr>
                <w:t>https</w:t>
              </w:r>
              <w:r w:rsidRPr="0033152C">
                <w:rPr>
                  <w:rStyle w:val="a7"/>
                  <w:color w:val="000000" w:themeColor="text1"/>
                  <w:sz w:val="24"/>
                  <w:szCs w:val="24"/>
                  <w:lang w:val="ru-RU"/>
                </w:rPr>
                <w:t>://</w:t>
              </w:r>
              <w:proofErr w:type="spellStart"/>
              <w:r w:rsidRPr="0033152C">
                <w:rPr>
                  <w:rStyle w:val="a7"/>
                  <w:color w:val="000000" w:themeColor="text1"/>
                  <w:sz w:val="24"/>
                  <w:szCs w:val="24"/>
                  <w:lang w:val="en-US"/>
                </w:rPr>
                <w:t>prozorro</w:t>
              </w:r>
              <w:proofErr w:type="spellEnd"/>
              <w:r w:rsidRPr="0033152C">
                <w:rPr>
                  <w:rStyle w:val="a7"/>
                  <w:color w:val="000000" w:themeColor="text1"/>
                  <w:sz w:val="24"/>
                  <w:szCs w:val="24"/>
                  <w:lang w:val="ru-RU"/>
                </w:rPr>
                <w:t>.</w:t>
              </w:r>
              <w:r w:rsidRPr="0033152C">
                <w:rPr>
                  <w:rStyle w:val="a7"/>
                  <w:color w:val="000000" w:themeColor="text1"/>
                  <w:sz w:val="24"/>
                  <w:szCs w:val="24"/>
                  <w:lang w:val="en-US"/>
                </w:rPr>
                <w:t>sale</w:t>
              </w:r>
              <w:r w:rsidRPr="0033152C">
                <w:rPr>
                  <w:rStyle w:val="a7"/>
                  <w:color w:val="000000" w:themeColor="text1"/>
                  <w:sz w:val="24"/>
                  <w:szCs w:val="24"/>
                  <w:lang w:val="ru-RU"/>
                </w:rPr>
                <w:t>/</w:t>
              </w:r>
            </w:hyperlink>
          </w:p>
        </w:tc>
      </w:tr>
    </w:tbl>
    <w:p w14:paraId="34DFAC84" w14:textId="77777777" w:rsidR="0033152C" w:rsidRDefault="0033152C" w:rsidP="0033152C">
      <w:pPr>
        <w:tabs>
          <w:tab w:val="left" w:pos="0"/>
          <w:tab w:val="left" w:pos="5760"/>
        </w:tabs>
        <w:spacing w:after="0" w:line="240" w:lineRule="auto"/>
        <w:jc w:val="both"/>
        <w:rPr>
          <w:rFonts w:ascii="Times New Roman" w:hAnsi="Times New Roman" w:cs="Times New Roman"/>
          <w:sz w:val="24"/>
          <w:szCs w:val="24"/>
          <w:lang w:eastAsia="ru-RU"/>
        </w:rPr>
      </w:pPr>
    </w:p>
    <w:p w14:paraId="03EA2284" w14:textId="77777777" w:rsidR="0033152C" w:rsidRDefault="0033152C" w:rsidP="0033152C">
      <w:pPr>
        <w:tabs>
          <w:tab w:val="left" w:pos="0"/>
          <w:tab w:val="left" w:pos="5760"/>
        </w:tabs>
        <w:spacing w:after="0" w:line="240" w:lineRule="auto"/>
        <w:jc w:val="both"/>
        <w:rPr>
          <w:rFonts w:ascii="Times New Roman" w:hAnsi="Times New Roman" w:cs="Times New Roman"/>
          <w:sz w:val="24"/>
          <w:szCs w:val="24"/>
        </w:rPr>
      </w:pPr>
    </w:p>
    <w:p w14:paraId="483ADE45" w14:textId="77777777" w:rsidR="0033152C" w:rsidRDefault="0033152C" w:rsidP="0033152C">
      <w:pPr>
        <w:tabs>
          <w:tab w:val="left" w:pos="0"/>
          <w:tab w:val="left" w:pos="57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Міський голова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Ігор САПОЖКО</w:t>
      </w:r>
    </w:p>
    <w:p w14:paraId="156DDF60" w14:textId="77777777" w:rsidR="0033152C" w:rsidRDefault="0033152C" w:rsidP="0033152C">
      <w:pPr>
        <w:tabs>
          <w:tab w:val="left" w:pos="0"/>
          <w:tab w:val="left" w:pos="5760"/>
        </w:tabs>
        <w:spacing w:after="0" w:line="240" w:lineRule="auto"/>
        <w:jc w:val="both"/>
        <w:rPr>
          <w:rFonts w:ascii="Times New Roman" w:hAnsi="Times New Roman" w:cs="Times New Roman"/>
          <w:sz w:val="24"/>
          <w:szCs w:val="24"/>
        </w:rPr>
      </w:pPr>
    </w:p>
    <w:p w14:paraId="331F2557" w14:textId="77777777" w:rsidR="0033152C" w:rsidRDefault="0033152C" w:rsidP="0033152C">
      <w:pPr>
        <w:tabs>
          <w:tab w:val="left" w:pos="0"/>
          <w:tab w:val="left" w:pos="5760"/>
        </w:tabs>
        <w:spacing w:after="0" w:line="240" w:lineRule="auto"/>
        <w:rPr>
          <w:rFonts w:ascii="Times New Roman" w:hAnsi="Times New Roman" w:cs="Times New Roman"/>
          <w:sz w:val="24"/>
          <w:szCs w:val="24"/>
        </w:rPr>
      </w:pPr>
    </w:p>
    <w:p w14:paraId="4CE84EAD" w14:textId="77777777" w:rsidR="0033152C" w:rsidRDefault="0033152C" w:rsidP="0033152C">
      <w:pPr>
        <w:tabs>
          <w:tab w:val="left" w:pos="5610"/>
          <w:tab w:val="left" w:pos="6358"/>
        </w:tabs>
        <w:spacing w:after="0" w:line="240" w:lineRule="auto"/>
        <w:rPr>
          <w:rFonts w:ascii="Times New Roman" w:hAnsi="Times New Roman" w:cs="Times New Roman"/>
          <w:iCs/>
          <w:sz w:val="24"/>
          <w:szCs w:val="24"/>
        </w:rPr>
      </w:pPr>
    </w:p>
    <w:permEnd w:id="1"/>
    <w:p w14:paraId="5FF0D8BD" w14:textId="724EBF19" w:rsidR="004F7CAD" w:rsidRPr="00EE06C3" w:rsidRDefault="004F7CAD" w:rsidP="0033152C">
      <w:pPr>
        <w:spacing w:after="0"/>
        <w:jc w:val="center"/>
        <w:rPr>
          <w:rFonts w:ascii="Times New Roman" w:hAnsi="Times New Roman" w:cs="Times New Roman"/>
          <w:sz w:val="28"/>
          <w:szCs w:val="28"/>
        </w:rPr>
      </w:pPr>
    </w:p>
    <w:sectPr w:rsidR="004F7CAD" w:rsidRPr="00EE06C3" w:rsidSect="004F7CAD">
      <w:headerReference w:type="default" r:id="rId12"/>
      <w:footerReference w:type="default" r:id="rId13"/>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01A59" w14:textId="77777777" w:rsidR="002314A0" w:rsidRDefault="002314A0">
      <w:pPr>
        <w:spacing w:after="0" w:line="240" w:lineRule="auto"/>
      </w:pPr>
      <w:r>
        <w:separator/>
      </w:r>
    </w:p>
  </w:endnote>
  <w:endnote w:type="continuationSeparator" w:id="0">
    <w:p w14:paraId="18D9A718" w14:textId="77777777" w:rsidR="002314A0" w:rsidRDefault="0023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2314A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33152C" w:rsidRPr="0033152C">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66D28" w14:textId="77777777" w:rsidR="002314A0" w:rsidRDefault="002314A0">
      <w:pPr>
        <w:spacing w:after="0" w:line="240" w:lineRule="auto"/>
      </w:pPr>
      <w:r>
        <w:separator/>
      </w:r>
    </w:p>
  </w:footnote>
  <w:footnote w:type="continuationSeparator" w:id="0">
    <w:p w14:paraId="24F4A83B" w14:textId="77777777" w:rsidR="002314A0" w:rsidRDefault="00231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2314A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314A0"/>
    <w:rsid w:val="002D71B2"/>
    <w:rsid w:val="0033152C"/>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semiHidden/>
    <w:unhideWhenUsed/>
    <w:rsid w:val="0033152C"/>
    <w:rPr>
      <w:rFonts w:ascii="Times New Roman" w:hAnsi="Times New Roman" w:cs="Times New Roman" w:hint="default"/>
      <w:color w:val="0000FF"/>
      <w:u w:val="single"/>
    </w:rPr>
  </w:style>
  <w:style w:type="paragraph" w:styleId="a8">
    <w:name w:val="Title"/>
    <w:basedOn w:val="a"/>
    <w:link w:val="a9"/>
    <w:qFormat/>
    <w:rsid w:val="0033152C"/>
    <w:pPr>
      <w:spacing w:after="0" w:line="240" w:lineRule="auto"/>
      <w:jc w:val="center"/>
    </w:pPr>
    <w:rPr>
      <w:rFonts w:ascii="Times New Roman" w:eastAsia="Times New Roman" w:hAnsi="Times New Roman" w:cs="Times New Roman"/>
      <w:sz w:val="28"/>
      <w:szCs w:val="28"/>
      <w:lang w:eastAsia="ru-RU"/>
    </w:rPr>
  </w:style>
  <w:style w:type="character" w:customStyle="1" w:styleId="a9">
    <w:name w:val="Название Знак"/>
    <w:basedOn w:val="a0"/>
    <w:link w:val="a8"/>
    <w:rsid w:val="0033152C"/>
    <w:rPr>
      <w:rFonts w:ascii="Times New Roman" w:eastAsia="Times New Roman" w:hAnsi="Times New Roman" w:cs="Times New Roman"/>
      <w:sz w:val="28"/>
      <w:szCs w:val="28"/>
      <w:lang w:eastAsia="ru-RU"/>
    </w:rPr>
  </w:style>
  <w:style w:type="paragraph" w:styleId="aa">
    <w:name w:val="Body Text"/>
    <w:basedOn w:val="a"/>
    <w:link w:val="ab"/>
    <w:unhideWhenUsed/>
    <w:rsid w:val="0033152C"/>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b">
    <w:name w:val="Основной текст Знак"/>
    <w:basedOn w:val="a0"/>
    <w:link w:val="aa"/>
    <w:rsid w:val="0033152C"/>
    <w:rPr>
      <w:rFonts w:ascii="Times New Roman" w:eastAsia="Times New Roman" w:hAnsi="Times New Roman" w:cs="Times New Roman"/>
      <w:color w:val="000000"/>
      <w:sz w:val="28"/>
      <w:szCs w:val="28"/>
      <w:shd w:val="clear" w:color="auto" w:fill="FFFFFF"/>
      <w:lang w:eastAsia="ru-RU"/>
    </w:rPr>
  </w:style>
  <w:style w:type="paragraph" w:styleId="ac">
    <w:name w:val="Balloon Text"/>
    <w:basedOn w:val="a"/>
    <w:link w:val="ad"/>
    <w:uiPriority w:val="99"/>
    <w:semiHidden/>
    <w:unhideWhenUsed/>
    <w:rsid w:val="003315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15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bukhivschool@ukr.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kv_bmr@ukr.net" TargetMode="External"/><Relationship Id="rId1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prozorro.sal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prozorro.sale/info/elektronni-majdanchiki-ets-prozorroprodazhi-cbd2" TargetMode="External"/><Relationship Id="rId4" Type="http://schemas.openxmlformats.org/officeDocument/2006/relationships/webSettings" Target="webSettings.xml"/><Relationship Id="rId9" Type="http://schemas.openxmlformats.org/officeDocument/2006/relationships/hyperlink" Target="mailto:ukv_bmr@ukr.ne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EB29E3"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EB29E3"/>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1164</Words>
  <Characters>6640</Characters>
  <Application>Microsoft Office Word</Application>
  <DocSecurity>8</DocSecurity>
  <Lines>55</Lines>
  <Paragraphs>15</Paragraphs>
  <ScaleCrop>false</ScaleCrop>
  <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2024-02-20T09:39:00Z</dcterms:modified>
</cp:coreProperties>
</file>