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BFF8" w14:textId="77777777" w:rsidR="0071145A" w:rsidRDefault="003819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1278871106" w:edGrp="everyone"/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2"/>
        </w:rPr>
        <w:t>1</w:t>
      </w:r>
    </w:p>
    <w:p w14:paraId="6E4D5AA4" w14:textId="492B9975" w:rsidR="0071145A" w:rsidRDefault="00E95AB9">
      <w:pPr>
        <w:shd w:val="clear" w:color="auto" w:fill="FFFFFF"/>
        <w:spacing w:after="0"/>
        <w:ind w:left="5139" w:right="-20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 </w:t>
      </w:r>
      <w:r w:rsidR="0038191E">
        <w:rPr>
          <w:rFonts w:ascii="Times New Roman" w:hAnsi="Times New Roman"/>
          <w:color w:val="000000"/>
          <w:sz w:val="28"/>
        </w:rPr>
        <w:t xml:space="preserve">Положення про управління культури, сім’ї та молоді Броварської міської ради Броварського району </w:t>
      </w:r>
    </w:p>
    <w:p w14:paraId="289B45B5" w14:textId="77777777" w:rsidR="0071145A" w:rsidRDefault="0038191E">
      <w:pPr>
        <w:shd w:val="clear" w:color="auto" w:fill="FFFFFF"/>
        <w:spacing w:after="0"/>
        <w:ind w:left="513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Київської області</w:t>
      </w:r>
    </w:p>
    <w:p w14:paraId="67CDFB9B" w14:textId="31DCF4EB" w:rsidR="0071145A" w:rsidRDefault="0038191E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lang w:eastAsia="ru-RU"/>
        </w:rPr>
      </w:pPr>
      <w:r>
        <w:rPr>
          <w:sz w:val="28"/>
          <w:lang w:eastAsia="ru-RU"/>
        </w:rPr>
        <w:t>від</w:t>
      </w:r>
      <w:r>
        <w:rPr>
          <w:sz w:val="28"/>
          <w:lang w:val="ru-RU" w:eastAsia="ru-RU"/>
        </w:rPr>
        <w:t xml:space="preserve"> </w:t>
      </w:r>
      <w:r w:rsidR="00E95AB9">
        <w:rPr>
          <w:sz w:val="28"/>
          <w:lang w:val="ru-RU" w:eastAsia="ru-RU"/>
        </w:rPr>
        <w:t>29.02.2024</w:t>
      </w:r>
      <w:r>
        <w:rPr>
          <w:sz w:val="28"/>
          <w:lang w:eastAsia="ru-RU"/>
        </w:rPr>
        <w:t xml:space="preserve"> №</w:t>
      </w:r>
      <w:r w:rsidR="00E95AB9">
        <w:rPr>
          <w:sz w:val="28"/>
          <w:lang w:eastAsia="ru-RU"/>
        </w:rPr>
        <w:t xml:space="preserve"> 1520-66-08</w:t>
      </w:r>
    </w:p>
    <w:p w14:paraId="643A54C1" w14:textId="77777777" w:rsidR="0071145A" w:rsidRDefault="0071145A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D25C16" w14:textId="77777777" w:rsidR="0071145A" w:rsidRDefault="0071145A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38805" w14:textId="77777777" w:rsidR="0071145A" w:rsidRDefault="0071145A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25DAFD" w14:textId="77777777" w:rsidR="0071145A" w:rsidRDefault="0071145A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4F1E70" w14:textId="77777777" w:rsidR="0071145A" w:rsidRDefault="0071145A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4F7259" w14:textId="77777777" w:rsidR="0071145A" w:rsidRDefault="0071145A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E29AFF" w14:textId="77777777" w:rsidR="0071145A" w:rsidRDefault="0038191E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ПОЛОЖЕННЯ</w:t>
      </w:r>
    </w:p>
    <w:p w14:paraId="7A61113C" w14:textId="77777777" w:rsidR="0071145A" w:rsidRDefault="0071145A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DF1A83" w14:textId="77777777" w:rsidR="0071145A" w:rsidRDefault="0071145A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2090D33" w14:textId="77777777" w:rsidR="0071145A" w:rsidRDefault="0038191E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 відділ культури</w:t>
      </w:r>
      <w:r>
        <w:rPr>
          <w:rFonts w:ascii="Times New Roman" w:hAnsi="Times New Roman"/>
          <w:b/>
          <w:color w:val="000000"/>
          <w:sz w:val="28"/>
        </w:rPr>
        <w:br/>
        <w:t xml:space="preserve">управління культури, </w:t>
      </w:r>
      <w:proofErr w:type="spellStart"/>
      <w:r>
        <w:rPr>
          <w:rFonts w:ascii="Times New Roman" w:hAnsi="Times New Roman"/>
          <w:b/>
          <w:color w:val="000000"/>
          <w:sz w:val="28"/>
        </w:rPr>
        <w:t>сімʼї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та молоді</w:t>
      </w:r>
    </w:p>
    <w:p w14:paraId="504C2FDF" w14:textId="77777777" w:rsidR="0071145A" w:rsidRDefault="0038191E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Броварської міської ради Броварського району Київської області </w:t>
      </w:r>
    </w:p>
    <w:p w14:paraId="15D56FC1" w14:textId="77777777" w:rsidR="0071145A" w:rsidRDefault="007114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382D0E9D" w14:textId="77777777" w:rsidR="0071145A" w:rsidRDefault="007114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33966C29" w14:textId="77777777" w:rsidR="0071145A" w:rsidRDefault="007114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2CC0338B" w14:textId="77777777" w:rsidR="0071145A" w:rsidRDefault="0038191E">
      <w:pPr>
        <w:shd w:val="clear" w:color="auto" w:fill="FFFFFF"/>
        <w:ind w:firstLine="570"/>
        <w:jc w:val="both"/>
        <w:rPr>
          <w:rFonts w:ascii="Times New Roman" w:hAnsi="Times New Roman"/>
          <w:b/>
          <w:color w:val="000000"/>
          <w:sz w:val="28"/>
          <w:highlight w:val="cyan"/>
        </w:rPr>
      </w:pPr>
      <w:r>
        <w:rPr>
          <w:rFonts w:ascii="Times New Roman" w:hAnsi="Times New Roman"/>
          <w:b/>
          <w:color w:val="000000"/>
          <w:sz w:val="28"/>
          <w:highlight w:val="cyan"/>
        </w:rPr>
        <w:br/>
      </w:r>
    </w:p>
    <w:p w14:paraId="64861C62" w14:textId="77777777" w:rsidR="0071145A" w:rsidRDefault="0071145A">
      <w:pPr>
        <w:shd w:val="clear" w:color="auto" w:fill="FFFFFF"/>
        <w:ind w:firstLine="570"/>
        <w:jc w:val="center"/>
        <w:rPr>
          <w:rFonts w:ascii="Times New Roman" w:hAnsi="Times New Roman"/>
          <w:b/>
          <w:sz w:val="28"/>
          <w:szCs w:val="28"/>
        </w:rPr>
      </w:pPr>
    </w:p>
    <w:p w14:paraId="07FBC0FC" w14:textId="77777777" w:rsidR="0071145A" w:rsidRDefault="0071145A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60272DCE" w14:textId="77777777" w:rsidR="0071145A" w:rsidRDefault="0071145A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5A1522C2" w14:textId="77777777" w:rsidR="0071145A" w:rsidRDefault="0071145A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77E34E08" w14:textId="77777777" w:rsidR="0071145A" w:rsidRDefault="007114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663575C6" w14:textId="77777777" w:rsidR="0071145A" w:rsidRDefault="007114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2BF42A49" w14:textId="77777777" w:rsidR="0071145A" w:rsidRDefault="0071145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510707F0" w14:textId="77777777" w:rsidR="0071145A" w:rsidRDefault="0071145A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</w:rPr>
      </w:pPr>
    </w:p>
    <w:p w14:paraId="15C85EBA" w14:textId="77777777" w:rsidR="0071145A" w:rsidRDefault="0071145A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</w:rPr>
      </w:pPr>
    </w:p>
    <w:p w14:paraId="42E6C58F" w14:textId="77777777" w:rsidR="0071145A" w:rsidRDefault="0038191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 Бровари</w:t>
      </w:r>
    </w:p>
    <w:p w14:paraId="2A35DD6F" w14:textId="77777777" w:rsidR="0071145A" w:rsidRDefault="0038191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2024 рік</w:t>
      </w:r>
    </w:p>
    <w:p w14:paraId="6F7CC709" w14:textId="77777777" w:rsidR="0071145A" w:rsidRDefault="0038191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І. ЗАГАЛЬНІ ПОЛОЖЕННЯ</w:t>
      </w:r>
    </w:p>
    <w:p w14:paraId="20EC8AB3" w14:textId="77777777" w:rsidR="0071145A" w:rsidRDefault="007114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91B431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Відділ культури Управління культури, </w:t>
      </w:r>
      <w:proofErr w:type="spellStart"/>
      <w:r>
        <w:rPr>
          <w:rFonts w:ascii="Times New Roman" w:hAnsi="Times New Roman"/>
          <w:sz w:val="28"/>
        </w:rPr>
        <w:t>сімʼї</w:t>
      </w:r>
      <w:proofErr w:type="spellEnd"/>
      <w:r>
        <w:rPr>
          <w:rFonts w:ascii="Times New Roman" w:hAnsi="Times New Roman"/>
          <w:sz w:val="28"/>
        </w:rPr>
        <w:t xml:space="preserve"> та молоді Броварської міської ради Броварського району Київської області (далі - Відділ) є структурним підрозділом Управління культури, </w:t>
      </w:r>
      <w:proofErr w:type="spellStart"/>
      <w:r>
        <w:rPr>
          <w:rFonts w:ascii="Times New Roman" w:hAnsi="Times New Roman"/>
          <w:sz w:val="28"/>
        </w:rPr>
        <w:t>сімʼї</w:t>
      </w:r>
      <w:proofErr w:type="spellEnd"/>
      <w:r>
        <w:rPr>
          <w:rFonts w:ascii="Times New Roman" w:hAnsi="Times New Roman"/>
          <w:sz w:val="28"/>
        </w:rPr>
        <w:t xml:space="preserve"> та молоді (далі - Управління),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 та клубної справи, естетичного виховання, охорони культурної спадщини) на території Броварської міської територіальної громади (далі - територіальна громада). </w:t>
      </w:r>
    </w:p>
    <w:p w14:paraId="49BA9A5C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6C09E1B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1.2</w:t>
      </w:r>
      <w:r>
        <w:rPr>
          <w:rFonts w:ascii="Times New Roman" w:hAnsi="Times New Roman"/>
          <w:sz w:val="28"/>
        </w:rPr>
        <w:t>. У своїй діяльності Відділ керується Конституцією України, Законами України, актами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державної влади і місцевого самоврядування, рішеннями Броварської міської ради та її виконавчого комітету, розпорядженнями міського голови, прийнятими в межах їх повноважень, а також цим Положенням.</w:t>
      </w:r>
    </w:p>
    <w:p w14:paraId="767E2DC0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14:paraId="61AE0493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BF275E8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</w:t>
      </w:r>
      <w:r>
        <w:rPr>
          <w:rFonts w:ascii="Times New Roman" w:hAnsi="Times New Roman"/>
          <w:sz w:val="28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</w:t>
      </w:r>
      <w:proofErr w:type="spellStart"/>
      <w:r>
        <w:rPr>
          <w:rFonts w:ascii="Times New Roman" w:hAnsi="Times New Roman"/>
          <w:sz w:val="28"/>
        </w:rPr>
        <w:t>мовної</w:t>
      </w:r>
      <w:proofErr w:type="spellEnd"/>
      <w:r>
        <w:rPr>
          <w:rFonts w:ascii="Times New Roman" w:hAnsi="Times New Roman"/>
          <w:sz w:val="28"/>
        </w:rPr>
        <w:t xml:space="preserve">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в межах територіальної громади. </w:t>
      </w:r>
    </w:p>
    <w:p w14:paraId="4FA244CF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F369909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1.4.</w:t>
      </w:r>
      <w:r>
        <w:rPr>
          <w:rFonts w:ascii="Times New Roman" w:hAnsi="Times New Roman"/>
          <w:sz w:val="28"/>
        </w:rPr>
        <w:t xml:space="preserve"> Терміни, що використовуються в цьому Положенні, вживаються у значеннях, наведених у законах України «Про культуру», «Про 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14:paraId="0C99ADF6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7EB378FA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1.5</w:t>
      </w:r>
      <w:r>
        <w:rPr>
          <w:rFonts w:ascii="Times New Roman" w:hAnsi="Times New Roman"/>
          <w:sz w:val="28"/>
        </w:rPr>
        <w:t>. Працівники Відділу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14:paraId="4634FB04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98EAD61" w14:textId="77777777" w:rsidR="0071145A" w:rsidRDefault="0038191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1.6. </w:t>
      </w:r>
      <w:r>
        <w:rPr>
          <w:rFonts w:ascii="Times New Roman" w:hAnsi="Times New Roman"/>
          <w:sz w:val="28"/>
        </w:rPr>
        <w:t xml:space="preserve">Повне найменування Відділу – Відділ культури Управління культури, </w:t>
      </w:r>
      <w:proofErr w:type="spellStart"/>
      <w:r>
        <w:rPr>
          <w:rFonts w:ascii="Times New Roman" w:hAnsi="Times New Roman"/>
          <w:sz w:val="28"/>
        </w:rPr>
        <w:t>сімʼї</w:t>
      </w:r>
      <w:proofErr w:type="spellEnd"/>
      <w:r>
        <w:rPr>
          <w:rFonts w:ascii="Times New Roman" w:hAnsi="Times New Roman"/>
          <w:sz w:val="28"/>
        </w:rPr>
        <w:t xml:space="preserve"> та молоді Броварської міської ради Броварського району Київської області. Скорочене найменування Відділу – Відділ культури УКСМ БМР БР КО.</w:t>
      </w:r>
    </w:p>
    <w:p w14:paraId="719E55C6" w14:textId="77777777" w:rsidR="0071145A" w:rsidRDefault="007114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24D90BA" w14:textId="77777777" w:rsidR="0071145A" w:rsidRDefault="0038191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ІІ. ЗАВДАННЯ ТА ФУНКЦІЇ ВІДДІЛУ</w:t>
      </w:r>
    </w:p>
    <w:p w14:paraId="54B61CE4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97F3130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</w:t>
      </w:r>
      <w:r>
        <w:rPr>
          <w:rFonts w:ascii="Times New Roman" w:hAnsi="Times New Roman"/>
          <w:sz w:val="28"/>
        </w:rPr>
        <w:t>. Завданнями Відділу, відповідно до покладених на нього повноважень, в галузі культури та з питань національностей і релігій є:</w:t>
      </w:r>
    </w:p>
    <w:p w14:paraId="4F8F00E3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C21E75F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2.1.1</w:t>
      </w:r>
      <w:r>
        <w:rPr>
          <w:rFonts w:ascii="Times New Roman" w:hAnsi="Times New Roman"/>
          <w:sz w:val="28"/>
        </w:rPr>
        <w:t xml:space="preserve">. Реалізація державної політики з питань культури, національностей та релігій, охорони культурної спадщини, а також державної </w:t>
      </w:r>
      <w:proofErr w:type="spellStart"/>
      <w:r>
        <w:rPr>
          <w:rFonts w:ascii="Times New Roman" w:hAnsi="Times New Roman"/>
          <w:sz w:val="28"/>
        </w:rPr>
        <w:t>мовної</w:t>
      </w:r>
      <w:proofErr w:type="spellEnd"/>
      <w:r>
        <w:rPr>
          <w:rFonts w:ascii="Times New Roman" w:hAnsi="Times New Roman"/>
          <w:sz w:val="28"/>
        </w:rPr>
        <w:t xml:space="preserve"> політики.</w:t>
      </w:r>
    </w:p>
    <w:p w14:paraId="7BB5F85B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F05BAE4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2.1.2</w:t>
      </w:r>
      <w:r>
        <w:rPr>
          <w:rFonts w:ascii="Times New Roman" w:hAnsi="Times New Roman"/>
          <w:sz w:val="28"/>
        </w:rPr>
        <w:t>. Здійснення контролю за дотриманням законодавства України з питань культури, мистецтв, охорони культурної спадщини.</w:t>
      </w:r>
    </w:p>
    <w:p w14:paraId="69DF6BCE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B37B9C5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2.1.3</w:t>
      </w:r>
      <w:r>
        <w:rPr>
          <w:rFonts w:ascii="Times New Roman" w:hAnsi="Times New Roman"/>
          <w:sz w:val="28"/>
        </w:rPr>
        <w:t xml:space="preserve">. Створення сприятливих умов для розвитку і функціонування української мови в суспільному житті, збереження та розвитку етнічної, </w:t>
      </w:r>
      <w:proofErr w:type="spellStart"/>
      <w:r>
        <w:rPr>
          <w:rFonts w:ascii="Times New Roman" w:hAnsi="Times New Roman"/>
          <w:sz w:val="28"/>
        </w:rPr>
        <w:t>мовної</w:t>
      </w:r>
      <w:proofErr w:type="spellEnd"/>
      <w:r>
        <w:rPr>
          <w:rFonts w:ascii="Times New Roman" w:hAnsi="Times New Roman"/>
          <w:sz w:val="28"/>
        </w:rPr>
        <w:t xml:space="preserve"> і культурної самобутності національних меншин, які проживають в місті.</w:t>
      </w:r>
    </w:p>
    <w:p w14:paraId="63DE7EAD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9AE90F5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2.1.4</w:t>
      </w:r>
      <w:r>
        <w:rPr>
          <w:rFonts w:ascii="Times New Roman" w:hAnsi="Times New Roman"/>
          <w:sz w:val="28"/>
        </w:rPr>
        <w:t>. Сприяння підготовці, перепідготовці та підвищенню кваліфікації працівників закладів культури, підпорядкованих Управлінню.</w:t>
      </w:r>
    </w:p>
    <w:p w14:paraId="68FBE63C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2BC86D5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2.1.5</w:t>
      </w:r>
      <w:r>
        <w:rPr>
          <w:rFonts w:ascii="Times New Roman" w:hAnsi="Times New Roman"/>
          <w:sz w:val="28"/>
        </w:rPr>
        <w:t>. Забезпечення, у межах наданих повноважень, доступності позашкільної мистецької освіти.</w:t>
      </w:r>
    </w:p>
    <w:p w14:paraId="358D5699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A3FEE6C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2.1.6</w:t>
      </w:r>
      <w:r>
        <w:rPr>
          <w:rFonts w:ascii="Times New Roman" w:hAnsi="Times New Roman"/>
          <w:sz w:val="28"/>
        </w:rPr>
        <w:t>. Вирішення питань про надання неповнолітнім, студентам, пенсіонерам та особам з інвалідністю права на безкоштовне та пільгове користування закладами культури, підпорядкованими Управлінню.</w:t>
      </w:r>
    </w:p>
    <w:p w14:paraId="51AA599C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F3C8E3E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2.1.7</w:t>
      </w:r>
      <w:r>
        <w:rPr>
          <w:rFonts w:ascii="Times New Roman" w:hAnsi="Times New Roman"/>
          <w:sz w:val="28"/>
        </w:rPr>
        <w:t>. Вирішення питань звільнення від плати за навчання в школах естетичного виховання дітей територіальної громади відповідно до Положення про плату за навчання.</w:t>
      </w:r>
    </w:p>
    <w:p w14:paraId="21298876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164E996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2.1.8.</w:t>
      </w:r>
      <w:r>
        <w:rPr>
          <w:rFonts w:ascii="Times New Roman" w:hAnsi="Times New Roman"/>
          <w:sz w:val="28"/>
        </w:rPr>
        <w:t xml:space="preserve"> Сприяння захисту прав і законних інтересів суб’єктів діяльності в галузі культури територіальної громади.</w:t>
      </w:r>
    </w:p>
    <w:p w14:paraId="27620DB7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7B4E05F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2.1.9</w:t>
      </w:r>
      <w:r>
        <w:rPr>
          <w:rFonts w:ascii="Times New Roman" w:hAnsi="Times New Roman"/>
          <w:sz w:val="28"/>
        </w:rPr>
        <w:t>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14:paraId="711093DF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2405B97D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2.1.10</w:t>
      </w:r>
      <w:r>
        <w:rPr>
          <w:rFonts w:ascii="Times New Roman" w:hAnsi="Times New Roman"/>
          <w:sz w:val="28"/>
        </w:rPr>
        <w:t>. Організація та проведення в установленому порядку конференцій,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14:paraId="0AA9C469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2DE09503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2.1.11</w:t>
      </w:r>
      <w:r>
        <w:rPr>
          <w:rFonts w:ascii="Times New Roman" w:hAnsi="Times New Roman"/>
          <w:sz w:val="28"/>
        </w:rPr>
        <w:t>. Сприяння:</w:t>
      </w:r>
    </w:p>
    <w:p w14:paraId="1BC155A8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гармонізації міжконфесійних та міжнаціональних відносин;</w:t>
      </w:r>
    </w:p>
    <w:p w14:paraId="62FFBF08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відродженню та розвитку традицій і культури української нації, етнічної, культурної і </w:t>
      </w:r>
      <w:proofErr w:type="spellStart"/>
      <w:r>
        <w:rPr>
          <w:rFonts w:ascii="Times New Roman" w:hAnsi="Times New Roman"/>
          <w:sz w:val="28"/>
        </w:rPr>
        <w:t>мовної</w:t>
      </w:r>
      <w:proofErr w:type="spellEnd"/>
      <w:r>
        <w:rPr>
          <w:rFonts w:ascii="Times New Roman" w:hAnsi="Times New Roman"/>
          <w:sz w:val="28"/>
        </w:rPr>
        <w:t xml:space="preserve"> самобутності національних меншин.</w:t>
      </w:r>
    </w:p>
    <w:p w14:paraId="08508E2B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156ACF8E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</w:t>
      </w:r>
      <w:r>
        <w:rPr>
          <w:rFonts w:ascii="Times New Roman" w:hAnsi="Times New Roman"/>
          <w:sz w:val="28"/>
        </w:rPr>
        <w:t xml:space="preserve"> Функції Відділу:</w:t>
      </w:r>
    </w:p>
    <w:p w14:paraId="3DA93C73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2080D4A8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2.2.1. </w:t>
      </w:r>
      <w:r>
        <w:rPr>
          <w:rFonts w:ascii="Times New Roman" w:hAnsi="Times New Roman"/>
          <w:sz w:val="28"/>
        </w:rPr>
        <w:t>Координація діяльності закладів, які підпорядковані Управлінню.</w:t>
      </w:r>
    </w:p>
    <w:p w14:paraId="096AF273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2.2.2</w:t>
      </w:r>
      <w:r>
        <w:rPr>
          <w:rFonts w:ascii="Times New Roman" w:hAnsi="Times New Roman"/>
          <w:sz w:val="28"/>
        </w:rPr>
        <w:t>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14:paraId="66E3C8D7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4B9CE09B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2.2.3</w:t>
      </w:r>
      <w:r>
        <w:rPr>
          <w:rFonts w:ascii="Times New Roman" w:hAnsi="Times New Roman"/>
          <w:sz w:val="28"/>
        </w:rPr>
        <w:t>. Створення умов для розвитку сфери культури на території територіальної громади, зміцнення матеріально-технічної бази підвідомчих Управлінню закладів, поповнення бібліотечних фондів.</w:t>
      </w:r>
    </w:p>
    <w:p w14:paraId="5C6187DA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A5A577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2.2.4.</w:t>
      </w:r>
      <w:r>
        <w:rPr>
          <w:rFonts w:ascii="Times New Roman" w:hAnsi="Times New Roman"/>
          <w:sz w:val="28"/>
        </w:rPr>
        <w:t xml:space="preserve"> Сприяння забезпеченню соціального захисту працівників підвідомчих закладів.</w:t>
      </w:r>
    </w:p>
    <w:p w14:paraId="01C995F5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D8A95AC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2.2.5</w:t>
      </w:r>
      <w:r>
        <w:rPr>
          <w:rFonts w:ascii="Times New Roman" w:hAnsi="Times New Roman"/>
          <w:sz w:val="28"/>
        </w:rPr>
        <w:t xml:space="preserve">. Створення умов для розвитку професійного та самодіяльного музичного, театрального, хореографічного, образотворчого, </w:t>
      </w:r>
      <w:proofErr w:type="spellStart"/>
      <w:r>
        <w:rPr>
          <w:rFonts w:ascii="Times New Roman" w:hAnsi="Times New Roman"/>
          <w:sz w:val="28"/>
        </w:rPr>
        <w:t>декоративно</w:t>
      </w:r>
      <w:proofErr w:type="spellEnd"/>
      <w:r>
        <w:rPr>
          <w:rFonts w:ascii="Times New Roman" w:hAnsi="Times New Roman"/>
          <w:sz w:val="28"/>
        </w:rPr>
        <w:t>-ужиткового мистецтва, народної художньої творчості, культурного дозвілля населення.</w:t>
      </w:r>
    </w:p>
    <w:p w14:paraId="389CADC5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DC33794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2.2.6</w:t>
      </w:r>
      <w:r>
        <w:rPr>
          <w:rFonts w:ascii="Times New Roman" w:hAnsi="Times New Roman"/>
          <w:sz w:val="28"/>
        </w:rPr>
        <w:t xml:space="preserve">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</w:t>
      </w:r>
      <w:proofErr w:type="spellStart"/>
      <w:r>
        <w:rPr>
          <w:rFonts w:ascii="Times New Roman" w:hAnsi="Times New Roman"/>
          <w:sz w:val="28"/>
        </w:rPr>
        <w:t>декоративно</w:t>
      </w:r>
      <w:proofErr w:type="spellEnd"/>
      <w:r>
        <w:rPr>
          <w:rFonts w:ascii="Times New Roman" w:hAnsi="Times New Roman"/>
          <w:sz w:val="28"/>
        </w:rPr>
        <w:t>-ужиткового мистецтва.</w:t>
      </w:r>
    </w:p>
    <w:p w14:paraId="753820DF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55211D0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2.2.7.</w:t>
      </w:r>
      <w:r>
        <w:rPr>
          <w:rFonts w:ascii="Times New Roman" w:hAnsi="Times New Roman"/>
          <w:sz w:val="28"/>
        </w:rPr>
        <w:t xml:space="preserve"> Вживання заходів щодо зміцнення міжнародних і міжміських культурних </w:t>
      </w:r>
      <w:proofErr w:type="spellStart"/>
      <w:r>
        <w:rPr>
          <w:rFonts w:ascii="Times New Roman" w:hAnsi="Times New Roman"/>
          <w:sz w:val="28"/>
        </w:rPr>
        <w:t>зв’язків</w:t>
      </w:r>
      <w:proofErr w:type="spellEnd"/>
      <w:r>
        <w:rPr>
          <w:rFonts w:ascii="Times New Roman" w:hAnsi="Times New Roman"/>
          <w:sz w:val="28"/>
        </w:rPr>
        <w:t xml:space="preserve"> відповідно до законодавства, підтримка дружніх культурних </w:t>
      </w:r>
      <w:proofErr w:type="spellStart"/>
      <w:r>
        <w:rPr>
          <w:rFonts w:ascii="Times New Roman" w:hAnsi="Times New Roman"/>
          <w:sz w:val="28"/>
        </w:rPr>
        <w:t>зв’язків</w:t>
      </w:r>
      <w:proofErr w:type="spellEnd"/>
      <w:r>
        <w:rPr>
          <w:rFonts w:ascii="Times New Roman" w:hAnsi="Times New Roman"/>
          <w:sz w:val="28"/>
        </w:rPr>
        <w:t xml:space="preserve"> з відповідними структурами міст-побратимів у межах своїх повноважень.</w:t>
      </w:r>
    </w:p>
    <w:p w14:paraId="38820359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EC73C4E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2.2.8.</w:t>
      </w:r>
      <w:r>
        <w:rPr>
          <w:rFonts w:ascii="Times New Roman" w:hAnsi="Times New Roman"/>
          <w:sz w:val="28"/>
        </w:rPr>
        <w:t xml:space="preserve">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14:paraId="6C616768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FC8F059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2.2.9</w:t>
      </w:r>
      <w:r>
        <w:rPr>
          <w:rFonts w:ascii="Times New Roman" w:hAnsi="Times New Roman"/>
          <w:sz w:val="28"/>
        </w:rPr>
        <w:t>.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закладів.</w:t>
      </w:r>
    </w:p>
    <w:p w14:paraId="0AB97202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7576AF5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2.2.10</w:t>
      </w:r>
      <w:r>
        <w:rPr>
          <w:rFonts w:ascii="Times New Roman" w:hAnsi="Times New Roman"/>
          <w:sz w:val="28"/>
        </w:rPr>
        <w:t>. Контроль за раціональним використанням приміщень закладів культури за призначенням.</w:t>
      </w:r>
    </w:p>
    <w:p w14:paraId="3FAEDD45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26B769C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2.2.11</w:t>
      </w:r>
      <w:r>
        <w:rPr>
          <w:rFonts w:ascii="Times New Roman" w:hAnsi="Times New Roman"/>
          <w:sz w:val="28"/>
        </w:rPr>
        <w:t>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України.</w:t>
      </w:r>
    </w:p>
    <w:p w14:paraId="5FB210A4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доступу до публічної інформації, розпорядником якої є Відділ, відповідно до Закону України «Про доступ до публічної інформації».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працівника.</w:t>
      </w:r>
    </w:p>
    <w:p w14:paraId="4D3558D7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29E1436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2.2.12.</w:t>
      </w:r>
      <w:r>
        <w:rPr>
          <w:rFonts w:ascii="Times New Roman" w:hAnsi="Times New Roman"/>
          <w:sz w:val="28"/>
        </w:rPr>
        <w:t xml:space="preserve"> Оперативне та якісне вирішення питань, повне задоволення вимог, які поставлені іншими виконавчими органами Броварської міської ради.</w:t>
      </w:r>
    </w:p>
    <w:p w14:paraId="557A28DE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A7EB0E7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2.2.13</w:t>
      </w:r>
      <w:r>
        <w:rPr>
          <w:rFonts w:ascii="Times New Roman" w:hAnsi="Times New Roman"/>
          <w:sz w:val="28"/>
        </w:rPr>
        <w:t>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 сфери територіальної громади</w:t>
      </w:r>
      <w:r>
        <w:rPr>
          <w:rFonts w:ascii="Times New Roman" w:hAnsi="Times New Roman"/>
          <w:b/>
          <w:sz w:val="28"/>
        </w:rPr>
        <w:t>.</w:t>
      </w:r>
    </w:p>
    <w:p w14:paraId="7955691A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</w:rPr>
      </w:pPr>
    </w:p>
    <w:p w14:paraId="5CAE0CD2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2.2.14</w:t>
      </w:r>
      <w:r>
        <w:rPr>
          <w:rFonts w:ascii="Times New Roman" w:hAnsi="Times New Roman"/>
          <w:sz w:val="28"/>
        </w:rPr>
        <w:t>. Підготовка та подання на розгляд проектів рішень Броварської міської ради та її виконавчого комітету, розпоряджень міського голови з питань розвитку культури  територіальної громади.</w:t>
      </w:r>
    </w:p>
    <w:p w14:paraId="1C2EB03B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62B760A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2.2.15</w:t>
      </w:r>
      <w:r>
        <w:rPr>
          <w:rFonts w:ascii="Times New Roman" w:hAnsi="Times New Roman"/>
          <w:sz w:val="28"/>
        </w:rPr>
        <w:t>. Організація нарад, робочих зустрічей тощо з питань розвитку галузі культури територіальної громади, участь у розробці відповідних програм.</w:t>
      </w:r>
    </w:p>
    <w:p w14:paraId="0C5C36BA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8AC2FEC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2.2.16</w:t>
      </w:r>
      <w:r>
        <w:rPr>
          <w:rFonts w:ascii="Times New Roman" w:hAnsi="Times New Roman"/>
          <w:sz w:val="28"/>
        </w:rPr>
        <w:t>. Сприяння збереженню та відродженню осередків традиційної народної творчості, художніх промислів і ремесл.</w:t>
      </w:r>
    </w:p>
    <w:p w14:paraId="10B74CF9" w14:textId="77777777" w:rsidR="0071145A" w:rsidRDefault="0071145A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14:paraId="6310B6EF" w14:textId="77777777" w:rsidR="0071145A" w:rsidRDefault="0038191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ІІІ. ПРАВА ВІДДІЛУ</w:t>
      </w:r>
    </w:p>
    <w:p w14:paraId="1346DDCC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0B78EF6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sz w:val="28"/>
        </w:rPr>
        <w:t xml:space="preserve"> Відділ має право:</w:t>
      </w:r>
    </w:p>
    <w:p w14:paraId="3CF44185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182501B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3.1</w:t>
      </w:r>
      <w:r>
        <w:rPr>
          <w:rFonts w:ascii="Times New Roman" w:hAnsi="Times New Roman"/>
          <w:sz w:val="28"/>
        </w:rPr>
        <w:t>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14:paraId="7F47C58A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F724600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3.2</w:t>
      </w:r>
      <w:r>
        <w:rPr>
          <w:rFonts w:ascii="Times New Roman" w:hAnsi="Times New Roman"/>
          <w:sz w:val="28"/>
        </w:rPr>
        <w:t>. Залучати до організації та проведення  культурно-мистецьких заходів спеціалістів, фахівців інших виконавчих органів Броварської міської ради, установ, підприємств та організацій (за погодженням з їх керівниками), окремих виконавців, творчі колективи закладів та представників громадських організацій культурно-мистецької сфери (за згодою).</w:t>
      </w:r>
    </w:p>
    <w:p w14:paraId="5DF477F1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6AA41D4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3.3</w:t>
      </w:r>
      <w:r>
        <w:rPr>
          <w:rFonts w:ascii="Times New Roman" w:hAnsi="Times New Roman"/>
          <w:sz w:val="28"/>
        </w:rPr>
        <w:t>. Залучати спеціалістів інших виконавчих органів Броварської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14:paraId="4CAC1D5C" w14:textId="77777777" w:rsidR="0071145A" w:rsidRDefault="0071145A">
      <w:pPr>
        <w:jc w:val="both"/>
        <w:rPr>
          <w:rFonts w:ascii="Times New Roman" w:hAnsi="Times New Roman"/>
          <w:sz w:val="28"/>
        </w:rPr>
      </w:pPr>
    </w:p>
    <w:p w14:paraId="01EF26DF" w14:textId="77777777" w:rsidR="0071145A" w:rsidRDefault="003819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СТРУКТУРА, КЕРІВНИТВО ТА ОРГАНІЗАЦІЯ РОБОТИ ВІДДІЛУ</w:t>
      </w:r>
    </w:p>
    <w:p w14:paraId="4EB2E153" w14:textId="77777777" w:rsidR="0071145A" w:rsidRDefault="007114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7AFC5B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4.1</w:t>
      </w:r>
      <w:r>
        <w:rPr>
          <w:rFonts w:ascii="Times New Roman" w:hAnsi="Times New Roman"/>
          <w:sz w:val="28"/>
        </w:rPr>
        <w:t xml:space="preserve">. Відділ очолює начальник, який призначається на посаду і звільняється з посади міським головою в установленому законом порядку. </w:t>
      </w:r>
    </w:p>
    <w:p w14:paraId="6C2FF94F" w14:textId="77777777" w:rsidR="0071145A" w:rsidRDefault="0038191E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 чи за іншою процедурою, передбаченою законодавством України, та звільняються з посади відповідно до чинного законодавства. </w:t>
      </w:r>
      <w:r>
        <w:rPr>
          <w:rFonts w:ascii="Times New Roman" w:hAnsi="Times New Roman"/>
          <w:sz w:val="28"/>
        </w:rPr>
        <w:br/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14:paraId="077C4C21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Відділу:</w:t>
      </w:r>
    </w:p>
    <w:p w14:paraId="46814E5A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здійснює керівництво відділом, несе персональну відповідальність за організацію та результати його діяльності, сприяє створенню належних умов праці у Відділі;</w:t>
      </w:r>
    </w:p>
    <w:p w14:paraId="69A7ADA8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розподіляє обов’язки між працівникам Відділу;</w:t>
      </w:r>
    </w:p>
    <w:p w14:paraId="60BDF380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планує роботу Відділу, вносить пропозиції щодо формування планів роботи Броварської міської ради;</w:t>
      </w:r>
    </w:p>
    <w:p w14:paraId="72335DCC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вживає заходів щодо удосконалення організації та підвищення ефективності роботи Відділу;</w:t>
      </w:r>
    </w:p>
    <w:p w14:paraId="37A25551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звітує перед начальником Управління про виконання покладених на Відділ завдань та затверджених планів роботи;</w:t>
      </w:r>
    </w:p>
    <w:p w14:paraId="69AFE827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проводить особистий прийом громадян з питань, що належать до повноважень Відділу;</w:t>
      </w:r>
    </w:p>
    <w:p w14:paraId="1C6A174E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дисципліни.</w:t>
      </w:r>
    </w:p>
    <w:p w14:paraId="2D0CDDD5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1A70DB1" w14:textId="77777777" w:rsidR="0071145A" w:rsidRDefault="0038191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4.2</w:t>
      </w:r>
      <w:r>
        <w:rPr>
          <w:rFonts w:ascii="Times New Roman" w:hAnsi="Times New Roman"/>
          <w:sz w:val="28"/>
        </w:rPr>
        <w:t>. Посадова інструкція начальника Відділу та посадові інструкції головних спеціалістів Відділу затверджується міським головою.</w:t>
      </w:r>
    </w:p>
    <w:p w14:paraId="60C52CEB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4.3</w:t>
      </w:r>
      <w:r>
        <w:rPr>
          <w:rFonts w:ascii="Times New Roman" w:hAnsi="Times New Roman"/>
          <w:sz w:val="28"/>
        </w:rPr>
        <w:t>. Положення про Відділ затверджується Броварською міською радою.</w:t>
      </w:r>
    </w:p>
    <w:p w14:paraId="0759299D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29E1147" w14:textId="77777777" w:rsidR="0071145A" w:rsidRDefault="0038191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ВЗАЄМОВІДНОСИНИ З ІНШИМИ ПІДРОЗДІЛАМИ</w:t>
      </w:r>
    </w:p>
    <w:p w14:paraId="05098ED6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5AB96A81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lastRenderedPageBreak/>
        <w:t>5.1.</w:t>
      </w:r>
      <w:r>
        <w:rPr>
          <w:rFonts w:ascii="Times New Roman" w:hAnsi="Times New Roman"/>
          <w:sz w:val="28"/>
        </w:rPr>
        <w:t xml:space="preserve">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14:paraId="1637C1A1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740C01D2" w14:textId="77777777" w:rsidR="0071145A" w:rsidRDefault="0038191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ВІДПОВІДАЛЬНІСТЬ</w:t>
      </w:r>
    </w:p>
    <w:p w14:paraId="0BAEC84F" w14:textId="77777777" w:rsidR="0071145A" w:rsidRDefault="0071145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472B48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6.1.</w:t>
      </w:r>
      <w:r>
        <w:rPr>
          <w:rFonts w:ascii="Times New Roman" w:hAnsi="Times New Roman"/>
          <w:sz w:val="28"/>
        </w:rPr>
        <w:t xml:space="preserve"> Начальник Відділу, головні спеціалісти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045445EC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00B1D44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6.2</w:t>
      </w:r>
      <w:r>
        <w:rPr>
          <w:rFonts w:ascii="Times New Roman" w:hAnsi="Times New Roman"/>
          <w:sz w:val="28"/>
        </w:rPr>
        <w:t>. Начальник Відділу, головні спеціалісти Відділу 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14:paraId="356E8BD3" w14:textId="77777777" w:rsidR="0071145A" w:rsidRDefault="0038191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CF6FA7C" w14:textId="77777777" w:rsidR="0071145A" w:rsidRDefault="0038191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VІІ. ЗАКЛЮЧНА ЧАСТИНА</w:t>
      </w:r>
    </w:p>
    <w:p w14:paraId="59F46945" w14:textId="77777777" w:rsidR="0071145A" w:rsidRDefault="0071145A">
      <w:pPr>
        <w:jc w:val="both"/>
        <w:rPr>
          <w:rFonts w:ascii="Times New Roman" w:hAnsi="Times New Roman"/>
          <w:b/>
          <w:sz w:val="28"/>
          <w:szCs w:val="28"/>
        </w:rPr>
      </w:pPr>
    </w:p>
    <w:p w14:paraId="10777095" w14:textId="77777777" w:rsidR="0071145A" w:rsidRDefault="0038191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7.1.</w:t>
      </w:r>
      <w:r>
        <w:rPr>
          <w:rFonts w:ascii="Times New Roman" w:hAnsi="Times New Roman"/>
          <w:sz w:val="28"/>
        </w:rPr>
        <w:t xml:space="preserve">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14:paraId="5126C8EA" w14:textId="77777777" w:rsidR="0071145A" w:rsidRDefault="007114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F6891B" w14:textId="77777777" w:rsidR="0071145A" w:rsidRDefault="003819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7.2.</w:t>
      </w:r>
      <w:r>
        <w:rPr>
          <w:rFonts w:ascii="Times New Roman" w:hAnsi="Times New Roman"/>
          <w:sz w:val="28"/>
        </w:rPr>
        <w:t xml:space="preserve"> Зміни і доповнення до цього Положення вносяться в порядку, встановленому для його прийняття.</w:t>
      </w:r>
    </w:p>
    <w:p w14:paraId="27F6B151" w14:textId="77777777" w:rsidR="0071145A" w:rsidRDefault="007114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DFD4878" w14:textId="77777777" w:rsidR="0071145A" w:rsidRDefault="007114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8D1E77B" w14:textId="77777777" w:rsidR="0071145A" w:rsidRDefault="0038191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1278871106"/>
    </w:p>
    <w:sectPr w:rsidR="0071145A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4115" w14:textId="77777777" w:rsidR="002B0573" w:rsidRDefault="002B0573">
      <w:pPr>
        <w:spacing w:after="0" w:line="240" w:lineRule="auto"/>
      </w:pPr>
      <w:r>
        <w:separator/>
      </w:r>
    </w:p>
  </w:endnote>
  <w:endnote w:type="continuationSeparator" w:id="0">
    <w:p w14:paraId="582B50CD" w14:textId="77777777" w:rsidR="002B0573" w:rsidRDefault="002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4BBC" w14:textId="77777777" w:rsidR="0071145A" w:rsidRDefault="0038191E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474B24FE" w14:textId="77777777" w:rsidR="0071145A" w:rsidRDefault="00711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BBBB" w14:textId="77777777" w:rsidR="002B0573" w:rsidRDefault="002B0573">
      <w:pPr>
        <w:spacing w:after="0" w:line="240" w:lineRule="auto"/>
      </w:pPr>
      <w:r>
        <w:separator/>
      </w:r>
    </w:p>
  </w:footnote>
  <w:footnote w:type="continuationSeparator" w:id="0">
    <w:p w14:paraId="7FFB9F2E" w14:textId="77777777" w:rsidR="002B0573" w:rsidRDefault="002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F495" w14:textId="77777777" w:rsidR="0071145A" w:rsidRDefault="0038191E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7377BB90" w14:textId="77777777" w:rsidR="0071145A" w:rsidRDefault="00711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5A"/>
    <w:rsid w:val="002B0573"/>
    <w:rsid w:val="0038191E"/>
    <w:rsid w:val="0071145A"/>
    <w:rsid w:val="008755D1"/>
    <w:rsid w:val="00E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EBF8"/>
  <w15:docId w15:val="{3E4CFC47-175E-43ED-8F00-5B709DFF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1746</Words>
  <Characters>9954</Characters>
  <Application>Microsoft Office Word</Application>
  <DocSecurity>8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20</cp:revision>
  <dcterms:created xsi:type="dcterms:W3CDTF">2023-03-27T06:24:00Z</dcterms:created>
  <dcterms:modified xsi:type="dcterms:W3CDTF">2024-03-01T11:09:00Z</dcterms:modified>
</cp:coreProperties>
</file>