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D7E5" w14:textId="77777777" w:rsidR="00C768B5" w:rsidRDefault="00C768B5" w:rsidP="00D855C3">
      <w:pPr>
        <w:spacing w:after="0" w:line="240" w:lineRule="auto"/>
        <w:rPr>
          <w:b/>
          <w:sz w:val="28"/>
          <w:szCs w:val="28"/>
        </w:rPr>
      </w:pPr>
    </w:p>
    <w:p w14:paraId="04473B52" w14:textId="77777777" w:rsidR="00C768B5" w:rsidRDefault="00C768B5" w:rsidP="00C7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3BBB6513" w14:textId="77777777" w:rsidR="00C768B5" w:rsidRPr="00D8658B" w:rsidRDefault="00C768B5" w:rsidP="00C7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658B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14:paraId="1F214ACB" w14:textId="77777777" w:rsidR="00C768B5" w:rsidRPr="00D8658B" w:rsidRDefault="00C768B5" w:rsidP="00C7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27.09.2018р. № 1072-45-07</w:t>
      </w:r>
    </w:p>
    <w:tbl>
      <w:tblPr>
        <w:tblW w:w="9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61"/>
      </w:tblGrid>
      <w:tr w:rsidR="00C768B5" w:rsidRPr="00D8658B" w14:paraId="7335E55D" w14:textId="77777777" w:rsidTr="00C47F94">
        <w:trPr>
          <w:trHeight w:val="405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0CC2" w14:textId="77777777" w:rsidR="00C768B5" w:rsidRPr="00D8658B" w:rsidRDefault="00C768B5" w:rsidP="00C47F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96577" w14:textId="77777777" w:rsidR="00C768B5" w:rsidRPr="00D8658B" w:rsidRDefault="00C768B5" w:rsidP="00C47F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8B">
              <w:rPr>
                <w:rFonts w:ascii="Times New Roman" w:hAnsi="Times New Roman" w:cs="Times New Roman"/>
                <w:sz w:val="28"/>
                <w:szCs w:val="28"/>
              </w:rPr>
              <w:t>ІV. Фінансування  програми. Показники.</w:t>
            </w:r>
          </w:p>
          <w:tbl>
            <w:tblPr>
              <w:tblW w:w="12942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5522"/>
              <w:gridCol w:w="1320"/>
              <w:gridCol w:w="1096"/>
              <w:gridCol w:w="1272"/>
              <w:gridCol w:w="1232"/>
              <w:gridCol w:w="1160"/>
              <w:gridCol w:w="1340"/>
            </w:tblGrid>
            <w:tr w:rsidR="00C768B5" w:rsidRPr="00D8658B" w14:paraId="14A2AC2A" w14:textId="77777777" w:rsidTr="00C47F94">
              <w:trPr>
                <w:trHeight w:val="330"/>
              </w:trPr>
              <w:tc>
                <w:tcPr>
                  <w:tcW w:w="5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164ACA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008F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3CC1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8325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11A1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3208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6D1709F" w14:textId="77777777" w:rsidTr="00C47F94">
              <w:trPr>
                <w:trHeight w:val="221"/>
              </w:trPr>
              <w:tc>
                <w:tcPr>
                  <w:tcW w:w="55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37CAF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68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C30C9B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777A4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5A68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305C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A83210A" w14:textId="77777777" w:rsidTr="00C47F94">
              <w:trPr>
                <w:trHeight w:val="198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DA489F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20D2D5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3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44EB67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7A6D6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8201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1486C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D400DB7" w14:textId="77777777" w:rsidTr="00C47F94">
              <w:trPr>
                <w:trHeight w:val="48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973EA5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4B1AC1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E3DA6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14:paraId="0C9FD390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фонд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83EF03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52CAA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F692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1A62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90E3515" w14:textId="77777777" w:rsidTr="00C47F94">
              <w:trPr>
                <w:trHeight w:val="181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5B26BB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9BA83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5009D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57CBF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F9303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7BC0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4F52A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56C09C9E" w14:textId="77777777" w:rsidTr="00C47F94">
              <w:trPr>
                <w:trHeight w:val="1140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14:paraId="711744E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25E8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«Загальна середня освіта»                                  на 2015-2018 </w:t>
                  </w:r>
                  <w:proofErr w:type="spellStart"/>
                  <w:r w:rsidRPr="00A25E8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A25E8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рішенням Броварської міської ради   від  25.12.2014 № 1364-50-06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BAA5A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712AB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8099C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8455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87FC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AF47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AE4AF7E" w14:textId="77777777" w:rsidTr="00C47F94">
              <w:trPr>
                <w:trHeight w:val="555"/>
              </w:trPr>
              <w:tc>
                <w:tcPr>
                  <w:tcW w:w="921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645461F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FDC3F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10D3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4D6E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4865538C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2D23E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C7386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C697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F6F01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597D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F0C1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09BCA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ADCE127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243006B" w14:textId="77777777" w:rsidR="00C768B5" w:rsidRPr="00A141CE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6. </w:t>
                  </w:r>
                  <w:r w:rsidRPr="00B21A1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Капітальний ремонт </w:t>
                  </w:r>
                  <w:proofErr w:type="spellStart"/>
                  <w:r w:rsidRPr="00B21A1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вбиралень</w:t>
                  </w:r>
                  <w:proofErr w:type="spellEnd"/>
                  <w:r w:rsidRPr="00B21A1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, </w:t>
                  </w:r>
                  <w:proofErr w:type="spellStart"/>
                  <w:r w:rsidRPr="00B21A1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санехніки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73EB8E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-11,823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20629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739ABF" w14:textId="77777777" w:rsidR="00C768B5" w:rsidRPr="00B21A1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1A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-11,823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043AF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57350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9A2DD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45B796A2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6B6656A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5D81F4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4F3D96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FA9C6E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4FE20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9F1DF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4DEE3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45A1CE75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F1A8D9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B75B76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3C83C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982ED4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49441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C5443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D6345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94606C0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B7A3FD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EFCCB5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8D1F2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F22956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28AB3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3D818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9EC70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759119F0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E7DB80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A141CE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Капітальний ремонт дахів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0910C7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876,23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D552E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DAFD27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876,23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2E9DB5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64E8BE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419F8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6F5C06C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A9CF29D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145690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49B0D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133DB2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3291B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0BAD0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F8F5AE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46B79F17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CE3A92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DD26AA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141C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213E5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628AAC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6E98E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EC235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14A98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8DAF9E5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D5F1E6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1E4896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141C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D35CF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A130BD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D79C6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98CC4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E2837D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7EE8B0BC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3B1BBD4" w14:textId="77777777" w:rsidR="00C768B5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B21A1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10.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Капітальний ремонт майстерень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7F9499" w14:textId="77777777" w:rsidR="00C768B5" w:rsidRPr="00B21A1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21A1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74909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DBD6FC" w14:textId="77777777" w:rsidR="00C768B5" w:rsidRPr="00B21A1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1A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D34B3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F8D29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B30C3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C115548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FD107D2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25CFF1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A7236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06BC07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68319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420CB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EDE90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82645EF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0019DA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09B1C4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F5523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5EFF2A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6FAE2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79A58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CEFF5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417F4298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F55A47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922285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432D3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2B9710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4F1E3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48442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6A9FC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6E2E1B8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A2AA3C0" w14:textId="77777777" w:rsidR="00C768B5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97F50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16.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Капітальний ремонт освітлення на території школи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D8D11E" w14:textId="77777777" w:rsidR="00C768B5" w:rsidRPr="00B21A1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21A1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-370,0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DB59F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17526B" w14:textId="77777777" w:rsidR="00C768B5" w:rsidRPr="00B21A1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1A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-370,0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C185C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34D70A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2A6EA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8017E6A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8FA1168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7A9A26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875B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484253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252C0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16625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C7187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5DCAB0DF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C5BA0C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336D80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FC895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2E81AA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312F2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EB35B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77ECF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9D35F84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3F03F7E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вартість проектно-кошторисної 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lastRenderedPageBreak/>
                    <w:t>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C08E80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60,0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27BA8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2B10B9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2D80F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B8819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4FF76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BF584C2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D044C34" w14:textId="77777777" w:rsidR="00C768B5" w:rsidRPr="00B21A1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80502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20.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Забезпечення комп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  <w:lang w:val="en-US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ютерами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навчальні кабінети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EC4D64" w14:textId="77777777" w:rsidR="00C768B5" w:rsidRPr="00B21A1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21A1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107,756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61E1B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1E5638" w14:textId="77777777" w:rsidR="00C768B5" w:rsidRPr="00B21A1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1A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107,756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DE89A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54517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C6353F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1471935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4F2DC45" w14:textId="77777777" w:rsidR="00C768B5" w:rsidRPr="0026157C" w:rsidRDefault="00C768B5" w:rsidP="00C47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91C16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B7236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D4FA3C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9099E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6CFF0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8137D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7E7F4C16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F9EB66E" w14:textId="77777777" w:rsidR="00C768B5" w:rsidRPr="0026157C" w:rsidRDefault="00C768B5" w:rsidP="00C47F94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C9924C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FE3CA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69EB12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6BFD0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D81B6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9F976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8BC8E41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496DEC0" w14:textId="77777777" w:rsidR="00C768B5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кількість одиниць техніки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EC6834" w14:textId="77777777" w:rsidR="00C768B5" w:rsidRPr="00A141CE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6687D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76A4CB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9CB71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29DCA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02DBF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0DDEA17" w14:textId="77777777" w:rsidTr="00C47F94">
              <w:trPr>
                <w:trHeight w:val="330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AA4E6C" w14:textId="77777777" w:rsidR="00C768B5" w:rsidRPr="00045020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2</w:t>
                  </w:r>
                  <w:r w:rsidRPr="00045020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  <w:lang w:val="ru-RU"/>
                    </w:rPr>
                    <w:t>9</w:t>
                  </w: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Придбання устаткування у харчоблоки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8F53E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423,607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92E0D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2C89816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423,607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F40C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E4383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DFC8A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7046A31C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6A316C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F6D78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B6061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A1584B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135D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AB53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70FD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6E65E2B" w14:textId="77777777" w:rsidTr="00C47F94">
              <w:trPr>
                <w:trHeight w:val="31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EC4F5F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ADE66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6DA12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ECD941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8091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2323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D46E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2B54FEA" w14:textId="77777777" w:rsidTr="00C47F94">
              <w:trPr>
                <w:trHeight w:val="36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EB7655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відсоток оснащеності харчоблоків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B6E27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1BBE3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65DE22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9002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6BA4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5B3F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017C55B" w14:textId="77777777" w:rsidTr="00C47F94">
              <w:trPr>
                <w:trHeight w:val="2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0C7874C" w14:textId="77777777" w:rsidR="00C768B5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0502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48.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актової зали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9E266F" w14:textId="77777777" w:rsidR="00C768B5" w:rsidRPr="000F0792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F07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-450,0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35302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2858BC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-450,0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5141C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55C81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E8D3F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C66CB2A" w14:textId="77777777" w:rsidTr="00C47F94">
              <w:trPr>
                <w:trHeight w:val="30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AFAF0BF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F2D48A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05D1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98F321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8158D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39608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391EFE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F6DE001" w14:textId="77777777" w:rsidTr="00C47F94">
              <w:trPr>
                <w:trHeight w:val="354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E8D02BE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AF0FDC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0046C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2A85B06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B8AC0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AC60E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0D9DD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6E7B6EA" w14:textId="77777777" w:rsidTr="00C47F94">
              <w:trPr>
                <w:trHeight w:val="600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37737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553B54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D1C79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DE340B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36FAF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47601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3E950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058657D" w14:textId="77777777" w:rsidTr="00C47F94">
              <w:trPr>
                <w:trHeight w:val="323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260EE2B" w14:textId="77777777" w:rsidR="00C768B5" w:rsidRPr="0026157C" w:rsidRDefault="00C768B5" w:rsidP="00C47F94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</w:t>
                  </w:r>
                  <w:r w:rsidRPr="00C521B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3.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Придбання документ-камер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D908F" w14:textId="77777777" w:rsidR="00C768B5" w:rsidRPr="0026157C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16,439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BFA5F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14DF49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-16,439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ADA0E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03439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43F69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9DCEA7E" w14:textId="77777777" w:rsidTr="00C47F94">
              <w:trPr>
                <w:trHeight w:val="230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A3A2354" w14:textId="77777777" w:rsidR="00C768B5" w:rsidRPr="0026157C" w:rsidRDefault="00C768B5" w:rsidP="00C47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6A533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06341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6089C5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635EF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4033D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121C8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31A45BD" w14:textId="77777777" w:rsidTr="00C47F94">
              <w:trPr>
                <w:trHeight w:val="278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B1CA4E3" w14:textId="77777777" w:rsidR="00C768B5" w:rsidRPr="0026157C" w:rsidRDefault="00C768B5" w:rsidP="00C47F94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EE6C6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C0D63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5E734C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DFA71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1A8C3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82699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55F4ADA2" w14:textId="77777777" w:rsidTr="00C47F94">
              <w:trPr>
                <w:trHeight w:val="32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1F222BF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65. </w:t>
                  </w:r>
                  <w:r w:rsidRPr="00045020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Придбання обладнання для 1-х класів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2BF75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-581,007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BCAB7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70B76A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-581,007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D3F73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C0510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F03A2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2F34450" w14:textId="77777777" w:rsidTr="00C47F94">
              <w:trPr>
                <w:trHeight w:val="283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B5FF3D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0D836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76E1C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FBF931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79A08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0F70F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6CC5F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0863845" w14:textId="77777777" w:rsidTr="00C47F94">
              <w:trPr>
                <w:trHeight w:val="23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99071A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64DD2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85C21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B73D5C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DD22E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921D6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7E54C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D154E98" w14:textId="77777777" w:rsidTr="00C47F94">
              <w:trPr>
                <w:trHeight w:val="331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82985D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одиниць техніки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00234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555D8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1F14FD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8FEDF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A95C9F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53209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68DC8D15" w14:textId="77777777" w:rsidTr="00C47F94">
              <w:trPr>
                <w:trHeight w:val="380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574D0A0" w14:textId="77777777" w:rsidR="00C768B5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0502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67.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коридорів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742E76" w14:textId="77777777" w:rsidR="00C768B5" w:rsidRPr="000F0792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F07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-74,125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2768B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BEA0EE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-74,125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4976A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599EE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31497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4C395E79" w14:textId="77777777" w:rsidTr="00C47F94">
              <w:trPr>
                <w:trHeight w:val="28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01D4E92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5C1F1E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2280E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2B861A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86486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94C5B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7150E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9443AD5" w14:textId="77777777" w:rsidTr="00C47F94">
              <w:trPr>
                <w:trHeight w:val="19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FEA166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6A7470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01D2A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5FBA5C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131A2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DF551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CFFDB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EFD8594" w14:textId="77777777" w:rsidTr="00C47F94">
              <w:trPr>
                <w:trHeight w:val="58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991B47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48D06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62F29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F00D19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763035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241DBA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950C1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1370546" w14:textId="77777777" w:rsidTr="00C47F94">
              <w:trPr>
                <w:trHeight w:val="321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EFA5396" w14:textId="77777777" w:rsidR="00C768B5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0502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68.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сходових клітин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656CA6" w14:textId="77777777" w:rsidR="00C768B5" w:rsidRPr="000F0792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F07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-21,808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05D6E6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512110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-21,808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24A48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C84DC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5C550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DDE64E1" w14:textId="77777777" w:rsidTr="00C47F94">
              <w:trPr>
                <w:trHeight w:val="370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6D22186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5CFC60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4AE1E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C8BAB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AF3AD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70636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A158F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775E354F" w14:textId="77777777" w:rsidTr="00C47F94">
              <w:trPr>
                <w:trHeight w:val="417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7D0D63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B6EAF4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60467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57D1DE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F1D1E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0D9B3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07D40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57FD093D" w14:textId="77777777" w:rsidTr="00C47F94">
              <w:trPr>
                <w:trHeight w:val="58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430020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CA706D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47F41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06CF9B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B5B58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00FAA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9C4B2F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8430E58" w14:textId="77777777" w:rsidTr="00C47F94">
              <w:trPr>
                <w:trHeight w:val="58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15847B9" w14:textId="77777777" w:rsidR="00C768B5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2F469D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69.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підлоги спортивного залу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C44086" w14:textId="77777777" w:rsidR="00C768B5" w:rsidRPr="00A33F6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33F6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EC36F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A06475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ED01F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70734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029CB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0D41263" w14:textId="77777777" w:rsidTr="00C47F94">
              <w:trPr>
                <w:trHeight w:val="33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F8A1518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580C5D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DF330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0B5C5A6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6C41E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2A0C0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1BFD6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7704A994" w14:textId="77777777" w:rsidTr="00C47F94">
              <w:trPr>
                <w:trHeight w:val="379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2D2108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D08CC5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B5275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6B2791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DD1EF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FA6E0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5C03A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FF60FC0" w14:textId="77777777" w:rsidTr="00C47F94">
              <w:trPr>
                <w:trHeight w:val="58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8EA8E6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65ADCE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C98E01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B5991D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3D621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E7E20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D79ED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4F40606" w14:textId="77777777" w:rsidTr="00C47F94">
              <w:trPr>
                <w:trHeight w:val="388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DC70A9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70</w:t>
                  </w: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Придбання для кабінетів природничо-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lastRenderedPageBreak/>
                    <w:t xml:space="preserve">математичного профілю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ED6A5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16,439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165E2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7260AD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16,439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7B387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3317D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253878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180E187C" w14:textId="77777777" w:rsidTr="00C47F94">
              <w:trPr>
                <w:trHeight w:val="265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97D105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3A998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210C3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8DD6B1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6279D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EA270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E8B25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49550EDB" w14:textId="77777777" w:rsidTr="00C47F94">
              <w:trPr>
                <w:trHeight w:val="131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FCE09F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61160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98024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B9D67C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A2A6B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E3870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BF5CB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D8E0C3D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F27C5E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кількість одиниць обладнання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DFAFF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6E856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6007EC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0BB71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7C96D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2D47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255C629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D783151" w14:textId="77777777" w:rsidR="00C768B5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611C24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71.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кондиціонерів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08A9E6" w14:textId="77777777" w:rsidR="00C768B5" w:rsidRPr="00611C24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1C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23,77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6A9C3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EF8DF8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23,77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A2F755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F75CCF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B03E61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0E13C6B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F9FF235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1B9087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46A8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4F69A1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81A23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38231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A71BC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0D49007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BD7A54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EC1E16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4AF98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A545B9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4B2ACA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B56D49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2E649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5744035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A61A5B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E97F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72.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пароконвектоматів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4E0FA4" w14:textId="77777777" w:rsidR="00C768B5" w:rsidRPr="000F0792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F07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157,4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BAE6B6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631AFA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157,4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2D7EB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6286BA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D73E0D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5044486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7CFEFAB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2A58BA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9A96B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39588D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B01C3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38327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F4E50F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30CD6EF0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FC5748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13A965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565F6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297F3B3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6CF3D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D45D52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0CEC2D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5AB81653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425B8F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E97F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73.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витяжної системи майстерень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34C187" w14:textId="77777777" w:rsidR="00C768B5" w:rsidRPr="00A33F6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33F6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F138EC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121B09D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81730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27382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A1EAC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7BF3547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33D6609" w14:textId="77777777" w:rsidR="00C768B5" w:rsidRPr="00D8658B" w:rsidRDefault="00C768B5" w:rsidP="00C47F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805916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E67775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F81B4E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04A20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C8F0A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C46E10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F678DF2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D6BB9FC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CAE68A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FB2ED8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1411832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49F63B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77F48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EC9046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0DFF175C" w14:textId="77777777" w:rsidTr="00C47F94">
              <w:trPr>
                <w:trHeight w:val="172"/>
              </w:trPr>
              <w:tc>
                <w:tcPr>
                  <w:tcW w:w="55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2BD3F7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380402" w14:textId="77777777" w:rsidR="00C768B5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FE8369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B04464F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0A2594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5099A5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234AF3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68B5" w:rsidRPr="00D8658B" w14:paraId="269C4E20" w14:textId="77777777" w:rsidTr="00C47F94">
              <w:trPr>
                <w:trHeight w:val="390"/>
              </w:trPr>
              <w:tc>
                <w:tcPr>
                  <w:tcW w:w="6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2FD80D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C8023F7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F0B23E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F2C380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2CA37" w14:textId="77777777" w:rsidR="00C768B5" w:rsidRPr="00D8658B" w:rsidRDefault="00C768B5" w:rsidP="00C47F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442BF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917E04" w14:textId="77777777" w:rsidR="00C768B5" w:rsidRPr="00D8658B" w:rsidRDefault="00C768B5" w:rsidP="00C47F9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56DDFF7" w14:textId="77777777" w:rsidR="00C768B5" w:rsidRPr="00D8658B" w:rsidRDefault="00C768B5" w:rsidP="00C47F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AD0A6E" w14:textId="77777777" w:rsidR="00C768B5" w:rsidRPr="00D8658B" w:rsidRDefault="00C768B5" w:rsidP="00C76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І.В.Сапожко</w:t>
      </w:r>
      <w:proofErr w:type="spellEnd"/>
    </w:p>
    <w:p w14:paraId="0A7622AA" w14:textId="77777777" w:rsidR="00C768B5" w:rsidRDefault="00C768B5" w:rsidP="00C768B5">
      <w:pPr>
        <w:spacing w:after="0"/>
      </w:pPr>
    </w:p>
    <w:p w14:paraId="711C7B3E" w14:textId="77777777" w:rsidR="00C768B5" w:rsidRDefault="00C768B5" w:rsidP="00BF7584">
      <w:pPr>
        <w:spacing w:after="0" w:line="240" w:lineRule="auto"/>
        <w:jc w:val="right"/>
        <w:rPr>
          <w:b/>
          <w:sz w:val="28"/>
          <w:szCs w:val="28"/>
        </w:rPr>
      </w:pPr>
    </w:p>
    <w:sectPr w:rsidR="00C768B5" w:rsidSect="00A713E7">
      <w:pgSz w:w="11906" w:h="16838"/>
      <w:pgMar w:top="567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E4028"/>
    <w:multiLevelType w:val="hybridMultilevel"/>
    <w:tmpl w:val="0F546A3E"/>
    <w:lvl w:ilvl="0" w:tplc="2A6AA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8B"/>
    <w:rsid w:val="00045020"/>
    <w:rsid w:val="000945A9"/>
    <w:rsid w:val="000C0D02"/>
    <w:rsid w:val="000F0792"/>
    <w:rsid w:val="0014158A"/>
    <w:rsid w:val="001708CF"/>
    <w:rsid w:val="001A3CBD"/>
    <w:rsid w:val="0026157C"/>
    <w:rsid w:val="002F469D"/>
    <w:rsid w:val="00390138"/>
    <w:rsid w:val="004C1DAE"/>
    <w:rsid w:val="005C6E58"/>
    <w:rsid w:val="00611C24"/>
    <w:rsid w:val="006F09B2"/>
    <w:rsid w:val="006F16D7"/>
    <w:rsid w:val="006F37EA"/>
    <w:rsid w:val="00805023"/>
    <w:rsid w:val="00972DCC"/>
    <w:rsid w:val="009C6609"/>
    <w:rsid w:val="00A01065"/>
    <w:rsid w:val="00A141CE"/>
    <w:rsid w:val="00A25E83"/>
    <w:rsid w:val="00A33F6B"/>
    <w:rsid w:val="00A82B82"/>
    <w:rsid w:val="00A86019"/>
    <w:rsid w:val="00A86730"/>
    <w:rsid w:val="00AC3614"/>
    <w:rsid w:val="00B152DC"/>
    <w:rsid w:val="00B21A1B"/>
    <w:rsid w:val="00BF7584"/>
    <w:rsid w:val="00C13D2E"/>
    <w:rsid w:val="00C3159D"/>
    <w:rsid w:val="00C521B8"/>
    <w:rsid w:val="00C768B5"/>
    <w:rsid w:val="00D06689"/>
    <w:rsid w:val="00D45798"/>
    <w:rsid w:val="00D81826"/>
    <w:rsid w:val="00D855C3"/>
    <w:rsid w:val="00D8658B"/>
    <w:rsid w:val="00D96D0A"/>
    <w:rsid w:val="00DC650C"/>
    <w:rsid w:val="00E064C2"/>
    <w:rsid w:val="00E22751"/>
    <w:rsid w:val="00E23B7E"/>
    <w:rsid w:val="00E97F50"/>
    <w:rsid w:val="00EB6BCC"/>
    <w:rsid w:val="00EC5B91"/>
    <w:rsid w:val="00EF1DC1"/>
    <w:rsid w:val="00F21747"/>
    <w:rsid w:val="00FE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D8A0"/>
  <w15:docId w15:val="{ED549C53-69C1-4ED0-8CEF-296E1EC9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18</cp:revision>
  <cp:lastPrinted>2018-10-01T05:33:00Z</cp:lastPrinted>
  <dcterms:created xsi:type="dcterms:W3CDTF">2018-08-28T05:28:00Z</dcterms:created>
  <dcterms:modified xsi:type="dcterms:W3CDTF">2022-09-21T13:23:00Z</dcterms:modified>
</cp:coreProperties>
</file>