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73C3B" w:rsidRPr="00C73C3B" w:rsidP="00C73C3B" w14:paraId="1A93ED0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73C3B">
        <w:rPr>
          <w:rFonts w:ascii="Times New Roman" w:hAnsi="Times New Roman" w:cs="Times New Roman"/>
          <w:sz w:val="28"/>
          <w:szCs w:val="28"/>
        </w:rPr>
        <w:t>Додаток 3</w:t>
      </w:r>
    </w:p>
    <w:p w:rsidR="00C73C3B" w:rsidRPr="00C73C3B" w:rsidP="00C73C3B" w14:paraId="37F9EB6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73C3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73C3B" w:rsidRPr="00C73C3B" w:rsidP="00C73C3B" w14:paraId="09C8CCE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73C3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73C3B" w:rsidRPr="00C73C3B" w:rsidP="00C73C3B" w14:paraId="77695E6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73C3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73C3B" w:rsidRPr="00C73C3B" w:rsidP="00C73C3B" w14:paraId="2057A73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73C3B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C73C3B" w:rsidRPr="00C73C3B" w:rsidP="00C73C3B" w14:paraId="5DB7483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C73C3B" w:rsidRPr="00C73C3B" w:rsidP="00C73C3B" w14:paraId="5B595DC2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  <w:r w:rsidRPr="00C73C3B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C73C3B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«Центр інформаційних технологій міста» та підлягає списанню </w:t>
      </w:r>
    </w:p>
    <w:p w:rsidR="00C73C3B" w:rsidRPr="00C73C3B" w:rsidP="00C73C3B" w14:paraId="0E6ED324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</w:p>
    <w:p w:rsidR="00C73C3B" w:rsidRPr="00C73C3B" w:rsidP="00C73C3B" w14:paraId="4CA6C2A0" w14:textId="777777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536"/>
        <w:gridCol w:w="1275"/>
        <w:gridCol w:w="1134"/>
        <w:gridCol w:w="1229"/>
        <w:gridCol w:w="1559"/>
      </w:tblGrid>
      <w:tr w14:paraId="767C0C23" w14:textId="77777777" w:rsidTr="00E47B0A">
        <w:tblPrEx>
          <w:tblW w:w="1526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348556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№ п/</w:t>
            </w:r>
            <w:r w:rsidRPr="00C73C3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7A65BE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Назва основних</w:t>
            </w:r>
          </w:p>
          <w:p w:rsidR="00C73C3B" w:rsidRPr="00C73C3B" w:rsidP="00C73C3B" w14:paraId="2C58C1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640B51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Інвентар</w:t>
            </w:r>
          </w:p>
          <w:p w:rsidR="00C73C3B" w:rsidRPr="00C73C3B" w:rsidP="00C73C3B" w14:paraId="214F2A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ний</w:t>
            </w:r>
          </w:p>
          <w:p w:rsidR="00C73C3B" w:rsidRPr="00C73C3B" w:rsidP="00C73C3B" w14:paraId="751E4D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2689B8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Кіль</w:t>
            </w:r>
          </w:p>
          <w:p w:rsidR="00C73C3B" w:rsidRPr="00C73C3B" w:rsidP="00C73C3B" w14:paraId="0C68B1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277FEF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72067B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Первісна вартість</w:t>
            </w:r>
          </w:p>
          <w:p w:rsidR="00C73C3B" w:rsidRPr="00C73C3B" w:rsidP="00C73C3B" w14:paraId="7DB3C0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73E1AF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Знос</w:t>
            </w:r>
          </w:p>
          <w:p w:rsidR="00C73C3B" w:rsidRPr="00C73C3B" w:rsidP="00C73C3B" w14:paraId="341CAA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4AC035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Залишкова вартість</w:t>
            </w:r>
          </w:p>
          <w:p w:rsidR="00C73C3B" w:rsidRPr="00C73C3B" w:rsidP="00C73C3B" w14:paraId="4AC9DF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3D9ACB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37F795D" w14:textId="77777777" w:rsidTr="00E47B0A">
        <w:tblPrEx>
          <w:tblW w:w="1526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0FEA833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32B9A3F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16D4D8C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7E8E440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32D3CD2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0272358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727B2B4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7A38B42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3B" w:rsidRPr="00C73C3B" w:rsidP="00C73C3B" w14:paraId="6C63960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3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12A80D1F" w14:textId="77777777" w:rsidTr="00E47B0A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0C5FB1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4E1B69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  <w:lang w:val="en-US" w:eastAsia="en-US"/>
              </w:rPr>
              <w:t>Avast</w:t>
            </w:r>
            <w:r w:rsidRPr="00C73C3B">
              <w:rPr>
                <w:rFonts w:ascii="Times New Roman" w:hAnsi="Times New Roman" w:cs="Times New Roman"/>
                <w:lang w:val="en-US" w:eastAsia="en-US"/>
              </w:rPr>
              <w:t xml:space="preserve"> CORE SECURITY FOR LINUX </w:t>
            </w:r>
            <w:r w:rsidRPr="00C73C3B">
              <w:rPr>
                <w:rFonts w:ascii="Times New Roman" w:hAnsi="Times New Roman" w:cs="Times New Roman"/>
                <w:lang w:eastAsia="en-US"/>
              </w:rPr>
              <w:t>на</w:t>
            </w:r>
            <w:r w:rsidRPr="00C73C3B">
              <w:rPr>
                <w:rFonts w:ascii="Times New Roman" w:hAnsi="Times New Roman" w:cs="Times New Roman"/>
                <w:lang w:val="en-US" w:eastAsia="en-US"/>
              </w:rPr>
              <w:t xml:space="preserve"> 3 </w:t>
            </w:r>
            <w:r w:rsidRPr="00C73C3B">
              <w:rPr>
                <w:rFonts w:ascii="Times New Roman" w:hAnsi="Times New Roman" w:cs="Times New Roman"/>
                <w:lang w:eastAsia="en-US"/>
              </w:rPr>
              <w:t>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0C9AE4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1270000001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2D3090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3B19E0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Style w:val="docdata"/>
                <w:rFonts w:ascii="Times New Roman" w:hAnsi="Times New Roman" w:cs="Times New Roman"/>
                <w:color w:val="000000"/>
              </w:rPr>
              <w:t>Не має можливості використовувати з</w:t>
            </w:r>
            <w:r w:rsidRPr="00C73C3B">
              <w:rPr>
                <w:rFonts w:ascii="Times New Roman" w:hAnsi="Times New Roman" w:cs="Times New Roman"/>
                <w:color w:val="000000"/>
              </w:rPr>
              <w:t xml:space="preserve">азначене програмне забезпечення в зв’язку з відсутністю на даний момент фізичних, або хмарних серверів та робочих станцій на операційній системі </w:t>
            </w:r>
            <w:r w:rsidRPr="00C73C3B">
              <w:rPr>
                <w:rFonts w:ascii="Times New Roman" w:hAnsi="Times New Roman" w:cs="Times New Roman"/>
                <w:color w:val="000000"/>
              </w:rPr>
              <w:t>Linux</w:t>
            </w:r>
            <w:r w:rsidRPr="00C73C3B">
              <w:rPr>
                <w:rFonts w:ascii="Times New Roman" w:hAnsi="Times New Roman" w:cs="Times New Roman"/>
                <w:color w:val="000000"/>
              </w:rPr>
              <w:t xml:space="preserve">, і впровадження сервісів, програм, або закупівля обладнання, які б підтримували роботу </w:t>
            </w:r>
            <w:r w:rsidRPr="00C73C3B">
              <w:rPr>
                <w:rFonts w:ascii="Times New Roman" w:hAnsi="Times New Roman" w:cs="Times New Roman"/>
                <w:color w:val="000000"/>
              </w:rPr>
              <w:t>Avast</w:t>
            </w:r>
            <w:r w:rsidRPr="00C73C3B">
              <w:rPr>
                <w:rFonts w:ascii="Times New Roman" w:hAnsi="Times New Roman" w:cs="Times New Roman"/>
                <w:color w:val="000000"/>
              </w:rPr>
              <w:t xml:space="preserve">! </w:t>
            </w:r>
            <w:r w:rsidRPr="00C73C3B">
              <w:rPr>
                <w:rFonts w:ascii="Times New Roman" w:hAnsi="Times New Roman" w:cs="Times New Roman"/>
                <w:color w:val="000000"/>
              </w:rPr>
              <w:t>Core Securi</w:t>
            </w:r>
            <w:r w:rsidRPr="00C73C3B">
              <w:rPr>
                <w:rFonts w:ascii="Times New Roman" w:hAnsi="Times New Roman" w:cs="Times New Roman"/>
                <w:color w:val="000000"/>
              </w:rPr>
              <w:t>ty на даний час не планується.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6AD5E3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9 835,00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2A978A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4 917,50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12989A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4 917,50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0369F3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2022</w:t>
            </w:r>
          </w:p>
        </w:tc>
      </w:tr>
      <w:tr w14:paraId="274014E9" w14:textId="77777777" w:rsidTr="00E47B0A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540C15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6EA3EA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 xml:space="preserve">КБС Бухгалтерія комунального </w:t>
            </w:r>
            <w:r w:rsidRPr="00C73C3B">
              <w:rPr>
                <w:rFonts w:ascii="Times New Roman" w:hAnsi="Times New Roman" w:cs="Times New Roman"/>
                <w:lang w:eastAsia="en-US"/>
              </w:rPr>
              <w:t>підприємства на 1 користувача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21711B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1270000002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0B4036A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3C3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AE7" w:rsidP="00CC1AE7" w14:paraId="0055DCFA" w14:textId="77777777">
            <w:pPr>
              <w:pStyle w:val="6088"/>
              <w:spacing w:before="0" w:beforeAutospacing="0" w:after="0" w:afterAutospacing="0"/>
              <w:ind w:firstLine="708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C73C3B">
              <w:rPr>
                <w:color w:val="000000"/>
                <w:sz w:val="22"/>
                <w:szCs w:val="22"/>
                <w:lang w:val="uk-UA"/>
              </w:rPr>
              <w:t>Н</w:t>
            </w:r>
            <w:r w:rsidRPr="00C73C3B">
              <w:rPr>
                <w:color w:val="000000"/>
                <w:sz w:val="22"/>
                <w:szCs w:val="22"/>
              </w:rPr>
              <w:t xml:space="preserve">е </w:t>
            </w:r>
            <w:r w:rsidRPr="00C73C3B">
              <w:rPr>
                <w:color w:val="000000"/>
                <w:sz w:val="22"/>
                <w:szCs w:val="22"/>
              </w:rPr>
              <w:t>має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можливості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задіяти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зазначене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програмне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забезпечення</w:t>
            </w:r>
            <w:r w:rsidRPr="00C73C3B">
              <w:rPr>
                <w:color w:val="000000"/>
                <w:sz w:val="22"/>
                <w:szCs w:val="22"/>
              </w:rPr>
              <w:t xml:space="preserve">, </w:t>
            </w:r>
            <w:r w:rsidRPr="00C73C3B">
              <w:rPr>
                <w:color w:val="000000"/>
                <w:sz w:val="22"/>
                <w:szCs w:val="22"/>
              </w:rPr>
              <w:t>адже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воно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передбачене</w:t>
            </w:r>
            <w:r w:rsidRPr="00C73C3B">
              <w:rPr>
                <w:color w:val="000000"/>
                <w:sz w:val="22"/>
                <w:szCs w:val="22"/>
              </w:rPr>
              <w:t xml:space="preserve"> для </w:t>
            </w:r>
            <w:r w:rsidRPr="00C73C3B">
              <w:rPr>
                <w:color w:val="000000"/>
                <w:sz w:val="22"/>
                <w:szCs w:val="22"/>
              </w:rPr>
              <w:t>користування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комунальними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підприємствами</w:t>
            </w:r>
            <w:r w:rsidRPr="00C73C3B">
              <w:rPr>
                <w:color w:val="000000"/>
                <w:sz w:val="22"/>
                <w:szCs w:val="22"/>
              </w:rPr>
              <w:t xml:space="preserve">, а в </w:t>
            </w:r>
            <w:r w:rsidRPr="00C73C3B">
              <w:rPr>
                <w:color w:val="000000"/>
                <w:sz w:val="22"/>
                <w:szCs w:val="22"/>
              </w:rPr>
              <w:t>комунальних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підприємствах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  <w:lang w:val="uk-UA"/>
              </w:rPr>
              <w:t>Броварської міської ради Броварського району Київської області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вже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встановлене</w:t>
            </w:r>
            <w:r w:rsidRPr="00C73C3B">
              <w:rPr>
                <w:color w:val="000000"/>
                <w:sz w:val="22"/>
                <w:szCs w:val="22"/>
              </w:rPr>
              <w:t xml:space="preserve"> та </w:t>
            </w:r>
            <w:r w:rsidRPr="00C73C3B">
              <w:rPr>
                <w:color w:val="000000"/>
                <w:sz w:val="22"/>
                <w:szCs w:val="22"/>
              </w:rPr>
              <w:t>налаштоване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програмне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забезпечення</w:t>
            </w:r>
            <w:r w:rsidRPr="00C73C3B">
              <w:rPr>
                <w:color w:val="000000"/>
                <w:sz w:val="22"/>
                <w:szCs w:val="22"/>
              </w:rPr>
              <w:t>.</w:t>
            </w:r>
          </w:p>
          <w:p w:rsidR="00C73C3B" w:rsidRPr="00C73C3B" w:rsidP="00CC1AE7" w14:paraId="07BD9B95" w14:textId="790B25A7">
            <w:pPr>
              <w:pStyle w:val="6088"/>
              <w:spacing w:before="0" w:beforeAutospacing="0" w:after="0" w:afterAutospacing="0"/>
              <w:ind w:firstLine="708"/>
              <w:jc w:val="both"/>
            </w:pPr>
            <w:bookmarkStart w:id="1" w:name="_GoBack"/>
            <w:bookmarkEnd w:id="1"/>
            <w:r w:rsidRPr="00C73C3B">
              <w:rPr>
                <w:color w:val="000000"/>
                <w:sz w:val="22"/>
                <w:szCs w:val="22"/>
              </w:rPr>
              <w:t>Також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  <w:lang w:val="uk-UA"/>
              </w:rPr>
              <w:t>програма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має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ліцензію</w:t>
            </w:r>
            <w:r w:rsidRPr="00C73C3B">
              <w:rPr>
                <w:color w:val="000000"/>
                <w:sz w:val="22"/>
                <w:szCs w:val="22"/>
              </w:rPr>
              <w:t xml:space="preserve"> на 1 </w:t>
            </w:r>
            <w:r w:rsidRPr="00C73C3B">
              <w:rPr>
                <w:color w:val="000000"/>
                <w:sz w:val="22"/>
                <w:szCs w:val="22"/>
              </w:rPr>
              <w:t>користувача</w:t>
            </w:r>
            <w:r w:rsidRPr="00C73C3B">
              <w:rPr>
                <w:color w:val="000000"/>
                <w:sz w:val="22"/>
                <w:szCs w:val="22"/>
              </w:rPr>
              <w:t xml:space="preserve">, </w:t>
            </w:r>
            <w:r w:rsidRPr="00C73C3B">
              <w:rPr>
                <w:color w:val="000000"/>
                <w:sz w:val="22"/>
                <w:szCs w:val="22"/>
              </w:rPr>
              <w:t>якої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</w:rPr>
              <w:t>замало</w:t>
            </w:r>
            <w:r w:rsidRPr="00C73C3B">
              <w:rPr>
                <w:color w:val="000000"/>
                <w:sz w:val="22"/>
                <w:szCs w:val="22"/>
              </w:rPr>
              <w:t xml:space="preserve"> для </w:t>
            </w:r>
            <w:r w:rsidRPr="00C73C3B">
              <w:rPr>
                <w:color w:val="000000"/>
                <w:sz w:val="22"/>
                <w:szCs w:val="22"/>
              </w:rPr>
              <w:t>впровадження</w:t>
            </w:r>
            <w:r w:rsidRPr="00C73C3B">
              <w:rPr>
                <w:color w:val="000000"/>
                <w:sz w:val="22"/>
                <w:szCs w:val="22"/>
              </w:rPr>
              <w:t xml:space="preserve"> в </w:t>
            </w:r>
            <w:r w:rsidRPr="00C73C3B">
              <w:rPr>
                <w:color w:val="000000"/>
                <w:sz w:val="22"/>
                <w:szCs w:val="22"/>
              </w:rPr>
              <w:t>п</w:t>
            </w:r>
            <w:r w:rsidRPr="00C73C3B">
              <w:rPr>
                <w:color w:val="000000"/>
                <w:sz w:val="22"/>
                <w:szCs w:val="22"/>
              </w:rPr>
              <w:t>ідприємствах</w:t>
            </w:r>
            <w:r w:rsidRPr="00C73C3B">
              <w:rPr>
                <w:color w:val="000000"/>
                <w:sz w:val="22"/>
                <w:szCs w:val="22"/>
              </w:rPr>
              <w:t xml:space="preserve"> </w:t>
            </w:r>
            <w:r w:rsidRPr="00C73C3B">
              <w:rPr>
                <w:color w:val="000000"/>
                <w:sz w:val="22"/>
                <w:szCs w:val="22"/>
                <w:lang w:val="uk-UA"/>
              </w:rPr>
              <w:t>Броварської міської ради Броварського району Київської області</w:t>
            </w:r>
            <w:r w:rsidRPr="00C73C3B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100667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9 900,00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60D0377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4 950,00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2EED2E5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4 950,00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5C1831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2022</w:t>
            </w:r>
          </w:p>
        </w:tc>
      </w:tr>
      <w:tr w14:paraId="683E7F77" w14:textId="77777777" w:rsidTr="00E47B0A">
        <w:tblPrEx>
          <w:tblW w:w="1526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606EF0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1B1BD7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162576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364696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3C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4CFB1E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58D58C4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19735,00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13732BB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9867,50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44605CC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3C3B">
              <w:rPr>
                <w:rFonts w:ascii="Times New Roman" w:hAnsi="Times New Roman" w:cs="Times New Roman"/>
                <w:lang w:eastAsia="en-US"/>
              </w:rPr>
              <w:t>9867,50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3B" w:rsidRPr="00C73C3B" w:rsidP="00C73C3B" w14:paraId="3FD4F8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3C3B" w:rsidRPr="00C73C3B" w:rsidP="00C73C3B" w14:paraId="40ACF4C3" w14:textId="77777777">
      <w:pPr>
        <w:spacing w:after="0"/>
        <w:rPr>
          <w:rFonts w:ascii="Times New Roman" w:hAnsi="Times New Roman" w:cs="Times New Roman"/>
        </w:rPr>
      </w:pPr>
    </w:p>
    <w:p w:rsidR="00C73C3B" w:rsidRPr="00C73C3B" w:rsidP="00C73C3B" w14:paraId="4636B255" w14:textId="77777777">
      <w:pPr>
        <w:spacing w:after="0"/>
        <w:rPr>
          <w:rFonts w:ascii="Times New Roman" w:hAnsi="Times New Roman" w:cs="Times New Roman"/>
        </w:rPr>
      </w:pPr>
    </w:p>
    <w:p w:rsidR="00F1699F" w:rsidRPr="00C73C3B" w:rsidP="00C73C3B" w14:paraId="18507996" w14:textId="626C3287">
      <w:pPr>
        <w:spacing w:after="0"/>
        <w:rPr>
          <w:sz w:val="28"/>
          <w:szCs w:val="28"/>
        </w:rPr>
      </w:pPr>
      <w:r w:rsidRPr="00C73C3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</w:r>
      <w:r w:rsidRPr="00C73C3B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1AE7" w:rsidR="00CC1AE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96AD2"/>
    <w:rsid w:val="000D3B98"/>
    <w:rsid w:val="000D5820"/>
    <w:rsid w:val="000E7AC9"/>
    <w:rsid w:val="001810F1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20F76"/>
    <w:rsid w:val="009511FC"/>
    <w:rsid w:val="009D68EE"/>
    <w:rsid w:val="009E4B16"/>
    <w:rsid w:val="00A84A56"/>
    <w:rsid w:val="00AF203F"/>
    <w:rsid w:val="00AF7522"/>
    <w:rsid w:val="00B20C04"/>
    <w:rsid w:val="00B933FF"/>
    <w:rsid w:val="00C2733D"/>
    <w:rsid w:val="00C33ABB"/>
    <w:rsid w:val="00C37D7A"/>
    <w:rsid w:val="00C73C3B"/>
    <w:rsid w:val="00CB633A"/>
    <w:rsid w:val="00CC1AE7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7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data">
    <w:name w:val="docdata"/>
    <w:aliases w:val="4670,baiaagaaboqcaaaddbaaaawceaaaaaaaaaaaaaaaaaaaaaaaaaaaaaaaaaaaaaaaaaaaaaaaaaaaaaaaaaaaaaaaaaaaaaaaaaaaaaaaaaaaaaaaaaaaaaaaaaaaaaaaaaaaaaaaaaaaaaaaaaaaaaaaaaaaaaaaaaaaaaaaaaaaaaaaaaaaaaaaaaaaaaaaaaaaaaaaaaaaaaaaaaaaaaaaaaaaaaaaaaaaaaaa,docy,v5"/>
    <w:basedOn w:val="DefaultParagraphFont"/>
    <w:rsid w:val="00C73C3B"/>
  </w:style>
  <w:style w:type="paragraph" w:customStyle="1" w:styleId="6088">
    <w:name w:val="6088"/>
    <w:aliases w:val="baiaagaaboqcaaad/huaaaumfgaaaaaaaaaaaaaaaaaaaaaaaaaaaaaaaaaaaaaaaaaaaaaaaaaaaaaaaaaaaaaaaaaaaaaaaaaaaaaaaaaaaaaaaaaaaaaaaaaaaaaaaaaaaaaaaaaaaaaaaaaaaaaaaaaaaaaaaaaaaaaaaaaaaaaaaaaaaaaaaaaaaaaaaaaaaaaaaaaaaaaaaaaaaaaaaaaaaaaaaaaaaaaa"/>
    <w:basedOn w:val="Normal"/>
    <w:rsid w:val="00C73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C73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7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73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06748"/>
    <w:rsid w:val="001A51A0"/>
    <w:rsid w:val="001D2F2D"/>
    <w:rsid w:val="004A6BAA"/>
    <w:rsid w:val="005112E8"/>
    <w:rsid w:val="00560048"/>
    <w:rsid w:val="00564DF9"/>
    <w:rsid w:val="00651CF5"/>
    <w:rsid w:val="00692668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1320</Characters>
  <Application>Microsoft Office Word</Application>
  <DocSecurity>8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2024-03-12T11:03:00Z</dcterms:modified>
</cp:coreProperties>
</file>