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ПС-100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D51B5A" w:rsidRPr="00D51B5A" w:rsidP="00D51B5A" w14:paraId="72B94064" w14:textId="77777777">
      <w:pPr>
        <w:spacing w:after="0" w:line="240" w:lineRule="auto"/>
        <w:ind w:firstLine="4820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D51B5A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D51B5A" w:rsidRPr="00D51B5A" w:rsidP="00D51B5A" w14:paraId="47E82FF1" w14:textId="7CE40677">
      <w:pPr>
        <w:spacing w:after="0" w:line="240" w:lineRule="auto"/>
        <w:ind w:firstLine="48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рішення Броварської</w:t>
      </w:r>
      <w:bookmarkStart w:id="1" w:name="_GoBack"/>
      <w:bookmarkEnd w:id="1"/>
      <w:r w:rsidRPr="00D51B5A">
        <w:rPr>
          <w:rFonts w:ascii="Times New Roman" w:hAnsi="Times New Roman" w:cs="Times New Roman"/>
          <w:sz w:val="28"/>
          <w:szCs w:val="28"/>
        </w:rPr>
        <w:t xml:space="preserve"> міської ради</w:t>
      </w:r>
    </w:p>
    <w:p w:rsidR="00D51B5A" w:rsidRPr="00D51B5A" w:rsidP="00D51B5A" w14:paraId="318414E2" w14:textId="77777777">
      <w:pPr>
        <w:spacing w:after="0" w:line="240" w:lineRule="auto"/>
        <w:ind w:firstLine="4820"/>
        <w:jc w:val="center"/>
        <w:rPr>
          <w:rFonts w:ascii="Times New Roman" w:hAnsi="Times New Roman" w:cs="Times New Roman"/>
          <w:sz w:val="28"/>
          <w:szCs w:val="28"/>
        </w:rPr>
      </w:pPr>
      <w:r w:rsidRPr="00D51B5A">
        <w:rPr>
          <w:rFonts w:ascii="Times New Roman" w:hAnsi="Times New Roman" w:cs="Times New Roman"/>
          <w:sz w:val="28"/>
          <w:szCs w:val="28"/>
        </w:rPr>
        <w:t xml:space="preserve">Броварського району </w:t>
      </w:r>
    </w:p>
    <w:p w:rsidR="00D51B5A" w:rsidRPr="00D51B5A" w:rsidP="00D51B5A" w14:paraId="3321DDE5" w14:textId="77777777">
      <w:pPr>
        <w:spacing w:after="0" w:line="240" w:lineRule="auto"/>
        <w:ind w:firstLine="4820"/>
        <w:jc w:val="center"/>
        <w:rPr>
          <w:rFonts w:ascii="Times New Roman" w:hAnsi="Times New Roman" w:cs="Times New Roman"/>
          <w:sz w:val="28"/>
          <w:szCs w:val="28"/>
        </w:rPr>
      </w:pPr>
      <w:r w:rsidRPr="00D51B5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D51B5A" w:rsidRPr="00D51B5A" w:rsidP="00D51B5A" w14:paraId="354A7215" w14:textId="77777777">
      <w:pPr>
        <w:spacing w:after="0" w:line="240" w:lineRule="auto"/>
        <w:ind w:firstLine="4820"/>
        <w:jc w:val="center"/>
        <w:rPr>
          <w:rFonts w:ascii="Times New Roman" w:hAnsi="Times New Roman" w:cs="Times New Roman"/>
          <w:sz w:val="28"/>
          <w:szCs w:val="28"/>
        </w:rPr>
      </w:pPr>
      <w:r w:rsidRPr="00D51B5A">
        <w:rPr>
          <w:rFonts w:ascii="Times New Roman" w:hAnsi="Times New Roman" w:cs="Times New Roman"/>
          <w:sz w:val="28"/>
          <w:szCs w:val="28"/>
        </w:rPr>
        <w:t xml:space="preserve">від </w:t>
      </w:r>
      <w:r w:rsidRPr="00D51B5A">
        <w:rPr>
          <w:rFonts w:ascii="Times New Roman" w:hAnsi="Times New Roman" w:cs="Times New Roman"/>
          <w:sz w:val="28"/>
          <w:szCs w:val="28"/>
          <w:u w:val="single"/>
        </w:rPr>
        <w:t xml:space="preserve">                </w:t>
      </w:r>
      <w:r w:rsidRPr="00D51B5A">
        <w:rPr>
          <w:rFonts w:ascii="Times New Roman" w:hAnsi="Times New Roman" w:cs="Times New Roman"/>
          <w:sz w:val="28"/>
          <w:szCs w:val="28"/>
        </w:rPr>
        <w:t>№ _______</w:t>
      </w:r>
    </w:p>
    <w:p w:rsidR="00D51B5A" w:rsidP="00D51B5A" w14:paraId="04076BF2" w14:textId="77777777">
      <w:pPr>
        <w:jc w:val="right"/>
        <w:rPr>
          <w:sz w:val="28"/>
          <w:szCs w:val="28"/>
        </w:rPr>
      </w:pPr>
    </w:p>
    <w:p w:rsidR="00D51B5A" w:rsidP="00D51B5A" w14:paraId="2BC4CE00" w14:textId="77777777">
      <w:pPr>
        <w:jc w:val="right"/>
        <w:rPr>
          <w:sz w:val="28"/>
          <w:szCs w:val="28"/>
        </w:rPr>
      </w:pPr>
    </w:p>
    <w:p w:rsidR="00D51B5A" w:rsidRPr="00D51B5A" w:rsidP="00D51B5A" w14:paraId="381F9A7C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1B5A">
        <w:rPr>
          <w:rFonts w:ascii="Times New Roman" w:hAnsi="Times New Roman" w:cs="Times New Roman"/>
          <w:b/>
          <w:sz w:val="28"/>
          <w:szCs w:val="28"/>
        </w:rPr>
        <w:t>Зміни до Положення</w:t>
      </w:r>
    </w:p>
    <w:p w:rsidR="00D51B5A" w:rsidRPr="00D51B5A" w:rsidP="00D51B5A" w14:paraId="2F7661A3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1B5A">
        <w:rPr>
          <w:rFonts w:ascii="Times New Roman" w:hAnsi="Times New Roman" w:cs="Times New Roman"/>
          <w:b/>
          <w:sz w:val="28"/>
          <w:szCs w:val="28"/>
        </w:rPr>
        <w:t>про Управління містобудування та архітектури виконавчого комітету Броварської міської ради Броварського району Київської області</w:t>
      </w:r>
    </w:p>
    <w:p w:rsidR="00D51B5A" w:rsidP="00D51B5A" w14:paraId="6B8C74D7" w14:textId="77777777">
      <w:pPr>
        <w:jc w:val="center"/>
        <w:rPr>
          <w:b/>
          <w:sz w:val="28"/>
          <w:szCs w:val="28"/>
        </w:rPr>
      </w:pPr>
    </w:p>
    <w:p w:rsidR="00D51B5A" w:rsidRPr="00D51B5A" w:rsidP="00D51B5A" w14:paraId="066B5904" w14:textId="77777777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51B5A">
        <w:rPr>
          <w:rFonts w:ascii="Times New Roman" w:hAnsi="Times New Roman" w:cs="Times New Roman"/>
          <w:color w:val="202020"/>
          <w:sz w:val="28"/>
          <w:szCs w:val="28"/>
        </w:rPr>
        <w:t xml:space="preserve">Пункт 2.2. Розділу 2 «Мета діяльності та основні завдання Управління» </w:t>
      </w:r>
      <w:r w:rsidRPr="00D51B5A">
        <w:rPr>
          <w:rFonts w:ascii="Times New Roman" w:hAnsi="Times New Roman" w:cs="Times New Roman"/>
          <w:sz w:val="28"/>
          <w:szCs w:val="28"/>
        </w:rPr>
        <w:t xml:space="preserve">доповнити наступними абзацами: </w:t>
      </w:r>
    </w:p>
    <w:p w:rsidR="00D51B5A" w:rsidRPr="00D51B5A" w:rsidP="00D51B5A" w14:paraId="5F429A22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1B5A">
        <w:rPr>
          <w:rFonts w:ascii="Times New Roman" w:hAnsi="Times New Roman" w:cs="Times New Roman"/>
          <w:sz w:val="28"/>
          <w:szCs w:val="28"/>
        </w:rPr>
        <w:t>« – готує витяги з містобудівної документації та мотивовані висновки щодо можливості розміщення на земельній ділянці відповідного об’єкта згідно з вимогами нормативно-правових актів, будівельних норм, інших нормативних документів, обов’язковість застосування яких встановлена законодавством, через електронний кабінет користувача електронної системи в Єдиній державній електронній системі у сфері будівництва;</w:t>
      </w:r>
    </w:p>
    <w:p w:rsidR="00D51B5A" w:rsidRPr="00D51B5A" w:rsidP="00D51B5A" w14:paraId="19200696" w14:textId="77777777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51B5A">
        <w:rPr>
          <w:rFonts w:ascii="Times New Roman" w:hAnsi="Times New Roman" w:cs="Times New Roman"/>
          <w:sz w:val="28"/>
          <w:szCs w:val="28"/>
        </w:rPr>
        <w:t xml:space="preserve">надає інформацію для оприлюднення у формі відкритих даних за напрямком роботи; </w:t>
      </w:r>
    </w:p>
    <w:p w:rsidR="00D51B5A" w:rsidRPr="00D51B5A" w:rsidP="00D51B5A" w14:paraId="7CA9621C" w14:textId="77777777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51B5A">
        <w:rPr>
          <w:rFonts w:ascii="Times New Roman" w:hAnsi="Times New Roman" w:cs="Times New Roman"/>
          <w:sz w:val="28"/>
          <w:szCs w:val="28"/>
        </w:rPr>
        <w:t>наповнює даними Єдиний державний реєстр адрес, Реєстр будівель та споруд у складі Єдиної державної електронної системи у сфері будівництва; – оприлюднює рішення щодо розроблення програми комплексного відновлення території Броварської територіальної громади на офіційному веб-сайті та на порталі електронної системи;</w:t>
      </w:r>
    </w:p>
    <w:p w:rsidR="00D51B5A" w:rsidRPr="00D51B5A" w:rsidP="00D51B5A" w14:paraId="0925C02A" w14:textId="77777777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51B5A">
        <w:rPr>
          <w:rFonts w:ascii="Times New Roman" w:hAnsi="Times New Roman" w:cs="Times New Roman"/>
          <w:sz w:val="28"/>
          <w:szCs w:val="28"/>
        </w:rPr>
        <w:t xml:space="preserve">погоджує Схему розміщення тимчасових споруд для життєзабезпечення внутрішньо переміщених осіб на землях комунальної власності.» </w:t>
      </w:r>
    </w:p>
    <w:p w:rsidR="00D51B5A" w:rsidRPr="00D51B5A" w:rsidP="00D51B5A" w14:paraId="0849C5A1" w14:textId="77777777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51B5A">
        <w:rPr>
          <w:rFonts w:ascii="Times New Roman" w:hAnsi="Times New Roman" w:cs="Times New Roman"/>
          <w:color w:val="202020"/>
          <w:sz w:val="28"/>
          <w:szCs w:val="28"/>
        </w:rPr>
        <w:t>Пункт 5.13. Розділу 5 «Служба містобудівного кадастру» доповнити наступними абзацами:</w:t>
      </w:r>
      <w:r w:rsidRPr="00D51B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1B5A" w:rsidRPr="00D51B5A" w:rsidP="00D51B5A" w14:paraId="112F7813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1B5A">
        <w:rPr>
          <w:rFonts w:ascii="Times New Roman" w:hAnsi="Times New Roman" w:cs="Times New Roman"/>
          <w:sz w:val="28"/>
          <w:szCs w:val="28"/>
        </w:rPr>
        <w:t xml:space="preserve">« – готує витяги з містобудівної документації, витяги з містобудівного кадастру, викопіювання з топографічних матеріалів населених пунктів територіальної громади; </w:t>
      </w:r>
    </w:p>
    <w:p w:rsidR="00D51B5A" w:rsidRPr="00D51B5A" w:rsidP="00D51B5A" w14:paraId="651E286C" w14:textId="77777777">
      <w:pPr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1B5A">
        <w:rPr>
          <w:rFonts w:ascii="Times New Roman" w:hAnsi="Times New Roman" w:cs="Times New Roman"/>
          <w:sz w:val="28"/>
          <w:szCs w:val="28"/>
        </w:rPr>
        <w:t>наповнює даними Єдиний державний реєстр адрес, Реєстру будівель та споруд у складі Єдиної державної електронної системи у сфері будівництва.».</w:t>
      </w:r>
    </w:p>
    <w:p w:rsidR="00D51B5A" w:rsidRPr="00D51B5A" w:rsidP="00D51B5A" w14:paraId="5101A7ED" w14:textId="77777777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51B5A">
        <w:rPr>
          <w:rFonts w:ascii="Times New Roman" w:hAnsi="Times New Roman" w:cs="Times New Roman"/>
          <w:color w:val="202020"/>
          <w:sz w:val="28"/>
          <w:szCs w:val="28"/>
        </w:rPr>
        <w:t>Пункт 6.4. Розділу 6 «Відділ містобудування та просторового розвитку» доповнити наступними абзацами:</w:t>
      </w:r>
      <w:r w:rsidRPr="00D51B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1B5A" w:rsidRPr="00D51B5A" w:rsidP="00D51B5A" w14:paraId="47941021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1B5A">
        <w:rPr>
          <w:rFonts w:ascii="Times New Roman" w:hAnsi="Times New Roman" w:cs="Times New Roman"/>
          <w:sz w:val="28"/>
          <w:szCs w:val="28"/>
        </w:rPr>
        <w:t xml:space="preserve">« – готує та формує мотивовані висновки щодо можливості/неможливості розміщення на земельній ділянці відповідного об’єкта згідно з вимогами нормативно-правових актів, будівельних норм, інших нормативних </w:t>
      </w:r>
      <w:r w:rsidRPr="00D51B5A">
        <w:rPr>
          <w:rFonts w:ascii="Times New Roman" w:hAnsi="Times New Roman" w:cs="Times New Roman"/>
          <w:sz w:val="28"/>
          <w:szCs w:val="28"/>
        </w:rPr>
        <w:t>документів, обов’язковість застосування яких встановлена законодавством, з використанням Єдиної державної електронної системи у сфері будівництва;</w:t>
      </w:r>
    </w:p>
    <w:p w:rsidR="00D51B5A" w:rsidRPr="00D51B5A" w:rsidP="00D51B5A" w14:paraId="163BA472" w14:textId="77777777">
      <w:pPr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1B5A">
        <w:rPr>
          <w:rFonts w:ascii="Times New Roman" w:hAnsi="Times New Roman" w:cs="Times New Roman"/>
          <w:sz w:val="28"/>
          <w:szCs w:val="28"/>
        </w:rPr>
        <w:t>готує та формує висновки про можливість/неможливість розміщення на земельній ділянці виробничих потужностей підприємств, переміщених (евакуйованих) із зони бойових дій, або об’єктів для тимчасового проживання внутрішньо переміщених осіб в Реєстрі будівельної діяльності електронної системи;</w:t>
      </w:r>
    </w:p>
    <w:p w:rsidR="00D51B5A" w:rsidRPr="00D51B5A" w:rsidP="00D51B5A" w14:paraId="092076D2" w14:textId="77777777">
      <w:pPr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1B5A">
        <w:rPr>
          <w:rFonts w:ascii="Times New Roman" w:hAnsi="Times New Roman" w:cs="Times New Roman"/>
          <w:sz w:val="28"/>
          <w:szCs w:val="28"/>
        </w:rPr>
        <w:t xml:space="preserve">проводить моніторинг та оцінку ступеня </w:t>
      </w:r>
      <w:r w:rsidRPr="00D51B5A">
        <w:rPr>
          <w:rFonts w:ascii="Times New Roman" w:hAnsi="Times New Roman" w:cs="Times New Roman"/>
          <w:sz w:val="28"/>
          <w:szCs w:val="28"/>
        </w:rPr>
        <w:t>безбар’єрності</w:t>
      </w:r>
      <w:r w:rsidRPr="00D51B5A">
        <w:rPr>
          <w:rFonts w:ascii="Times New Roman" w:hAnsi="Times New Roman" w:cs="Times New Roman"/>
          <w:sz w:val="28"/>
          <w:szCs w:val="28"/>
        </w:rPr>
        <w:t xml:space="preserve"> об’єктів фізичного оточення і послуг для осіб з інвалідністю; </w:t>
      </w:r>
    </w:p>
    <w:p w:rsidR="00D51B5A" w:rsidRPr="00D51B5A" w:rsidP="00D51B5A" w14:paraId="3D7AFBC1" w14:textId="77777777">
      <w:pPr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1B5A">
        <w:rPr>
          <w:rFonts w:ascii="Times New Roman" w:hAnsi="Times New Roman" w:cs="Times New Roman"/>
          <w:sz w:val="28"/>
          <w:szCs w:val="28"/>
        </w:rPr>
        <w:t xml:space="preserve">забезпечує збір, узагальнення і поширення достовірної інформації щодо реалізації плану заходів із створення </w:t>
      </w:r>
      <w:r w:rsidRPr="00D51B5A">
        <w:rPr>
          <w:rFonts w:ascii="Times New Roman" w:hAnsi="Times New Roman" w:cs="Times New Roman"/>
          <w:sz w:val="28"/>
          <w:szCs w:val="28"/>
        </w:rPr>
        <w:t>безбар’єрного</w:t>
      </w:r>
      <w:r w:rsidRPr="00D51B5A">
        <w:rPr>
          <w:rFonts w:ascii="Times New Roman" w:hAnsi="Times New Roman" w:cs="Times New Roman"/>
          <w:sz w:val="28"/>
          <w:szCs w:val="28"/>
        </w:rPr>
        <w:t xml:space="preserve"> простору в Броварській територіальній громаді.».</w:t>
      </w:r>
    </w:p>
    <w:p w:rsidR="00D51B5A" w:rsidP="00D51B5A" w14:paraId="01719237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1B5A" w:rsidRPr="00D51B5A" w:rsidP="00D51B5A" w14:paraId="05D50CE9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7CAD" w:rsidRPr="00D51B5A" w:rsidP="00D51B5A" w14:paraId="5FF0D8BD" w14:textId="6CB74F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1B5A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      </w:t>
      </w:r>
      <w:r w:rsidR="00143700">
        <w:rPr>
          <w:rFonts w:ascii="Times New Roman" w:hAnsi="Times New Roman" w:cs="Times New Roman"/>
          <w:sz w:val="28"/>
          <w:szCs w:val="28"/>
        </w:rPr>
        <w:t xml:space="preserve">         </w:t>
      </w:r>
      <w:r w:rsidR="00285F79">
        <w:rPr>
          <w:rFonts w:ascii="Times New Roman" w:hAnsi="Times New Roman" w:cs="Times New Roman"/>
          <w:sz w:val="28"/>
          <w:szCs w:val="28"/>
        </w:rPr>
        <w:t xml:space="preserve">     </w:t>
      </w:r>
      <w:r w:rsidR="00BB0088">
        <w:rPr>
          <w:rFonts w:ascii="Times New Roman" w:hAnsi="Times New Roman" w:cs="Times New Roman"/>
          <w:sz w:val="28"/>
          <w:szCs w:val="28"/>
        </w:rPr>
        <w:t xml:space="preserve"> </w:t>
      </w:r>
      <w:r w:rsidR="00143700">
        <w:rPr>
          <w:rFonts w:ascii="Times New Roman" w:hAnsi="Times New Roman" w:cs="Times New Roman"/>
          <w:sz w:val="28"/>
          <w:szCs w:val="28"/>
        </w:rPr>
        <w:t xml:space="preserve"> </w:t>
      </w:r>
      <w:r w:rsidR="00BB0088">
        <w:rPr>
          <w:rFonts w:ascii="Times New Roman" w:hAnsi="Times New Roman" w:cs="Times New Roman"/>
          <w:sz w:val="28"/>
          <w:szCs w:val="28"/>
        </w:rPr>
        <w:t>Ігор САПОЖК</w:t>
      </w:r>
      <w:r w:rsidRPr="00D51B5A">
        <w:rPr>
          <w:rFonts w:ascii="Times New Roman" w:hAnsi="Times New Roman" w:cs="Times New Roman"/>
          <w:sz w:val="28"/>
          <w:szCs w:val="28"/>
        </w:rPr>
        <w:t>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6351F" w:rsidR="0046351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FB2243F"/>
    <w:multiLevelType w:val="hybridMultilevel"/>
    <w:tmpl w:val="0DF25EB6"/>
    <w:lvl w:ilvl="0">
      <w:start w:val="1"/>
      <w:numFmt w:val="decimal"/>
      <w:lvlText w:val="%1."/>
      <w:lvlJc w:val="left"/>
      <w:pPr>
        <w:ind w:left="720" w:hanging="360"/>
      </w:pPr>
      <w:rPr>
        <w:color w:val="2020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126FAD"/>
    <w:multiLevelType w:val="hybridMultilevel"/>
    <w:tmpl w:val="B38EC0C2"/>
    <w:lvl w:ilvl="0">
      <w:start w:val="0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307E"/>
    <w:rsid w:val="0004464E"/>
    <w:rsid w:val="000E0637"/>
    <w:rsid w:val="000E7ADA"/>
    <w:rsid w:val="00143700"/>
    <w:rsid w:val="0019083E"/>
    <w:rsid w:val="00285F79"/>
    <w:rsid w:val="002D71B2"/>
    <w:rsid w:val="003044F0"/>
    <w:rsid w:val="003530E1"/>
    <w:rsid w:val="003735BC"/>
    <w:rsid w:val="003A4315"/>
    <w:rsid w:val="003A4CD8"/>
    <w:rsid w:val="003B2A39"/>
    <w:rsid w:val="004208DA"/>
    <w:rsid w:val="00424AD7"/>
    <w:rsid w:val="00424B54"/>
    <w:rsid w:val="0046351F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94C62"/>
    <w:rsid w:val="008A0767"/>
    <w:rsid w:val="008B6EF2"/>
    <w:rsid w:val="008F4F07"/>
    <w:rsid w:val="008F55D5"/>
    <w:rsid w:val="009E1F3A"/>
    <w:rsid w:val="00A84A56"/>
    <w:rsid w:val="00B20C04"/>
    <w:rsid w:val="00B3670E"/>
    <w:rsid w:val="00BB0088"/>
    <w:rsid w:val="00BF532A"/>
    <w:rsid w:val="00C72BF6"/>
    <w:rsid w:val="00CB633A"/>
    <w:rsid w:val="00D51B5A"/>
    <w:rsid w:val="00DE75CE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BalloonText">
    <w:name w:val="Balloon Text"/>
    <w:basedOn w:val="Normal"/>
    <w:link w:val="a1"/>
    <w:uiPriority w:val="99"/>
    <w:semiHidden/>
    <w:unhideWhenUsed/>
    <w:rsid w:val="00D51B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D51B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205CCF"/>
    <w:rsid w:val="003E6B8F"/>
    <w:rsid w:val="004804E9"/>
    <w:rsid w:val="004D1168"/>
    <w:rsid w:val="00934C4A"/>
    <w:rsid w:val="00A51DB1"/>
    <w:rsid w:val="00C4165B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1816</Words>
  <Characters>1036</Characters>
  <Application>Microsoft Office Word</Application>
  <DocSecurity>8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2847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8</cp:revision>
  <dcterms:created xsi:type="dcterms:W3CDTF">2024-04-03T08:11:00Z</dcterms:created>
  <dcterms:modified xsi:type="dcterms:W3CDTF">2024-04-04T08:32:00Z</dcterms:modified>
</cp:coreProperties>
</file>