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4208DA" w:rsidRPr="00456BA9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0205A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54B6CB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25.04.2024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1594-68-08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05A" w:rsidRPr="004F344E" w:rsidP="00E0205A" w14:paraId="68BCA392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44E">
        <w:rPr>
          <w:rFonts w:ascii="Times New Roman" w:hAnsi="Times New Roman" w:cs="Times New Roman"/>
          <w:b/>
          <w:bCs/>
          <w:sz w:val="28"/>
          <w:szCs w:val="28"/>
        </w:rPr>
        <w:t>Зміни до Положення</w:t>
      </w:r>
    </w:p>
    <w:p w:rsidR="00E0205A" w:rsidRPr="004F344E" w:rsidP="00E0205A" w14:paraId="3E5379F5" w14:textId="469F09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44E">
        <w:rPr>
          <w:rFonts w:ascii="Times New Roman" w:hAnsi="Times New Roman" w:cs="Times New Roman"/>
          <w:b/>
          <w:bCs/>
          <w:sz w:val="28"/>
          <w:szCs w:val="28"/>
        </w:rPr>
        <w:t>про Управління містобудування та архітектури виконавчого комітету Броварської міської ради Броварського району Київської області</w:t>
      </w:r>
    </w:p>
    <w:p w:rsidR="00E0205A" w:rsidRPr="00E0205A" w:rsidP="00E0205A" w14:paraId="237A937B" w14:textId="7777777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color w:val="202020"/>
          <w:sz w:val="28"/>
          <w:szCs w:val="28"/>
        </w:rPr>
        <w:t xml:space="preserve">Пункт 2.2. Розділу 2 «Мета діяльності та основні завдання Управління» </w:t>
      </w:r>
      <w:r w:rsidRPr="00E0205A">
        <w:rPr>
          <w:rFonts w:ascii="Times New Roman" w:hAnsi="Times New Roman" w:cs="Times New Roman"/>
          <w:sz w:val="28"/>
          <w:szCs w:val="28"/>
        </w:rPr>
        <w:t xml:space="preserve">доповнити наступними абзацами: </w:t>
      </w:r>
    </w:p>
    <w:p w:rsidR="00E0205A" w:rsidRPr="00E0205A" w:rsidP="00E0205A" w14:paraId="3078A99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« – готує витяги з містобудівної документації та мотивовані висновки щодо 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законодавством, через електронний кабінет користувача електронної системи в Єдиній державній електронній системі у сфері будівництва;</w:t>
      </w:r>
    </w:p>
    <w:p w:rsidR="00E0205A" w:rsidRPr="00E0205A" w:rsidP="00E0205A" w14:paraId="200F6392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надає інформацію для оприлюднення у формі відкритих даних за напрямком роботи; </w:t>
      </w:r>
    </w:p>
    <w:p w:rsidR="00E0205A" w:rsidRPr="00E0205A" w:rsidP="00E0205A" w14:paraId="096B9DBA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наповнює даними Єдиний державний реєстр адрес, Реєстр будівель та споруд у складі Єдиної державної електронної системи у сфері будівництва; – оприлюднює рішення щодо розроблення програми комплексного відновлення території Броварської територіальної громади на офіційному веб-сайті та на порталі електронної системи;</w:t>
      </w:r>
    </w:p>
    <w:p w:rsidR="00E0205A" w:rsidRPr="00E0205A" w:rsidP="00E0205A" w14:paraId="008E9934" w14:textId="7777777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погоджує Схему розміщення тимчасових споруд для життєзабезпечення внутрішньо переміщених осіб на землях комунальної власності.» </w:t>
      </w:r>
    </w:p>
    <w:p w:rsidR="00E0205A" w:rsidRPr="00E0205A" w:rsidP="00E0205A" w14:paraId="79980EF1" w14:textId="7777777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Пункт 4.3 Розділу 4 «Структура та керівництво Управління» викласти в новій редакції:</w:t>
      </w:r>
    </w:p>
    <w:p w:rsidR="00E0205A" w:rsidRPr="00E0205A" w:rsidP="00E0205A" w14:paraId="5982367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«Начальник Управління:</w:t>
      </w:r>
    </w:p>
    <w:p w:rsidR="00E0205A" w:rsidRPr="00E0205A" w:rsidP="00E0205A" w14:paraId="736FCB97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здійснює керівництво діяльністю Управління, несе персональну відповідальність за виконання покладених на Управління завдань;</w:t>
      </w:r>
    </w:p>
    <w:p w:rsidR="00E0205A" w:rsidRPr="00E0205A" w:rsidP="00E0205A" w14:paraId="22E25CB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–  є головою архітектурно-містобудівної ради;</w:t>
      </w:r>
    </w:p>
    <w:p w:rsidR="00E0205A" w:rsidRPr="00E0205A" w:rsidP="00E0205A" w14:paraId="610A96F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– розподіляє обов’язки між працівниками Управління, затверджує їх посадові інструкції;</w:t>
      </w:r>
    </w:p>
    <w:p w:rsidR="00E0205A" w:rsidRPr="00E0205A" w:rsidP="00E0205A" w14:paraId="6E4D6E9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– видає накази про затвердження містобудівних умов та обмежень,  рішень про присвоєння адрес, організовує та контролює їх виконання;</w:t>
      </w:r>
    </w:p>
    <w:p w:rsidR="00E0205A" w:rsidRPr="00E0205A" w:rsidP="00E0205A" w14:paraId="2B97BAC5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в межах своєї компетенції розробляє проекти нормативно-правових актів, проводить експертизу таких актів, які вносить на затвердження Броварської міської ради Броварського району Київської області та її виконавчого комітету;</w:t>
      </w:r>
    </w:p>
    <w:p w:rsidR="00E0205A" w:rsidRPr="00E0205A" w:rsidP="00E0205A" w14:paraId="76E4E869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–  забезпечує та координує діяльність Служби містобудівного кадастру, відділу містобудування та просторового розвитку;</w:t>
      </w:r>
    </w:p>
    <w:p w:rsidR="00E0205A" w:rsidRPr="00E0205A" w:rsidP="00E0205A" w14:paraId="46B503F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– реєструє містобудівні умови та обмеження, будівельні паспорти забудови земельних ділянок, витяги з Реєстру будівельної діяльності щодо присвоєння адрес, рішення про переведення садових/дачних будинків у жилі будинки, довідки про відповідність місця розташування самочинно збудованих об'єктів, на які визнано право власності за рішенням суду, вимогам державних будівельних норм, повідомлення про відповідність намірів замовника вимогам нормативів з питань створення безперешкодного життєвого середовища для осіб з інвалідністю та інших маломобільних груп населення, мотивовані висновки щодо можливості/неможливості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законодавством, з використанням Єдиної державної електронної системи у сфері будівництва, висновки про можливість/неможливість розміщення на земельній ділянці виробничих потужностей підприємств, переміщених (евакуйованих) із зони бойових дій, або об’єктів для тимчасового проживання внутрішньо переміщених осіб в Реєстрі будівельної діяльності електронної системи через накладення електронного цифрового підпису в Єдиній державній електронній системі у сфері будівництва від імені уповноваженого органу місцевого самоврядування. </w:t>
      </w:r>
    </w:p>
    <w:p w:rsidR="00E0205A" w:rsidRPr="00E0205A" w:rsidP="00E0205A" w14:paraId="29663CA7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організовує розробку і експертизу місцевих містобудівних програм та містобудівної документації на місцевому рівні, стратегічної екологічної оцінки документів державного рівня;</w:t>
      </w:r>
    </w:p>
    <w:p w:rsidR="00E0205A" w:rsidRPr="00E0205A" w:rsidP="00E0205A" w14:paraId="52319A4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–  видає висновки щодо можливості розміщення тимчасових споруд для провадження підприємницької діяльності, оформлює паспорти прив’язки тимчасових споруд; </w:t>
      </w:r>
    </w:p>
    <w:p w:rsidR="00E0205A" w:rsidRPr="00E0205A" w:rsidP="00E0205A" w14:paraId="53F94853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видає дозвільну документацію на розміщення об’єктів зовнішньої реклами на підставі рішень виконавчого комітету.».</w:t>
      </w:r>
    </w:p>
    <w:p w:rsidR="00E0205A" w:rsidRPr="00E0205A" w:rsidP="00E0205A" w14:paraId="1D587584" w14:textId="7777777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color w:val="202020"/>
          <w:sz w:val="28"/>
          <w:szCs w:val="28"/>
        </w:rPr>
        <w:t>Пункт 5.13. Розділу 5 «Служба містобудівного кадастру» доповнити наступними абзацами:</w:t>
      </w:r>
      <w:r w:rsidRPr="00E02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5A" w:rsidRPr="00E0205A" w:rsidP="00E0205A" w14:paraId="65A108D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« – готує витяги з містобудівної документації, витяги з містобудівного кадастру, викопіювання з топографічних матеріалів населених пунктів територіальної громади; </w:t>
      </w:r>
    </w:p>
    <w:p w:rsidR="00E0205A" w:rsidRPr="00E0205A" w:rsidP="00E0205A" w14:paraId="6DDE042A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наповнює даними Єдиний державний реєстр адрес, Реєстру будівель та споруд у складі Єдиної державної електронної системи у сфері будівництва;</w:t>
      </w:r>
    </w:p>
    <w:p w:rsidR="00E0205A" w:rsidRPr="00E0205A" w:rsidP="00E0205A" w14:paraId="79529F17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наповнює даними містобудівний кадастр державного рівня.».</w:t>
      </w:r>
    </w:p>
    <w:p w:rsidR="00E0205A" w:rsidRPr="00E0205A" w:rsidP="00E0205A" w14:paraId="71AE1B7B" w14:textId="7777777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color w:val="202020"/>
          <w:sz w:val="28"/>
          <w:szCs w:val="28"/>
        </w:rPr>
        <w:t>Пункт 6.4. Розділу 6 «Відділ містобудування та просторового розвитку» доповнити наступними абзацами:</w:t>
      </w:r>
      <w:r w:rsidRPr="00E02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5A" w:rsidRPr="00E0205A" w:rsidP="00E0205A" w14:paraId="3F612DB4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« – готує та формує мотивовані висновки щодо можливості/неможливості розміщення на земельній ділянці відповідного об’єкта згідно з вимогами нормативно-правових актів, будівельних норм, інших нормативних документів, обов’язковість застосування яких встановлена законодавством, з використанням Єдиної державної електронної системи у сфері будівництва;</w:t>
      </w:r>
    </w:p>
    <w:p w:rsidR="00E0205A" w:rsidRPr="00E0205A" w:rsidP="00E0205A" w14:paraId="0E231B26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готує та формує висновки про можливість/неможливість розміщення на земельній ділянці виробничих потужностей підприємств, переміщених (евакуйованих) із зони бойових дій, або об’єктів для тимчасового проживання внутрішньо переміщених осіб в Реєстрі будівельної діяльності електронної системи;</w:t>
      </w:r>
    </w:p>
    <w:p w:rsidR="00E0205A" w:rsidRPr="00E0205A" w:rsidP="00E0205A" w14:paraId="73D54297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 xml:space="preserve">проводить моніторинг та оцінку ступеня безбар’єрності об’єктів фізичного оточення і послуг для осіб з інвалідністю; </w:t>
      </w:r>
    </w:p>
    <w:p w:rsidR="00E0205A" w:rsidRPr="00E0205A" w:rsidP="00E0205A" w14:paraId="57688720" w14:textId="7777777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забезпечує збір, узагальнення і поширення достовірної інформації щодо реалізації плану заходів із створення безбар’єрного простору в Броварській територіальній громаді.».</w:t>
      </w:r>
    </w:p>
    <w:p w:rsidR="00E0205A" w:rsidRPr="00E0205A" w:rsidP="00E0205A" w14:paraId="177A379C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E0205A" w14:paraId="5FF0D8BD" w14:textId="1718B47F">
      <w:pPr>
        <w:jc w:val="both"/>
        <w:rPr>
          <w:rFonts w:ascii="Times New Roman" w:hAnsi="Times New Roman" w:cs="Times New Roman"/>
          <w:sz w:val="28"/>
          <w:szCs w:val="28"/>
        </w:rPr>
      </w:pPr>
      <w:r w:rsidRPr="00E0205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  <w:permEnd w:id="1"/>
    </w:p>
    <w:sectPr w:rsidSect="00011441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0205A" w:rsidR="00E020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EFE37BD"/>
    <w:multiLevelType w:val="hybridMultilevel"/>
    <w:tmpl w:val="60122506"/>
    <w:lvl w:ilvl="0">
      <w:start w:val="2"/>
      <w:numFmt w:val="decimal"/>
      <w:lvlText w:val="%1."/>
      <w:lvlJc w:val="left"/>
      <w:pPr>
        <w:ind w:left="720" w:hanging="360"/>
      </w:pPr>
      <w:rPr>
        <w:color w:val="2020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2243F"/>
    <w:multiLevelType w:val="hybridMultilevel"/>
    <w:tmpl w:val="0DF25EB6"/>
    <w:lvl w:ilvl="0">
      <w:start w:val="1"/>
      <w:numFmt w:val="decimal"/>
      <w:lvlText w:val="%1."/>
      <w:lvlJc w:val="left"/>
      <w:pPr>
        <w:ind w:left="720" w:hanging="360"/>
      </w:pPr>
      <w:rPr>
        <w:color w:val="2020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26FAD"/>
    <w:multiLevelType w:val="hybridMultilevel"/>
    <w:tmpl w:val="B38EC0C2"/>
    <w:lvl w:ilvl="0">
      <w:start w:val="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32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1104587">
    <w:abstractNumId w:val="2"/>
  </w:num>
  <w:num w:numId="3" w16cid:durableId="107401089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8902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&#10;HnyRyk4EkQ==&#10;" w:salt="Vwnt9gC59PcwraqGwdXvb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1441"/>
    <w:rsid w:val="0004464E"/>
    <w:rsid w:val="000E0637"/>
    <w:rsid w:val="000E7ADA"/>
    <w:rsid w:val="000F3141"/>
    <w:rsid w:val="0019083E"/>
    <w:rsid w:val="001D73DB"/>
    <w:rsid w:val="002B683A"/>
    <w:rsid w:val="002D71B2"/>
    <w:rsid w:val="003044F0"/>
    <w:rsid w:val="00322991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344E"/>
    <w:rsid w:val="004F7CAD"/>
    <w:rsid w:val="00520285"/>
    <w:rsid w:val="00524AF7"/>
    <w:rsid w:val="00545B76"/>
    <w:rsid w:val="0066012A"/>
    <w:rsid w:val="00660131"/>
    <w:rsid w:val="006963FA"/>
    <w:rsid w:val="00784598"/>
    <w:rsid w:val="007B4B7C"/>
    <w:rsid w:val="007C582E"/>
    <w:rsid w:val="0081066D"/>
    <w:rsid w:val="00853C00"/>
    <w:rsid w:val="00893E2E"/>
    <w:rsid w:val="008B6EF2"/>
    <w:rsid w:val="009378D7"/>
    <w:rsid w:val="009D1EC6"/>
    <w:rsid w:val="009E1F3A"/>
    <w:rsid w:val="00A3034E"/>
    <w:rsid w:val="00A67CE5"/>
    <w:rsid w:val="00A84A56"/>
    <w:rsid w:val="00B20C04"/>
    <w:rsid w:val="00B3670E"/>
    <w:rsid w:val="00BF532A"/>
    <w:rsid w:val="00C72BF6"/>
    <w:rsid w:val="00CB633A"/>
    <w:rsid w:val="00DC4FD6"/>
    <w:rsid w:val="00E0205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E86F29C-3264-484A-92E3-D5C9E502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E0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205A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7712A"/>
    <w:rsid w:val="00934C4A"/>
    <w:rsid w:val="00A51DB1"/>
    <w:rsid w:val="00AE1036"/>
    <w:rsid w:val="00C026D5"/>
    <w:rsid w:val="00DF5042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3504</Words>
  <Characters>1998</Characters>
  <Application>Microsoft Office Word</Application>
  <DocSecurity>8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5</cp:revision>
  <dcterms:created xsi:type="dcterms:W3CDTF">2024-04-25T08:47:00Z</dcterms:created>
  <dcterms:modified xsi:type="dcterms:W3CDTF">2024-04-25T13:25:00Z</dcterms:modified>
</cp:coreProperties>
</file>