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2E629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4FA8" w:rsidRDefault="002E629E" w:rsidP="00994F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внесення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змін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 </w:t>
      </w:r>
      <w:r w:rsidR="00994F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>«</w:t>
      </w:r>
      <w:proofErr w:type="spellStart"/>
      <w:r w:rsidR="00994FA8" w:rsidRPr="001025A3">
        <w:rPr>
          <w:rFonts w:ascii="Times New Roman" w:hAnsi="Times New Roman" w:cs="Times New Roman"/>
          <w:b/>
          <w:bCs/>
          <w:sz w:val="24"/>
          <w:szCs w:val="24"/>
        </w:rPr>
        <w:t>Програми</w:t>
      </w:r>
      <w:proofErr w:type="spellEnd"/>
      <w:r w:rsidR="00994FA8" w:rsidRPr="00102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фінансової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підтримки</w:t>
      </w:r>
      <w:proofErr w:type="spellEnd"/>
      <w:r w:rsidR="00994F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комунального</w:t>
      </w:r>
      <w:proofErr w:type="spellEnd"/>
      <w:r w:rsidR="00994F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підприємства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Броварської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міської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ради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Броварського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району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Київської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області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proofErr w:type="spellStart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Броваритепловодоенергія</w:t>
      </w:r>
      <w:proofErr w:type="spellEnd"/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 на 2021-202</w:t>
      </w:r>
      <w:r w:rsidR="00994F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  <w:r w:rsidR="00994FA8" w:rsidRPr="00102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роки</w:t>
      </w:r>
      <w:r w:rsidR="00994F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2E629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2E629E" w:rsidP="00994FA8">
      <w:pPr>
        <w:keepNext/>
        <w:suppressAutoHyphens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  <w:proofErr w:type="spellEnd"/>
    </w:p>
    <w:p w:rsidR="00994FA8" w:rsidRPr="00994FA8" w:rsidRDefault="00994FA8" w:rsidP="00994FA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851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</w:pPr>
      <w:bookmarkStart w:id="0" w:name="_Hlk115422134"/>
      <w:r w:rsidRPr="00994FA8">
        <w:rPr>
          <w:rFonts w:ascii="Times New Roman" w:hAnsi="Times New Roman" w:cs="Times New Roman"/>
          <w:sz w:val="28"/>
          <w:szCs w:val="28"/>
          <w:lang w:val="uk-UA"/>
        </w:rPr>
        <w:t xml:space="preserve">В умовах воєнного стану </w:t>
      </w:r>
      <w:r w:rsidRPr="00994F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вимог пункту 1 постанови Кабінету Міністрів України від 29.04.2022 № 502 та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тарифи на комунальні послуги застосовуються на рівні, що застосовувалися станом на 24.02.2022.</w:t>
      </w:r>
      <w:r w:rsidRPr="00994F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Постановою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НКРЕКП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від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03.07.2023 №1218 «Про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скасування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деяких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постанов НКРЕКП»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скасовано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тарифи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 на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централізоване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 «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Броваритепловодоенергія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</w:t>
      </w:r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2024 </w:t>
      </w:r>
      <w:proofErr w:type="spellStart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>рік</w:t>
      </w:r>
      <w:proofErr w:type="spellEnd"/>
      <w:r w:rsidRPr="00994FA8">
        <w:rPr>
          <w:rFonts w:ascii="Times New Roman" w:eastAsia="Cambria" w:hAnsi="Times New Roman" w:cs="Times New Roman"/>
          <w:color w:val="000000" w:themeColor="text1"/>
          <w:sz w:val="28"/>
          <w:szCs w:val="28"/>
          <w:u w:color="222222"/>
        </w:rPr>
        <w:t xml:space="preserve">. </w:t>
      </w:r>
    </w:p>
    <w:p w:rsidR="00994FA8" w:rsidRPr="00994FA8" w:rsidRDefault="00994FA8" w:rsidP="00994FA8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Тобто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моменту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тарифи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року, 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обов’язок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надавати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постачання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теплової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централізоване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залишився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>безумовним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bookmarkEnd w:id="0"/>
    <w:p w:rsidR="0074644B" w:rsidRPr="00827775" w:rsidRDefault="002E629E" w:rsidP="00994FA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94FA8" w:rsidRPr="00994FA8" w:rsidRDefault="00994FA8" w:rsidP="00994FA8">
      <w:pPr>
        <w:tabs>
          <w:tab w:val="left" w:pos="5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166159270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Шляхом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прийняття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</w:t>
      </w:r>
      <w:bookmarkEnd w:id="1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ено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працівників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оплату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праці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зобов’язання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зі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сплати</w:t>
      </w:r>
      <w:proofErr w:type="spellEnd"/>
      <w:r w:rsidRPr="0099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ЄСВ.</w:t>
      </w:r>
    </w:p>
    <w:p w:rsidR="00994FA8" w:rsidRDefault="002E629E" w:rsidP="00994FA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eastAsia="zh-CN"/>
        </w:rPr>
      </w:pPr>
      <w:r w:rsidRPr="00827775">
        <w:rPr>
          <w:b/>
          <w:color w:val="000000"/>
          <w:sz w:val="28"/>
          <w:szCs w:val="28"/>
          <w:lang w:eastAsia="zh-CN"/>
        </w:rPr>
        <w:t xml:space="preserve">3.Правові аспекти </w:t>
      </w:r>
    </w:p>
    <w:p w:rsidR="00994FA8" w:rsidRPr="00994FA8" w:rsidRDefault="00994FA8" w:rsidP="00994F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4FA8">
        <w:rPr>
          <w:sz w:val="28"/>
          <w:szCs w:val="28"/>
        </w:rPr>
        <w:t>Пункт 22 частини 1 статті 26, стаття 59 Закону України «Про місцеве самоврядування в Україні»</w:t>
      </w:r>
      <w:r w:rsidRPr="00994FA8">
        <w:rPr>
          <w:sz w:val="28"/>
          <w:szCs w:val="28"/>
        </w:rPr>
        <w:t>.</w:t>
      </w:r>
      <w:r w:rsidRPr="00994FA8">
        <w:rPr>
          <w:sz w:val="28"/>
          <w:szCs w:val="28"/>
        </w:rPr>
        <w:t> </w:t>
      </w:r>
    </w:p>
    <w:p w:rsidR="0074644B" w:rsidRPr="00FC33D9" w:rsidRDefault="002E629E" w:rsidP="00994FA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994FA8" w:rsidRPr="00994FA8" w:rsidRDefault="00994FA8" w:rsidP="00994F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94FA8">
        <w:rPr>
          <w:sz w:val="28"/>
          <w:szCs w:val="28"/>
        </w:rPr>
        <w:t xml:space="preserve">Обсяг фінансування програми збільшено на 11970,00 тис. грн. </w:t>
      </w:r>
    </w:p>
    <w:p w:rsidR="0074644B" w:rsidRDefault="005F334B" w:rsidP="00994FA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2E629E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2E629E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:rsidR="00994FA8" w:rsidRPr="00994FA8" w:rsidRDefault="00994FA8" w:rsidP="00994F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4FA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994FA8">
        <w:rPr>
          <w:rFonts w:ascii="Times New Roman" w:eastAsia="Times New Roman" w:hAnsi="Times New Roman" w:cs="Times New Roman"/>
          <w:sz w:val="28"/>
          <w:szCs w:val="28"/>
        </w:rPr>
        <w:t>ниження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фінансового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комунальне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підприємство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994F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99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4FA8" w:rsidRDefault="00994FA8" w:rsidP="00994FA8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994FA8" w:rsidRPr="00994FA8" w:rsidRDefault="00994FA8" w:rsidP="00994FA8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FA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994FA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94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994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FA8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994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FA8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994F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FA8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94FA8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r w:rsidRPr="00994FA8">
        <w:rPr>
          <w:rFonts w:ascii="Times New Roman" w:hAnsi="Times New Roman" w:cs="Times New Roman"/>
          <w:sz w:val="28"/>
          <w:szCs w:val="28"/>
        </w:rPr>
        <w:t>Решетова</w:t>
      </w:r>
      <w:r>
        <w:rPr>
          <w:rFonts w:ascii="Times New Roman" w:hAnsi="Times New Roman" w:cs="Times New Roman"/>
          <w:sz w:val="28"/>
          <w:szCs w:val="28"/>
          <w:lang w:val="uk-UA"/>
        </w:rPr>
        <w:t>, Олена Драна 461-10</w:t>
      </w:r>
      <w:r w:rsidRPr="00994FA8">
        <w:rPr>
          <w:rFonts w:ascii="Times New Roman" w:hAnsi="Times New Roman" w:cs="Times New Roman"/>
          <w:sz w:val="28"/>
          <w:szCs w:val="28"/>
        </w:rPr>
        <w:t>.</w:t>
      </w:r>
    </w:p>
    <w:p w:rsidR="00994FA8" w:rsidRDefault="002E629E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</w:p>
    <w:p w:rsidR="00994FA8" w:rsidRDefault="00994FA8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5224"/>
      </w:tblGrid>
      <w:tr w:rsidR="00994FA8" w:rsidRPr="00934F1D" w:rsidTr="002E629E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Попередня редакція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34F1D">
              <w:rPr>
                <w:rStyle w:val="a4"/>
                <w:sz w:val="16"/>
                <w:szCs w:val="16"/>
              </w:rPr>
              <w:t>Нова редакція</w:t>
            </w:r>
          </w:p>
        </w:tc>
      </w:tr>
      <w:tr w:rsidR="00994FA8" w:rsidRPr="00934F1D" w:rsidTr="002E629E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 xml:space="preserve">«Загальний обсяг фінансових ресурсів, необхідних для реалізації Програми – </w:t>
            </w:r>
            <w:r w:rsidRPr="00934F1D">
              <w:rPr>
                <w:b/>
                <w:bCs/>
                <w:sz w:val="16"/>
                <w:szCs w:val="16"/>
              </w:rPr>
              <w:t>198 784,40 тис. грн.»</w:t>
            </w: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8 Паспорту Програми.</w:t>
            </w: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«Загальний обсяг фінансових ресурсів, необхідних для реалізації Програми –</w:t>
            </w:r>
            <w:r w:rsidRPr="00934F1D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210754,40</w:t>
            </w:r>
            <w:r w:rsidRPr="00934F1D">
              <w:rPr>
                <w:b/>
                <w:bCs/>
                <w:sz w:val="16"/>
                <w:szCs w:val="16"/>
              </w:rPr>
              <w:t>»</w:t>
            </w: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994FA8" w:rsidRPr="00934F1D" w:rsidRDefault="00994FA8" w:rsidP="00B37AF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994FA8" w:rsidRPr="00934F1D" w:rsidTr="002E629E">
        <w:trPr>
          <w:trHeight w:val="4668"/>
        </w:trPr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lastRenderedPageBreak/>
              <w:t>Пункт 4.1 Програми.</w:t>
            </w:r>
          </w:p>
          <w:p w:rsidR="00994FA8" w:rsidRDefault="00994FA8" w:rsidP="00B37AF5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p w:rsidR="00994FA8" w:rsidRPr="00934F1D" w:rsidRDefault="00994FA8" w:rsidP="00B37AF5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tbl>
            <w:tblPr>
              <w:tblStyle w:val="a6"/>
              <w:tblW w:w="4956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2859"/>
              <w:gridCol w:w="1290"/>
            </w:tblGrid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994FA8" w:rsidRPr="00934F1D" w:rsidRDefault="00994FA8" w:rsidP="00B37AF5">
                  <w:pPr>
                    <w:pStyle w:val="2"/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bookmarkStart w:id="3" w:name="_Hlk166160969"/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994FA8" w:rsidRPr="00934F1D" w:rsidRDefault="00994FA8" w:rsidP="00B37AF5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(поточна діяльність, )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91030,00</w:t>
                  </w:r>
                </w:p>
              </w:tc>
            </w:tr>
            <w:bookmarkEnd w:id="3"/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102468,00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4FA8" w:rsidRPr="00934F1D" w:rsidRDefault="00994FA8" w:rsidP="00B37AF5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34F1D">
                    <w:rPr>
                      <w:b/>
                      <w:noProof/>
                      <w:sz w:val="16"/>
                      <w:szCs w:val="16"/>
                    </w:rPr>
                    <w:t>198784,4</w: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 w:rsidRPr="00934F1D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94FA8" w:rsidRPr="00934F1D" w:rsidRDefault="00994FA8" w:rsidP="00B37AF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4FA8" w:rsidRPr="00934F1D" w:rsidRDefault="00994FA8" w:rsidP="00B37AF5">
            <w:pPr>
              <w:pStyle w:val="2"/>
              <w:jc w:val="both"/>
              <w:rPr>
                <w:b/>
                <w:sz w:val="16"/>
                <w:szCs w:val="16"/>
              </w:rPr>
            </w:pPr>
            <w:r w:rsidRPr="00934F1D">
              <w:rPr>
                <w:b/>
                <w:sz w:val="16"/>
                <w:szCs w:val="16"/>
              </w:rPr>
              <w:t>Пункт 4.1 Програми.</w:t>
            </w:r>
          </w:p>
          <w:p w:rsidR="00994FA8" w:rsidRDefault="00994FA8" w:rsidP="00B37AF5">
            <w:pPr>
              <w:pStyle w:val="2"/>
              <w:ind w:left="585"/>
              <w:jc w:val="both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«Обсяги фінансування Програми:</w:t>
            </w:r>
          </w:p>
          <w:p w:rsidR="00994FA8" w:rsidRDefault="00994FA8" w:rsidP="00B37AF5">
            <w:pPr>
              <w:pStyle w:val="2"/>
              <w:ind w:left="585"/>
              <w:jc w:val="both"/>
              <w:rPr>
                <w:sz w:val="16"/>
                <w:szCs w:val="16"/>
              </w:rPr>
            </w:pPr>
          </w:p>
          <w:tbl>
            <w:tblPr>
              <w:tblStyle w:val="a6"/>
              <w:tblW w:w="5221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2859"/>
              <w:gridCol w:w="1555"/>
            </w:tblGrid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№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Назва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підприємства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Обсяг коштів на виконання</w:t>
                  </w:r>
                </w:p>
                <w:p w:rsidR="00994FA8" w:rsidRPr="00934F1D" w:rsidRDefault="00994FA8" w:rsidP="00B37AF5">
                  <w:pPr>
                    <w:pStyle w:val="2"/>
                    <w:ind w:lef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Програми на 2021- 2029 роки (тис. грн.)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1.</w:t>
                  </w:r>
                </w:p>
                <w:p w:rsidR="00994FA8" w:rsidRPr="00934F1D" w:rsidRDefault="00994FA8" w:rsidP="00B37AF5">
                  <w:pPr>
                    <w:jc w:val="center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(поточна діяльність, )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103 000,00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2.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5286,40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left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3.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КП «</w:t>
                  </w:r>
                  <w:proofErr w:type="spellStart"/>
                  <w:r w:rsidRPr="00934F1D">
                    <w:rPr>
                      <w:sz w:val="16"/>
                      <w:szCs w:val="16"/>
                    </w:rPr>
                    <w:t>Броваритепловодоенергія</w:t>
                  </w:r>
                  <w:proofErr w:type="spellEnd"/>
                  <w:r w:rsidRPr="00934F1D">
                    <w:rPr>
                      <w:sz w:val="16"/>
                      <w:szCs w:val="16"/>
                    </w:rPr>
                    <w:t>»</w:t>
                  </w:r>
                </w:p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sz w:val="16"/>
                      <w:szCs w:val="16"/>
                    </w:rPr>
                  </w:pPr>
                  <w:r w:rsidRPr="00934F1D">
                    <w:rPr>
                      <w:sz w:val="16"/>
                      <w:szCs w:val="16"/>
                    </w:rPr>
                    <w:t>102468,00</w:t>
                  </w:r>
                </w:p>
              </w:tc>
            </w:tr>
            <w:tr w:rsidR="00994FA8" w:rsidRPr="00934F1D" w:rsidTr="00994FA8">
              <w:tc>
                <w:tcPr>
                  <w:tcW w:w="8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94FA8" w:rsidRPr="00934F1D" w:rsidRDefault="00994FA8" w:rsidP="00B37AF5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t>Всього</w:t>
                  </w:r>
                </w:p>
              </w:tc>
              <w:tc>
                <w:tcPr>
                  <w:tcW w:w="28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4FA8" w:rsidRPr="00934F1D" w:rsidRDefault="00994FA8" w:rsidP="00B37AF5">
                  <w:pPr>
                    <w:pStyle w:val="2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pStyle w:val="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4F1D">
                    <w:rPr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b/>
                      <w:sz w:val="16"/>
                      <w:szCs w:val="16"/>
                    </w:rPr>
                    <w:fldChar w:fldCharType="end"/>
                  </w:r>
                  <w:r>
                    <w:rPr>
                      <w:b/>
                      <w:sz w:val="16"/>
                      <w:szCs w:val="16"/>
                    </w:rPr>
                    <w:t>210 754,40</w:t>
                  </w:r>
                </w:p>
              </w:tc>
            </w:tr>
          </w:tbl>
          <w:p w:rsidR="00994FA8" w:rsidRPr="00934F1D" w:rsidRDefault="00994FA8" w:rsidP="00B37AF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FA8" w:rsidRPr="001025A3" w:rsidTr="002E629E">
        <w:trPr>
          <w:trHeight w:val="10138"/>
        </w:trPr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FA8" w:rsidRPr="00934F1D" w:rsidRDefault="00994FA8" w:rsidP="00B37AF5">
            <w:pPr>
              <w:tabs>
                <w:tab w:val="left" w:pos="3544"/>
              </w:tabs>
              <w:spacing w:after="0" w:line="240" w:lineRule="auto"/>
              <w:ind w:left="-284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F1D">
              <w:rPr>
                <w:rFonts w:ascii="Times New Roman" w:hAnsi="Times New Roman" w:cs="Times New Roman"/>
                <w:sz w:val="16"/>
                <w:szCs w:val="16"/>
              </w:rPr>
              <w:t>КОШТОРИС ВИДАТКІВ</w:t>
            </w:r>
          </w:p>
          <w:p w:rsidR="00994FA8" w:rsidRPr="00934F1D" w:rsidRDefault="00994FA8" w:rsidP="00B37AF5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  <w:r w:rsidRPr="00934F1D">
              <w:rPr>
                <w:sz w:val="16"/>
                <w:szCs w:val="16"/>
              </w:rPr>
              <w:t>на 2021 – 2029 роки</w:t>
            </w:r>
          </w:p>
          <w:p w:rsidR="00994FA8" w:rsidRPr="00934F1D" w:rsidRDefault="00994FA8" w:rsidP="00B37AF5">
            <w:pPr>
              <w:pStyle w:val="2"/>
              <w:ind w:right="136"/>
              <w:jc w:val="left"/>
              <w:rPr>
                <w:sz w:val="16"/>
                <w:szCs w:val="16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4525"/>
              <w:gridCol w:w="1123"/>
              <w:gridCol w:w="1244"/>
              <w:gridCol w:w="1246"/>
              <w:gridCol w:w="1504"/>
            </w:tblGrid>
            <w:tr w:rsidR="00994FA8" w:rsidRPr="00934F1D" w:rsidTr="00B37AF5">
              <w:trPr>
                <w:trHeight w:val="46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Найменування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доходів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Вартість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тис. грн.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примітка</w:t>
                  </w:r>
                  <w:proofErr w:type="spellEnd"/>
                </w:p>
              </w:tc>
            </w:tr>
            <w:tr w:rsidR="00994FA8" w:rsidRPr="00934F1D" w:rsidTr="002E629E">
              <w:trPr>
                <w:trHeight w:val="471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допомога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поточні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трансфери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підприємству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загальний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фонд):</w:t>
                  </w: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B37AF5">
              <w:trPr>
                <w:trHeight w:val="39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AD055A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оплата за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електричну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енергію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її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спожитий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природний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газ  та</w:t>
                  </w:r>
                  <w:proofErr w:type="gram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його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розподіл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854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</w:rPr>
                    <w:t>виплати</w:t>
                  </w:r>
                  <w:proofErr w:type="spellEnd"/>
                  <w:r w:rsidRPr="002854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</w:t>
                  </w:r>
                  <w:proofErr w:type="spellStart"/>
                  <w:r w:rsidRPr="002854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</w:rPr>
                    <w:t>заробітної</w:t>
                  </w:r>
                  <w:proofErr w:type="spellEnd"/>
                  <w:r w:rsidRPr="002854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плати,</w:t>
                  </w:r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забезпечення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поточного ремонту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теплових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водопровідних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каналізаційних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мереж,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проведення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інвестиційної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діяльності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направленої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переоснащення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виробничих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потужностей</w:t>
                  </w:r>
                  <w:proofErr w:type="spellEnd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05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підприємства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91030,00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11970,00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103000,00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94FA8" w:rsidRPr="00934F1D" w:rsidRDefault="00994FA8" w:rsidP="00B37AF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2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Фінансовий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лізинг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автомобілів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та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техніки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5286,40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5286,40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B37AF5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2021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4270,40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4270,40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B37AF5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Лізингові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платежі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проценти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комісії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страхування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2022 </w:t>
                  </w:r>
                  <w:proofErr w:type="spellStart"/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1016,00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45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Оплата НАК «Нафтогаз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України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» за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спожитий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природний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газ за договорами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реструктуризації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102468,00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102468,00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34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вересень -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грудень</w:t>
                  </w:r>
                  <w:proofErr w:type="spellEnd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2022 року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4484,00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4484,00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352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2023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316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3.3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2024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9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3.4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2025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87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3.5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2026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2027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7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3.7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2028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14697,60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2E629E">
              <w:trPr>
                <w:trHeight w:val="277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3.8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2029 </w:t>
                  </w:r>
                  <w:proofErr w:type="spellStart"/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9798,40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34F1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9798,40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FA8" w:rsidRPr="00934F1D" w:rsidTr="00B37AF5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Всього</w:t>
                  </w:r>
                  <w:proofErr w:type="spellEnd"/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198784,40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11970,00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210754,40</w: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=SUM(ABOVE) </w:instrText>
                  </w:r>
                  <w:r w:rsidRPr="00934F1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4FA8" w:rsidRPr="00934F1D" w:rsidRDefault="00994FA8" w:rsidP="00B37A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94FA8" w:rsidRPr="00934F1D" w:rsidRDefault="00994FA8" w:rsidP="00B37AF5">
            <w:pPr>
              <w:pStyle w:val="2"/>
              <w:ind w:right="136"/>
              <w:jc w:val="center"/>
              <w:rPr>
                <w:sz w:val="16"/>
                <w:szCs w:val="16"/>
              </w:rPr>
            </w:pPr>
          </w:p>
        </w:tc>
      </w:tr>
    </w:tbl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2E629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>Начальник управління                                   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629E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94FA8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AFD5"/>
  <w15:docId w15:val="{C4E1CCE4-916D-4092-9E2E-41FAB71E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94FA8"/>
    <w:pPr>
      <w:ind w:left="720"/>
      <w:contextualSpacing/>
    </w:pPr>
  </w:style>
  <w:style w:type="table" w:styleId="a6">
    <w:name w:val="Table Grid"/>
    <w:basedOn w:val="a1"/>
    <w:uiPriority w:val="59"/>
    <w:rsid w:val="00994FA8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94FA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94FA8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3012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2024-05-10T06:48:00Z</dcterms:modified>
</cp:coreProperties>
</file>