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11B" w:rsidRDefault="00A9211B" w:rsidP="00A9211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Пояснювальна записка</w:t>
      </w:r>
    </w:p>
    <w:p w:rsidR="00A9211B" w:rsidRDefault="00A9211B" w:rsidP="00A9211B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A9211B" w:rsidRDefault="00A9211B" w:rsidP="00A9211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A9211B" w:rsidRDefault="00A9211B" w:rsidP="00A9211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на 2021-2025 роки»</w:t>
      </w:r>
    </w:p>
    <w:p w:rsidR="00A9211B" w:rsidRDefault="00A9211B" w:rsidP="00A9211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A9211B" w:rsidRDefault="00A9211B" w:rsidP="00A9211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A9211B" w:rsidRPr="00A9211B" w:rsidRDefault="00A9211B" w:rsidP="00A9211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A9211B" w:rsidRDefault="00A9211B" w:rsidP="00A9211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A9211B" w:rsidRDefault="00A9211B" w:rsidP="00A9211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Для фінансування робіт з капітальних ремонтів ліфта, відмостки, зовнішніх мереж електропостачання, м’якої покрівлі (згідно із додатком) 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 (далі – Програма) потрібно </w:t>
      </w:r>
      <w:proofErr w:type="spellStart"/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>внести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 відповідні зміни до Програми.</w:t>
      </w:r>
    </w:p>
    <w:p w:rsidR="00A9211B" w:rsidRDefault="00A9211B" w:rsidP="00A9211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 Мета і шляхи її досягнення</w:t>
      </w:r>
    </w:p>
    <w:p w:rsidR="00A9211B" w:rsidRDefault="00A9211B" w:rsidP="00A9211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>Метою Програми є забезпечення надійної та безпечної експлуатації житлового фонду Броварської міської територіальної громади, створення умов ефективного функціонування ОСББ/ЖБК. Співфінансування робіт з капітальних ремонтів багатоквартирних будинків, у яких створено ОСББ/ЖБК.</w:t>
      </w:r>
    </w:p>
    <w:p w:rsidR="00A9211B" w:rsidRDefault="00A9211B" w:rsidP="00A9211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 Правові аспекти</w:t>
      </w:r>
    </w:p>
    <w:p w:rsidR="00A9211B" w:rsidRDefault="00A9211B" w:rsidP="00A9211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наказу МВС від 09.07.2018 №579 «Про затвердження вимог з питань використання та облік фонду захисних споруд цивільного захисту».</w:t>
      </w:r>
    </w:p>
    <w:p w:rsidR="00A9211B" w:rsidRDefault="00A9211B" w:rsidP="00A9211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A9211B" w:rsidRDefault="00A9211B" w:rsidP="00A9211B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Обсяг фінансування Програми на 2024 рік «9138,44</w:t>
      </w:r>
      <w:r>
        <w:rPr>
          <w:rFonts w:ascii="Times New Roman" w:hAnsi="Times New Roman"/>
          <w:b/>
          <w:sz w:val="26"/>
          <w:szCs w:val="26"/>
          <w:lang w:val="uk-UA" w:eastAsia="zh-CN"/>
        </w:rPr>
        <w:t>»</w:t>
      </w:r>
      <w:r>
        <w:rPr>
          <w:rFonts w:ascii="Times New Roman" w:hAnsi="Times New Roman"/>
          <w:sz w:val="26"/>
          <w:szCs w:val="26"/>
          <w:lang w:val="uk-UA" w:eastAsia="zh-CN"/>
        </w:rPr>
        <w:t xml:space="preserve"> тис. грн. </w:t>
      </w:r>
    </w:p>
    <w:p w:rsidR="00A9211B" w:rsidRDefault="00A9211B" w:rsidP="00A9211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A9211B" w:rsidRDefault="00A9211B" w:rsidP="00A9211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Створення сприятливих умов для активного розвитку об’єднань співвласників багатоквартирних будинків, покращення якості обслуговування житлового фонду та умов проживання населення. </w:t>
      </w:r>
    </w:p>
    <w:p w:rsidR="00A9211B" w:rsidRDefault="00A9211B" w:rsidP="00A9211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A9211B" w:rsidRDefault="00A9211B" w:rsidP="00A9211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9211B" w:rsidRDefault="00A9211B" w:rsidP="00A9211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A9211B" w:rsidRP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16"/>
          <w:szCs w:val="16"/>
          <w:lang w:val="uk-UA"/>
        </w:rPr>
      </w:pP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A9211B" w:rsidRDefault="00A9211B" w:rsidP="00A9211B">
      <w:pPr>
        <w:spacing w:after="0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ab/>
        <w:t xml:space="preserve">                  Світлана РЕШЕТОВА</w:t>
      </w:r>
    </w:p>
    <w:p w:rsidR="00A9211B" w:rsidRDefault="00A9211B" w:rsidP="00A9211B">
      <w:pPr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br w:type="page"/>
      </w:r>
    </w:p>
    <w:p w:rsidR="00A9211B" w:rsidRDefault="00A9211B" w:rsidP="00A9211B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lastRenderedPageBreak/>
        <w:t>Додаток до пояснювальної</w:t>
      </w:r>
      <w:r w:rsidR="00CB076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записки</w:t>
      </w:r>
    </w:p>
    <w:p w:rsidR="00A9211B" w:rsidRDefault="00A9211B" w:rsidP="00A9211B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A9211B" w:rsidRDefault="00A9211B" w:rsidP="00A9211B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Перелік об’єктів, фінансування яких буде здійснюватися у 2024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A9211B" w:rsidRDefault="00A9211B" w:rsidP="00A9211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134"/>
        <w:gridCol w:w="1276"/>
        <w:gridCol w:w="1135"/>
      </w:tblGrid>
      <w:tr w:rsidR="00A9211B" w:rsidTr="004B5510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Напрям використання коштів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Було</w:t>
            </w:r>
          </w:p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Потреба</w:t>
            </w:r>
          </w:p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Стало</w:t>
            </w:r>
          </w:p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</w:tr>
      <w:tr w:rsidR="00A9211B" w:rsidTr="004B5510">
        <w:trPr>
          <w:trHeight w:val="8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bookmarkStart w:id="0" w:name="_Hlk74575877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систем та зовнішніх мереж»: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4711,44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4427,00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9138,44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частини вимощення та зовнішнього водовідведення навколо житлового будинку по                   вул. Грушевського Михайла, 17-б, м. Бровари, Броварського району Київської області                                                 ОСББ «Грушевського 17Б»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м’якої покрів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лі багатоквартирного будинку №17-б, по </w:t>
            </w:r>
            <w:r w:rsidR="002B04E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Підготовка об’єктів до опалювального сезону:</w:t>
            </w:r>
          </w:p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системи газопостачання дахової котельні багатоквартирного будинку №4, по                                                                                                                                           вул. Симоненка Василя, м. Бровари Броварського району Київської області ОСББ «КУПАВА-4»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366,00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370,0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газової котельні багатоквартирного будинку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17 в м. Бровари Броварського району Київської області</w:t>
            </w:r>
            <w:r w:rsidR="002B5EC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ОСББ Незалежності,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2B5EC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2B5EC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               м. Бровари Броварського району Київської області</w:t>
            </w:r>
            <w:r w:rsidR="002B5EC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ОСББ «Купава»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="002B5EC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Незалежності, 21-а в м. Бровари Броварського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району Київської області</w:t>
            </w:r>
            <w:r w:rsidR="002B5EC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ОСББ «Юність»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</w:t>
            </w:r>
            <w:r w:rsidR="002B5EC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ОСББ «Юність»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</w:tr>
      <w:tr w:rsidR="00A9211B" w:rsidTr="004B5510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 w:rsidP="004B551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1B" w:rsidRDefault="00A9211B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</w:t>
            </w:r>
            <w:r w:rsidR="002B5EC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ОСББ «Романтик»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1B" w:rsidRDefault="00A9211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bookmarkEnd w:id="0"/>
    </w:tbl>
    <w:p w:rsidR="00A9211B" w:rsidRDefault="00A9211B" w:rsidP="00A9211B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 управління будівництва, житлово-</w:t>
      </w: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>Броварської міської ради Броварського району</w:t>
      </w:r>
    </w:p>
    <w:p w:rsidR="00A9211B" w:rsidRDefault="00A9211B" w:rsidP="00A9211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>Київської області                                                                           Світлана РЕШЕТОВА</w:t>
      </w:r>
    </w:p>
    <w:p w:rsidR="009B7D79" w:rsidRPr="00244FF9" w:rsidRDefault="009B7D79" w:rsidP="00A9211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04E9"/>
    <w:rsid w:val="002B5EC3"/>
    <w:rsid w:val="003613A9"/>
    <w:rsid w:val="00361CD8"/>
    <w:rsid w:val="00430F54"/>
    <w:rsid w:val="004B551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9211B"/>
    <w:rsid w:val="00B35D4C"/>
    <w:rsid w:val="00B46089"/>
    <w:rsid w:val="00B80167"/>
    <w:rsid w:val="00BF6942"/>
    <w:rsid w:val="00CB076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70C5A-DFDF-4D88-8C61-937F5B9E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9211B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5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4096</Words>
  <Characters>2335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2021-03-03T14:03:00Z</dcterms:created>
  <dcterms:modified xsi:type="dcterms:W3CDTF">2024-05-15T08:23:00Z</dcterms:modified>
</cp:coreProperties>
</file>