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268D1" w:rsidRPr="000268D1" w:rsidP="000268D1" w14:paraId="51E144FF" w14:textId="78B639B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208DA">
        <w:rPr>
          <w:rFonts w:ascii="Times New Roman" w:hAnsi="Times New Roman" w:cs="Times New Roman"/>
          <w:sz w:val="28"/>
          <w:szCs w:val="28"/>
        </w:rPr>
        <w:t>о</w:t>
      </w:r>
      <w:r w:rsidRPr="000268D1">
        <w:rPr>
          <w:rFonts w:ascii="Times New Roman" w:hAnsi="Times New Roman" w:cs="Times New Roman"/>
          <w:sz w:val="28"/>
          <w:szCs w:val="28"/>
        </w:rPr>
        <w:t xml:space="preserve"> програми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0268D1" w:rsidRPr="000268D1" w:rsidP="000268D1" w14:paraId="4A20DF1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268D1">
        <w:rPr>
          <w:rFonts w:ascii="Times New Roman" w:hAnsi="Times New Roman" w:cs="Times New Roman"/>
          <w:sz w:val="28"/>
          <w:szCs w:val="28"/>
        </w:rPr>
        <w:t>зі збереження та забезпечення охорони об’єктів культурної спадщини Броварської міської територіальної громади</w:t>
      </w:r>
    </w:p>
    <w:p w:rsidR="000268D1" w:rsidP="000268D1" w14:paraId="68FEBD1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268D1">
        <w:rPr>
          <w:rFonts w:ascii="Times New Roman" w:hAnsi="Times New Roman" w:cs="Times New Roman"/>
          <w:sz w:val="28"/>
          <w:szCs w:val="28"/>
        </w:rPr>
        <w:t>на 2024-2028 роки</w:t>
      </w:r>
    </w:p>
    <w:p w:rsidR="00196F19" w:rsidRPr="00365542" w:rsidP="000268D1" w14:paraId="6ED7BDF0" w14:textId="25DCF13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Cambria Math" w:hAnsi="Times New Roman" w:cs="Times New Roman"/>
          <w:sz w:val="28"/>
          <w:u w:val="single"/>
          <w:lang w:eastAsia="ru-RU"/>
        </w:rPr>
      </w:pPr>
      <w:r w:rsidRPr="00365542">
        <w:rPr>
          <w:rFonts w:ascii="Times New Roman" w:eastAsia="Cambria Math" w:hAnsi="Times New Roman" w:cs="Times New Roman"/>
          <w:sz w:val="28"/>
          <w:u w:val="single"/>
          <w:lang w:eastAsia="ru-RU"/>
        </w:rPr>
        <w:t>від</w:t>
      </w:r>
      <w:r w:rsidRPr="00365542" w:rsidR="00365542">
        <w:rPr>
          <w:rFonts w:ascii="Times New Roman" w:eastAsia="Cambria Math" w:hAnsi="Times New Roman" w:cs="Times New Roman"/>
          <w:sz w:val="28"/>
          <w:u w:val="single"/>
          <w:lang w:eastAsia="ru-RU"/>
        </w:rPr>
        <w:t xml:space="preserve">  30.05.2024 </w:t>
      </w:r>
      <w:r w:rsidRPr="008B0C72">
        <w:rPr>
          <w:rFonts w:ascii="Times New Roman" w:eastAsia="Cambria Math" w:hAnsi="Times New Roman" w:cs="Times New Roman"/>
          <w:sz w:val="28"/>
          <w:lang w:eastAsia="ru-RU"/>
        </w:rPr>
        <w:t>№</w:t>
      </w:r>
      <w:r w:rsidRPr="00365542" w:rsidR="00365542">
        <w:rPr>
          <w:rFonts w:ascii="Times New Roman" w:eastAsia="Cambria Math" w:hAnsi="Times New Roman" w:cs="Times New Roman"/>
          <w:sz w:val="28"/>
          <w:u w:val="single"/>
          <w:lang w:eastAsia="ru-RU"/>
        </w:rPr>
        <w:t xml:space="preserve"> 1628-70-08</w:t>
      </w:r>
    </w:p>
    <w:p w:rsidR="00FA239F" w:rsidRPr="000268D1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268D1" w:rsidP="000268D1" w14:paraId="3A37D71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Заходи та фінансування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програми зі збереження та забезпечення охорони об’єктів культурної спадщини Броварської міської територіальної громади на 2024 – 2028 роки</w:t>
      </w:r>
    </w:p>
    <w:p w:rsidR="004208DA" w:rsidRPr="00EA126F" w:rsidP="000D5820" w14:paraId="05028A3C" w14:textId="2A3B2644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626"/>
        <w:gridCol w:w="3329"/>
        <w:gridCol w:w="881"/>
        <w:gridCol w:w="879"/>
        <w:gridCol w:w="880"/>
        <w:gridCol w:w="1026"/>
        <w:gridCol w:w="879"/>
        <w:gridCol w:w="1172"/>
        <w:gridCol w:w="881"/>
        <w:gridCol w:w="1172"/>
        <w:gridCol w:w="734"/>
        <w:gridCol w:w="1172"/>
        <w:gridCol w:w="842"/>
      </w:tblGrid>
      <w:tr w14:paraId="75DE2955" w14:textId="77777777" w:rsidTr="000268D1">
        <w:tblPrEx>
          <w:tblW w:w="1447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Layout w:type="fixed"/>
          <w:tblLook w:val="04A0"/>
        </w:tblPrEx>
        <w:trPr>
          <w:trHeight w:val="380"/>
          <w:tblHeader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8321B1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bookmarkStart w:id="1" w:name="_Hlk88726618"/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  <w:p w:rsidR="000268D1" w14:paraId="35453E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з/п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C8B1B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Перелік заходів Програми</w:t>
            </w:r>
          </w:p>
        </w:tc>
        <w:tc>
          <w:tcPr>
            <w:tcW w:w="10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3F9C9A7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Потреба у фінансуванні (тис. грн.)</w:t>
            </w:r>
          </w:p>
        </w:tc>
      </w:tr>
      <w:tr w14:paraId="18A6A62E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4"/>
          <w:tblHeader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6E48FDF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97050BA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4D5CC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всього</w:t>
            </w:r>
          </w:p>
        </w:tc>
        <w:tc>
          <w:tcPr>
            <w:tcW w:w="96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6923ACB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.:</w:t>
            </w:r>
          </w:p>
        </w:tc>
      </w:tr>
      <w:tr w14:paraId="6AA8FF5E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158"/>
          <w:tblHeader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C41EC2E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80E86C4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054CFD2" w14:textId="77777777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50B54AC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2024 рік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5601D96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2025 рік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1FFE46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78DD76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2027 рік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6316543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2028 рік</w:t>
            </w:r>
          </w:p>
        </w:tc>
      </w:tr>
      <w:tr w14:paraId="42AC3D17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157"/>
          <w:tblHeader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059A6FE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A68430D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CE12F66" w14:textId="77777777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75E4488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Заг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 фонд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51C023A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у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. спец. фонд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5324ED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Заг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 фонд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4AB9136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у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. спец. фонд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392B56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Заг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 фонд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4E9F69E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у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. спец. фонд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54AF197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Заг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 фонд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5C6FB8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у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. спец. фонд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4517254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Заг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 фонд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23FD2CC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у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. спец. фонд </w:t>
            </w:r>
          </w:p>
        </w:tc>
      </w:tr>
      <w:tr w14:paraId="5BE9F7A4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4"/>
          <w:tblHeader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4B070E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FE8F8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786E7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D66BA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8FB26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60046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3A2515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516B7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3997E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292B72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188C0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656D24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BCDA9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</w:tr>
      <w:tr w14:paraId="6E31C3B7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136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9CE33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68C700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Створення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</w:t>
            </w:r>
            <w:r>
              <w:rPr>
                <w:rFonts w:ascii="Times New Roman" w:hAnsi="Times New Roman" w:cs="Times New Roman"/>
                <w:spacing w:val="-7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ведення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оновленого реєстру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об’єктів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культурної</w:t>
            </w:r>
          </w:p>
          <w:p w:rsidR="000268D1" w14:paraId="44B36E40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спадщини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2996AB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29EA8D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BBF53A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5FA40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C941B2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8E3D4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767D10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4CBE7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D76EBF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6474A2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7F3C7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</w:tr>
      <w:tr w14:paraId="42797E66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132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62E2F2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2.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4D3C5C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Виготовлення облікової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документації на об’єкти </w:t>
            </w:r>
            <w:r>
              <w:rPr>
                <w:rFonts w:ascii="Times New Roman" w:hAnsi="Times New Roman" w:cs="Times New Roman"/>
                <w:spacing w:val="-6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культурної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спадщини:</w:t>
            </w:r>
          </w:p>
          <w:p w:rsidR="000268D1" w:rsidP="002E4B1F" w14:paraId="3B566E1B" w14:textId="77777777">
            <w:pPr>
              <w:numPr>
                <w:ilvl w:val="0"/>
                <w:numId w:val="1"/>
              </w:numPr>
              <w:tabs>
                <w:tab w:val="left" w:pos="2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9" w:lineRule="exact"/>
              <w:ind w:left="0" w:right="4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облікова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картка;</w:t>
            </w:r>
          </w:p>
          <w:p w:rsidR="000268D1" w:rsidP="002E4B1F" w14:paraId="7DCAD859" w14:textId="77777777">
            <w:pPr>
              <w:numPr>
                <w:ilvl w:val="0"/>
                <w:numId w:val="1"/>
              </w:numPr>
              <w:tabs>
                <w:tab w:val="left" w:pos="2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9" w:lineRule="exact"/>
              <w:ind w:left="0" w:right="4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історична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довідка;</w:t>
            </w:r>
          </w:p>
          <w:p w:rsidR="000268D1" w:rsidP="002E4B1F" w14:paraId="69DAC6AA" w14:textId="77777777">
            <w:pPr>
              <w:numPr>
                <w:ilvl w:val="0"/>
                <w:numId w:val="1"/>
              </w:numPr>
              <w:tabs>
                <w:tab w:val="left" w:pos="2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8" w:lineRule="exact"/>
              <w:ind w:left="0" w:right="4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акт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технічного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стану;</w:t>
            </w:r>
          </w:p>
          <w:p w:rsidR="000268D1" w:rsidP="002E4B1F" w14:paraId="09045D2D" w14:textId="77777777">
            <w:pPr>
              <w:numPr>
                <w:ilvl w:val="0"/>
                <w:numId w:val="1"/>
              </w:numPr>
              <w:tabs>
                <w:tab w:val="left" w:pos="2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довідка про майнову 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цінність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об’єкта;</w:t>
            </w:r>
          </w:p>
          <w:p w:rsidR="000268D1" w:rsidP="002E4B1F" w14:paraId="07772CAA" w14:textId="77777777">
            <w:pPr>
              <w:numPr>
                <w:ilvl w:val="0"/>
                <w:numId w:val="1"/>
              </w:numPr>
              <w:tabs>
                <w:tab w:val="left" w:pos="2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9" w:lineRule="exact"/>
              <w:ind w:left="0" w:right="4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фотофіксація</w:t>
            </w:r>
          </w:p>
          <w:p w:rsidR="000268D1" w14:paraId="01F93AC5" w14:textId="77777777">
            <w:pPr>
              <w:spacing w:after="0" w:line="240" w:lineRule="auto"/>
              <w:ind w:right="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-інше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15056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600,0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20803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877503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44D71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120,0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A0156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050A19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120,0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05349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63706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120,0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7EECC3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F1DA1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ED593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</w:tr>
      <w:tr w14:paraId="1187A9B0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9F2F8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0924F09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Проведення</w:t>
            </w:r>
          </w:p>
          <w:p w:rsidR="000268D1" w14:paraId="692F717A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інвентаризації об’єктів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культурної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спадщини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C2149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4035C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002CB0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63335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5AA12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897AD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DE4290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505C4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93D66D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39FA92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F288BC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6E036B85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C858E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4.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4ABC25E6" w14:textId="77777777">
            <w:pPr>
              <w:tabs>
                <w:tab w:val="left" w:pos="15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Забезпечення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установленому</w:t>
            </w:r>
          </w:p>
          <w:p w:rsidR="000268D1" w14:paraId="2F06C9B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" w:right="6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законодавством порядку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виготовлення,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встановлення та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утримання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меморіальних</w:t>
            </w:r>
          </w:p>
          <w:p w:rsidR="000268D1" w14:paraId="327621B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" w:right="76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дошок,</w:t>
            </w:r>
            <w:r>
              <w:rPr>
                <w:rFonts w:ascii="Times New Roman" w:hAnsi="Times New Roman" w:cs="Times New Roman"/>
                <w:spacing w:val="-1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пам’ятних 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знаків,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інших</w:t>
            </w:r>
          </w:p>
          <w:p w:rsidR="000268D1" w14:paraId="78F7487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" w:right="14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інформаційних написів,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позначок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пам’ятках</w:t>
            </w:r>
          </w:p>
          <w:p w:rsidR="000268D1" w14:paraId="41A3A372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або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межах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їх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територій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DC218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A3175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66577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D941D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63EE4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5DF04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7BB58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92D7F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18BD0B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BD27A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4AAF84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502C4C44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440C23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5.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13672C8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Облаштування територій та проведення реставраційно-ремонтних робіт на об’єктах культурної спадщини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823A5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A9CD8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E2D92A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55F4E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4453C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F3A65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E4968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147B7A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75C65D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EBAE3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2C810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1BF5F14D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E76BEE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6.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3C86412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Збір інформації та документальне оформлення щойно виявлених об’єктів</w:t>
            </w:r>
          </w:p>
          <w:p w:rsidR="000268D1" w14:paraId="057DD5C7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культурної спадщини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77EE2A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9C9CC5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DB16E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AEB6A4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459B3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040C5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FE1C2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2FE10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7B896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F7E4F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BC191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07F21E60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536C8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7.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61B6B2CF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Увічнення подій, пам’яті відомих людей шляхом створення нових об’єктів культурної спадщини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8F6A7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971E2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10DFB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08909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44DB97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4D0B5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5DCC8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1F1B2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05B52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A8116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54D779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3ECEF7D2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E83EAA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8.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55CE78E3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Проведення наукових досліджень об’єктів культурної спадщини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D0083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7C149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D23D30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2635E8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92F2B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19563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B09BF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00F5C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84C78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8B216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303AB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03B5FD77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506072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9.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734C9E0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Виготовлення табличок з QR-кодами та інформаційних табличок на об’єкти культурної спадщини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D5699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E5831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86E2E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5F5B65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E6050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FFBB58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670D7A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20D53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4583D3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830B28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F3DDF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04BA80A8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7C97E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10.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080A682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Видання туристичного путівника про місто Бровари та історичні</w:t>
            </w:r>
          </w:p>
          <w:p w:rsidR="000268D1" w14:paraId="124B9A56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місця Броварської міської територіальної громади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96C7EC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2477D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BAEB9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920DC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CA87A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67935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30,0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2F2E5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B4998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1715D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510C8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FE08E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7A644EE5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1E664A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7EAF45C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Популяризація справи охорони культурної</w:t>
            </w:r>
          </w:p>
          <w:p w:rsidR="000268D1" w14:paraId="25150CE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спадщини Броварської міської територіальної громади, проведення наукових конференцій, круглих столів, організація науково-методичної,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експозиційно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виставкової та</w:t>
            </w:r>
          </w:p>
          <w:p w:rsidR="000268D1" w14:paraId="339E005F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видавничої діяльності у даній сфері тощо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F8104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400,0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38E8B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E8BDB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67F7A7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80,0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38B04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72EC1E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80,0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7D071C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2AAFE5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80,0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4EB6D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6DE300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80,0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4E619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1CBF0C03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53397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12.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7455B0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Виготовлення презентаційних відеофільмів та відеороликів про пам’ятки історії та культури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Броварської міської територіальної громади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AC331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D4661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00573D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C3A6D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882ED6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1D9F6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1CA2A0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3BA60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00B42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B0AC9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7F1A7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780AEA9A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83C8CD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75F394A1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Вивчення досвіду організації охорони культурної спадщини та впровадження його на місцевому рівні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C99C8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2B6FC5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0FC3F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817F3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9DA0DF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D56DB8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82FB9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9F51A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B1676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7DFF5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5D504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2B1170C4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5D706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14.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268D1" w14:paraId="35267C3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Організація поїздок по визначних історичних місцях з метою обміну</w:t>
            </w:r>
          </w:p>
          <w:p w:rsidR="000268D1" w14:paraId="20795F58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досвідом роботи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B4B80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A88885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2E344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3C9B1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BBDE5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F1DB1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13F329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0851AA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D5B86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6B4E56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375AA2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291B6B9A" w14:textId="77777777" w:rsidTr="000268D1">
        <w:tblPrEx>
          <w:tblW w:w="14473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4"/>
          <w:jc w:val="center"/>
        </w:trPr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71FCE4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4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ВСЬОГО: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A39EAD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  <w:t>2050,0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1AF2FA8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410,0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68288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8B8A6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  <w:t>425,0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2EE97AB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4E1682E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  <w:t>425,0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0A95E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C9CC6E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  <w:t>395,0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758830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04A8B7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  <w:t>395,0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268D1" w14:paraId="57A67D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bookmarkEnd w:id="1"/>
      </w:tr>
    </w:tbl>
    <w:p w:rsidR="00617517" w:rsidRPr="00EA126F" w:rsidP="003B2A39" w14:paraId="4E5C328B" w14:textId="420BCC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933FF" w14:paraId="18507996" w14:textId="7F8E6BB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0268D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402"/>
    <w:multiLevelType w:val="multilevel"/>
    <w:tmpl w:val="0AAE309E"/>
    <w:lvl w:ilvl="0">
      <w:start w:val="0"/>
      <w:numFmt w:val="bullet"/>
      <w:suff w:val="space"/>
      <w:lvlText w:val="-"/>
      <w:lvlJc w:val="left"/>
      <w:pPr>
        <w:ind w:left="323" w:hanging="324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3980" w:hanging="324"/>
      </w:pPr>
    </w:lvl>
    <w:lvl w:ilvl="2">
      <w:start w:val="0"/>
      <w:numFmt w:val="bullet"/>
      <w:lvlText w:val="•"/>
      <w:lvlJc w:val="left"/>
      <w:pPr>
        <w:ind w:left="4640" w:hanging="324"/>
      </w:pPr>
    </w:lvl>
    <w:lvl w:ilvl="3">
      <w:start w:val="0"/>
      <w:numFmt w:val="bullet"/>
      <w:lvlText w:val="•"/>
      <w:lvlJc w:val="left"/>
      <w:pPr>
        <w:ind w:left="5301" w:hanging="324"/>
      </w:pPr>
    </w:lvl>
    <w:lvl w:ilvl="4">
      <w:start w:val="0"/>
      <w:numFmt w:val="bullet"/>
      <w:lvlText w:val="•"/>
      <w:lvlJc w:val="left"/>
      <w:pPr>
        <w:ind w:left="5962" w:hanging="324"/>
      </w:pPr>
    </w:lvl>
    <w:lvl w:ilvl="5">
      <w:start w:val="0"/>
      <w:numFmt w:val="bullet"/>
      <w:lvlText w:val="•"/>
      <w:lvlJc w:val="left"/>
      <w:pPr>
        <w:ind w:left="6622" w:hanging="324"/>
      </w:pPr>
    </w:lvl>
    <w:lvl w:ilvl="6">
      <w:start w:val="0"/>
      <w:numFmt w:val="bullet"/>
      <w:lvlText w:val="•"/>
      <w:lvlJc w:val="left"/>
      <w:pPr>
        <w:ind w:left="7283" w:hanging="324"/>
      </w:pPr>
    </w:lvl>
    <w:lvl w:ilvl="7">
      <w:start w:val="0"/>
      <w:numFmt w:val="bullet"/>
      <w:lvlText w:val="•"/>
      <w:lvlJc w:val="left"/>
      <w:pPr>
        <w:ind w:left="7944" w:hanging="324"/>
      </w:pPr>
    </w:lvl>
    <w:lvl w:ilvl="8">
      <w:start w:val="0"/>
      <w:numFmt w:val="bullet"/>
      <w:lvlText w:val="•"/>
      <w:lvlJc w:val="left"/>
      <w:pPr>
        <w:ind w:left="8604" w:hanging="32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496B"/>
    <w:rsid w:val="000268D1"/>
    <w:rsid w:val="000476AC"/>
    <w:rsid w:val="000D3B98"/>
    <w:rsid w:val="000D5820"/>
    <w:rsid w:val="000E7AC9"/>
    <w:rsid w:val="0019434B"/>
    <w:rsid w:val="00196F19"/>
    <w:rsid w:val="0022588C"/>
    <w:rsid w:val="002B683A"/>
    <w:rsid w:val="002D569F"/>
    <w:rsid w:val="002E4B1F"/>
    <w:rsid w:val="002F5EB3"/>
    <w:rsid w:val="00354359"/>
    <w:rsid w:val="00365542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8B0C72"/>
    <w:rsid w:val="009511FC"/>
    <w:rsid w:val="009D1EC6"/>
    <w:rsid w:val="009D68EE"/>
    <w:rsid w:val="009E4B16"/>
    <w:rsid w:val="00A84A56"/>
    <w:rsid w:val="00A91264"/>
    <w:rsid w:val="00AF203F"/>
    <w:rsid w:val="00B20C04"/>
    <w:rsid w:val="00B933FF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623DB"/>
    <w:rsid w:val="001A51A0"/>
    <w:rsid w:val="001D2F2D"/>
    <w:rsid w:val="004336F9"/>
    <w:rsid w:val="004A6BAA"/>
    <w:rsid w:val="00564DF9"/>
    <w:rsid w:val="00651CF5"/>
    <w:rsid w:val="00785576"/>
    <w:rsid w:val="008A5D36"/>
    <w:rsid w:val="00BC4D87"/>
    <w:rsid w:val="00DB0655"/>
    <w:rsid w:val="00E16210"/>
    <w:rsid w:val="00F8054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2862</Characters>
  <Application>Microsoft Office Word</Application>
  <DocSecurity>8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dcterms:created xsi:type="dcterms:W3CDTF">2023-03-27T06:23:00Z</dcterms:created>
  <dcterms:modified xsi:type="dcterms:W3CDTF">2024-05-31T05:30:00Z</dcterms:modified>
</cp:coreProperties>
</file>