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96DA7" w:rsidRPr="00F96DA7" w:rsidP="00F96DA7" w14:paraId="1F64393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96DA7">
        <w:rPr>
          <w:rFonts w:ascii="Times New Roman" w:hAnsi="Times New Roman" w:cs="Times New Roman"/>
          <w:sz w:val="28"/>
          <w:szCs w:val="28"/>
        </w:rPr>
        <w:t>Додаток 5</w:t>
      </w:r>
    </w:p>
    <w:p w:rsidR="00F96DA7" w:rsidRPr="00F96DA7" w:rsidP="00F96DA7" w14:paraId="62F3739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96DA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F96DA7" w:rsidRPr="00F96DA7" w:rsidP="00F96DA7" w14:paraId="30A5DFF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96DA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F96DA7" w:rsidRPr="00F96DA7" w:rsidP="00F96DA7" w14:paraId="668EC3F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96DA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96DA7" w:rsidRPr="00F96DA7" w:rsidP="00F96DA7" w14:paraId="0E012A3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96DA7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F96DA7" w:rsidRPr="00F96DA7" w:rsidP="00F96DA7" w14:paraId="5DBD0BAB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bookmarkStart w:id="1" w:name="_GoBack"/>
      <w:bookmarkEnd w:id="1"/>
    </w:p>
    <w:p w:rsidR="00F96DA7" w:rsidRPr="00F96DA7" w:rsidP="00F96DA7" w14:paraId="387585D9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F96DA7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Броварського ліцею № 4 ім. С.І. Олійника</w:t>
      </w:r>
    </w:p>
    <w:p w:rsidR="00F96DA7" w:rsidRPr="00F96DA7" w:rsidP="00F96DA7" w14:paraId="0F9CB0CC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F96DA7"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  <w:r w:rsidRPr="00F96DA7">
        <w:rPr>
          <w:b/>
          <w:bCs/>
          <w:sz w:val="28"/>
          <w:szCs w:val="28"/>
          <w:lang w:val="uk-UA"/>
        </w:rPr>
        <w:t>та підлягає списанню:</w:t>
      </w:r>
    </w:p>
    <w:p w:rsidR="00F96DA7" w:rsidRPr="00F96DA7" w:rsidP="00F96DA7" w14:paraId="09374938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4"/>
        <w:gridCol w:w="1562"/>
        <w:gridCol w:w="850"/>
        <w:gridCol w:w="3261"/>
        <w:gridCol w:w="1275"/>
        <w:gridCol w:w="1274"/>
        <w:gridCol w:w="1561"/>
        <w:gridCol w:w="1701"/>
      </w:tblGrid>
      <w:tr w14:paraId="7A90E864" w14:textId="77777777" w:rsidTr="005F37E9">
        <w:tblPrEx>
          <w:tblW w:w="1488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A7" w:rsidRPr="00F96DA7" w:rsidP="00F96DA7" w14:paraId="2900AB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№ п/</w:t>
            </w:r>
            <w:r w:rsidRPr="00F96DA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A7" w:rsidRPr="00F96DA7" w:rsidP="00F96DA7" w14:paraId="19B7BD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Назва основних</w:t>
            </w:r>
          </w:p>
          <w:p w:rsidR="00F96DA7" w:rsidRPr="00F96DA7" w:rsidP="00F96DA7" w14:paraId="38DA8C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A7" w:rsidRPr="00F96DA7" w:rsidP="00F96DA7" w14:paraId="3352D2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Інвентарний</w:t>
            </w:r>
          </w:p>
          <w:p w:rsidR="00F96DA7" w:rsidRPr="00F96DA7" w:rsidP="00F96DA7" w14:paraId="0B6F32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43EBCC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Кіль</w:t>
            </w:r>
          </w:p>
          <w:p w:rsidR="00F96DA7" w:rsidRPr="00F96DA7" w:rsidP="00F96DA7" w14:paraId="480BD6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A7" w:rsidRPr="00F96DA7" w:rsidP="00F96DA7" w14:paraId="093336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A7" w:rsidRPr="00F96DA7" w:rsidP="00F96DA7" w14:paraId="0CC9D3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Первісна вартість</w:t>
            </w:r>
          </w:p>
          <w:p w:rsidR="00F96DA7" w:rsidRPr="00F96DA7" w:rsidP="00F96DA7" w14:paraId="35C2BE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A7" w:rsidRPr="00F96DA7" w:rsidP="00F96DA7" w14:paraId="0B250D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Знос</w:t>
            </w:r>
          </w:p>
          <w:p w:rsidR="00F96DA7" w:rsidRPr="00F96DA7" w:rsidP="00F96DA7" w14:paraId="277681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A7" w:rsidRPr="00F96DA7" w:rsidP="00F96DA7" w14:paraId="086395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Залишкова вартість</w:t>
            </w:r>
          </w:p>
          <w:p w:rsidR="00F96DA7" w:rsidRPr="00F96DA7" w:rsidP="00F96DA7" w14:paraId="6F779D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A7" w:rsidRPr="00F96DA7" w:rsidP="00F96DA7" w14:paraId="5AF4C0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36FBC110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A7" w:rsidRPr="00F96DA7" w:rsidP="00F96DA7" w14:paraId="243036F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A7" w:rsidRPr="00F96DA7" w:rsidP="00F96DA7" w14:paraId="68B99EA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A7" w:rsidRPr="00F96DA7" w:rsidP="00F96DA7" w14:paraId="3407A53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2458F15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A7" w:rsidRPr="00F96DA7" w:rsidP="00F96DA7" w14:paraId="032F545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A7" w:rsidRPr="00F96DA7" w:rsidP="00F96DA7" w14:paraId="49C3A79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A7" w:rsidRPr="00F96DA7" w:rsidP="00F96DA7" w14:paraId="7200E36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A7" w:rsidRPr="00F96DA7" w:rsidP="00F96DA7" w14:paraId="272018C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A7" w:rsidRPr="00F96DA7" w:rsidP="00F96DA7" w14:paraId="1563F6B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0A5F88A8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732A57B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6DA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3A738CE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6DA7">
              <w:rPr>
                <w:rFonts w:ascii="Times New Roman" w:hAnsi="Times New Roman" w:cs="Times New Roman"/>
                <w:color w:val="000000" w:themeColor="text1"/>
              </w:rPr>
              <w:t>Ігровий комплекс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7DF04A3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6DA7">
              <w:rPr>
                <w:rFonts w:ascii="Times New Roman" w:hAnsi="Times New Roman" w:cs="Times New Roman"/>
                <w:color w:val="000000" w:themeColor="text1"/>
              </w:rPr>
              <w:t>101330009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65BD57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6D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C199DD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6DA7">
              <w:rPr>
                <w:rFonts w:ascii="Times New Roman" w:hAnsi="Times New Roman" w:cs="Times New Roman"/>
                <w:color w:val="000000" w:themeColor="text1"/>
              </w:rPr>
              <w:t>Дерев`яні опори конструкції трухляві, деякі елементи комплексу під дією атмосферних факторів розшарувалися та частково відламались. Металеві елементи конструкції піддалися корозії. Подальше використання ігрового комплексу не є можливим, так як створює загрозу безпеці життя та здоров`я здобувачів освіти.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4DC8DF8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6DA7">
              <w:rPr>
                <w:rFonts w:ascii="Times New Roman" w:hAnsi="Times New Roman" w:cs="Times New Roman"/>
                <w:color w:val="000000" w:themeColor="text1"/>
              </w:rPr>
              <w:t>30 000,00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2E340E2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6DA7">
              <w:rPr>
                <w:rFonts w:ascii="Times New Roman" w:hAnsi="Times New Roman" w:cs="Times New Roman"/>
                <w:color w:val="000000" w:themeColor="text1"/>
              </w:rPr>
              <w:t>14 250,00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1E0F5B9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6DA7">
              <w:rPr>
                <w:rFonts w:ascii="Times New Roman" w:hAnsi="Times New Roman" w:cs="Times New Roman"/>
                <w:color w:val="000000" w:themeColor="text1"/>
              </w:rPr>
              <w:t>15 750,00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4E39618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6DA7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14:paraId="2726D44E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E0A5E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3ECE0F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 xml:space="preserve">Ноутбук </w:t>
            </w:r>
            <w:r w:rsidRPr="00F96DA7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23169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101480024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3C9F10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3D59C7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Вийшли з ладу кристали матриці дисплею, вихід з ладу блоку живлення, втрата ємності акумулятора, знос контактів клавіш клавіатури, окислення контактів, вихід з ладу магнітного жорсткого диску.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38546F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3 740,00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1A3BE2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3 740,00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65B1E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70A28D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2011</w:t>
            </w:r>
          </w:p>
        </w:tc>
      </w:tr>
      <w:tr w14:paraId="29F723DD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17AB7E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2918C1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 xml:space="preserve">Проектор </w:t>
            </w:r>
            <w:r w:rsidRPr="00F96DA7">
              <w:rPr>
                <w:rFonts w:ascii="Times New Roman" w:hAnsi="Times New Roman" w:cs="Times New Roman"/>
                <w:lang w:val="en-US"/>
              </w:rPr>
              <w:t>NEC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35C1B6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101410074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637EBF7E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6D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108522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 xml:space="preserve">Обрив жили проводу живлення, тріснута лінза об’єктиву, згоріла проекційна лампа, згорів двигун </w:t>
            </w:r>
            <w:r w:rsidRPr="00F96DA7">
              <w:rPr>
                <w:rFonts w:ascii="Times New Roman" w:hAnsi="Times New Roman" w:cs="Times New Roman"/>
              </w:rPr>
              <w:t>стрічко</w:t>
            </w:r>
            <w:r w:rsidRPr="00F96DA7">
              <w:rPr>
                <w:rFonts w:ascii="Times New Roman" w:hAnsi="Times New Roman" w:cs="Times New Roman"/>
              </w:rPr>
              <w:t xml:space="preserve"> протяжного механізму.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5E7E38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3 680,00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2B4A59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3 680,00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5E6786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449BD9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2013</w:t>
            </w:r>
          </w:p>
        </w:tc>
      </w:tr>
      <w:tr w14:paraId="4F184BFE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9279C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4FBE8F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 xml:space="preserve">Проектор </w:t>
            </w:r>
            <w:r w:rsidRPr="00F96DA7">
              <w:rPr>
                <w:rFonts w:ascii="Times New Roman" w:hAnsi="Times New Roman" w:cs="Times New Roman"/>
                <w:lang w:val="en-US"/>
              </w:rPr>
              <w:t>NEC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5C9793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101410075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3E00D6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412490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 xml:space="preserve">Згоріла обмотка електродвигуна охолодження лампи, згоріла лампа </w:t>
            </w:r>
            <w:r w:rsidRPr="00F96DA7">
              <w:rPr>
                <w:rFonts w:ascii="Times New Roman" w:hAnsi="Times New Roman" w:cs="Times New Roman"/>
              </w:rPr>
              <w:t>підствітки</w:t>
            </w:r>
            <w:r w:rsidRPr="00F96DA7">
              <w:rPr>
                <w:rFonts w:ascii="Times New Roman" w:hAnsi="Times New Roman" w:cs="Times New Roman"/>
              </w:rPr>
              <w:t>, втрата опору ізоляції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32C956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3 680,00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70FF7C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3 680,00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146AF3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6611AC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2013</w:t>
            </w:r>
          </w:p>
        </w:tc>
      </w:tr>
      <w:tr w14:paraId="4F8A1ED2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72282F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AA9C4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 xml:space="preserve">Проектор </w:t>
            </w:r>
            <w:r w:rsidRPr="00F96DA7">
              <w:rPr>
                <w:rFonts w:ascii="Times New Roman" w:hAnsi="Times New Roman" w:cs="Times New Roman"/>
                <w:lang w:val="en-US"/>
              </w:rPr>
              <w:t>NEC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2DE828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101410078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3E6D61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54D86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Тріснула лінза об`єктиву, згоріла первина обмотка трансформатора.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A32BF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3 680,00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57DD28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3680,00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5A70E3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37D3B3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2013</w:t>
            </w:r>
          </w:p>
        </w:tc>
      </w:tr>
      <w:tr w14:paraId="733AB0AE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0CD31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5AE6A7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 xml:space="preserve">Проектор </w:t>
            </w:r>
            <w:r w:rsidRPr="00F96DA7">
              <w:rPr>
                <w:rFonts w:ascii="Times New Roman" w:hAnsi="Times New Roman" w:cs="Times New Roman"/>
                <w:lang w:val="en-US"/>
              </w:rPr>
              <w:t>NEC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5DB6ED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101410080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4DCF55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25FECE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 xml:space="preserve">Вийшов з ладу плівковий протяжний механізм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3B5465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3 680,00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2FC434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3 680,00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151689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1CAB50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2013</w:t>
            </w:r>
          </w:p>
        </w:tc>
      </w:tr>
      <w:tr w14:paraId="017341F0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2D9900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61A371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 xml:space="preserve">Проектор </w:t>
            </w:r>
            <w:r w:rsidRPr="00F96DA7">
              <w:rPr>
                <w:rFonts w:ascii="Times New Roman" w:hAnsi="Times New Roman" w:cs="Times New Roman"/>
                <w:lang w:val="en-US"/>
              </w:rPr>
              <w:t>EPSON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56389F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101410054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5555D7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593283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Згоріла обмотка живлячого трансформатора, згоріла лампа розжарювання.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1D9E2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1EC33C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42F345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9CC66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2012</w:t>
            </w:r>
          </w:p>
        </w:tc>
      </w:tr>
      <w:tr w14:paraId="13E9BFC7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3DB53F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6D4EE4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Холодильник «Норд»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6A6DE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101410017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4ABFC7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3A61F5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 xml:space="preserve">Вийшов з ладу компресор, виникла розгерметизація системи для охолоджувальної рідини, втрата опору ізоляції, корозія металевих деталей, </w:t>
            </w:r>
            <w:r w:rsidRPr="00F96DA7">
              <w:rPr>
                <w:rFonts w:ascii="Times New Roman" w:hAnsi="Times New Roman" w:cs="Times New Roman"/>
              </w:rPr>
              <w:t>вихід з ладу термореле.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5B0754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1 617,00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43494E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1 617,00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6E4E33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491A60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2006</w:t>
            </w:r>
          </w:p>
        </w:tc>
      </w:tr>
      <w:tr w14:paraId="1EE47849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9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96EE5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7E6EC4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 xml:space="preserve">Комплект парт шкільних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7A76CB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101630051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3A57D723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6D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56E51C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Відшарування покриття, відпали ніжки, фізична зношеність не дозволяє подальше використання парт, а очікувана вартість ремонт наближається до вартості нових парт з аналогічними характеристиками.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2E8248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15 800,00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571477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15 143,18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4727AE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656,82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586E69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2014</w:t>
            </w:r>
          </w:p>
        </w:tc>
      </w:tr>
      <w:tr w14:paraId="6678E385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3DE741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6BCA2D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464986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DCCCE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52104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5EA585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 xml:space="preserve">71 477,00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EEDEF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55 070,18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59149E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DA7">
              <w:rPr>
                <w:rFonts w:ascii="Times New Roman" w:hAnsi="Times New Roman" w:cs="Times New Roman"/>
              </w:rPr>
              <w:t>16 406,82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7" w:rsidRPr="00F96DA7" w:rsidP="00F96DA7" w14:paraId="06FE57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6DA7" w:rsidRPr="00F96DA7" w:rsidP="00F96DA7" w14:paraId="46BD5ACE" w14:textId="77777777">
      <w:pPr>
        <w:spacing w:after="0"/>
        <w:rPr>
          <w:rFonts w:ascii="Times New Roman" w:hAnsi="Times New Roman" w:cs="Times New Roman"/>
        </w:rPr>
      </w:pPr>
    </w:p>
    <w:p w:rsidR="00F96DA7" w:rsidRPr="00F96DA7" w:rsidP="00F96DA7" w14:paraId="6951637B" w14:textId="77777777">
      <w:pPr>
        <w:spacing w:after="0"/>
        <w:rPr>
          <w:rFonts w:ascii="Times New Roman" w:hAnsi="Times New Roman" w:cs="Times New Roman"/>
        </w:rPr>
      </w:pPr>
    </w:p>
    <w:p w:rsidR="00F96DA7" w:rsidRPr="00F96DA7" w:rsidP="00F96DA7" w14:paraId="72624CE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DA7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F96DA7">
        <w:rPr>
          <w:rFonts w:ascii="Times New Roman" w:hAnsi="Times New Roman" w:cs="Times New Roman"/>
          <w:sz w:val="28"/>
          <w:szCs w:val="28"/>
        </w:rPr>
        <w:tab/>
      </w:r>
      <w:r w:rsidRPr="00F96DA7">
        <w:rPr>
          <w:rFonts w:ascii="Times New Roman" w:hAnsi="Times New Roman" w:cs="Times New Roman"/>
          <w:sz w:val="28"/>
          <w:szCs w:val="28"/>
        </w:rPr>
        <w:tab/>
      </w:r>
      <w:r w:rsidRPr="00F96DA7">
        <w:rPr>
          <w:rFonts w:ascii="Times New Roman" w:hAnsi="Times New Roman" w:cs="Times New Roman"/>
          <w:sz w:val="28"/>
          <w:szCs w:val="28"/>
        </w:rPr>
        <w:tab/>
      </w:r>
      <w:r w:rsidRPr="00F96DA7">
        <w:rPr>
          <w:rFonts w:ascii="Times New Roman" w:hAnsi="Times New Roman" w:cs="Times New Roman"/>
          <w:sz w:val="28"/>
          <w:szCs w:val="28"/>
        </w:rPr>
        <w:tab/>
      </w:r>
      <w:r w:rsidRPr="00F96DA7">
        <w:rPr>
          <w:rFonts w:ascii="Times New Roman" w:hAnsi="Times New Roman" w:cs="Times New Roman"/>
          <w:sz w:val="28"/>
          <w:szCs w:val="28"/>
        </w:rPr>
        <w:tab/>
      </w:r>
      <w:r w:rsidRPr="00F96DA7">
        <w:rPr>
          <w:rFonts w:ascii="Times New Roman" w:hAnsi="Times New Roman" w:cs="Times New Roman"/>
          <w:sz w:val="28"/>
          <w:szCs w:val="28"/>
        </w:rPr>
        <w:tab/>
      </w:r>
      <w:r w:rsidRPr="00F96DA7">
        <w:rPr>
          <w:rFonts w:ascii="Times New Roman" w:hAnsi="Times New Roman" w:cs="Times New Roman"/>
          <w:sz w:val="28"/>
          <w:szCs w:val="28"/>
        </w:rPr>
        <w:tab/>
      </w:r>
      <w:r w:rsidRPr="00F96DA7">
        <w:rPr>
          <w:rFonts w:ascii="Times New Roman" w:hAnsi="Times New Roman" w:cs="Times New Roman"/>
          <w:sz w:val="28"/>
          <w:szCs w:val="28"/>
        </w:rPr>
        <w:tab/>
      </w:r>
      <w:r w:rsidRPr="00F96DA7">
        <w:rPr>
          <w:rFonts w:ascii="Times New Roman" w:hAnsi="Times New Roman" w:cs="Times New Roman"/>
          <w:sz w:val="28"/>
          <w:szCs w:val="28"/>
        </w:rPr>
        <w:tab/>
      </w:r>
      <w:r w:rsidRPr="00F96DA7">
        <w:rPr>
          <w:rFonts w:ascii="Times New Roman" w:hAnsi="Times New Roman" w:cs="Times New Roman"/>
          <w:sz w:val="28"/>
          <w:szCs w:val="28"/>
        </w:rPr>
        <w:tab/>
      </w:r>
      <w:r w:rsidRPr="00F96DA7">
        <w:rPr>
          <w:rFonts w:ascii="Times New Roman" w:hAnsi="Times New Roman" w:cs="Times New Roman"/>
          <w:sz w:val="28"/>
          <w:szCs w:val="28"/>
        </w:rPr>
        <w:tab/>
      </w:r>
      <w:r w:rsidRPr="00F96DA7">
        <w:rPr>
          <w:rFonts w:ascii="Times New Roman" w:hAnsi="Times New Roman" w:cs="Times New Roman"/>
          <w:sz w:val="28"/>
          <w:szCs w:val="28"/>
        </w:rPr>
        <w:tab/>
      </w:r>
      <w:r w:rsidRPr="00F96DA7">
        <w:rPr>
          <w:rFonts w:ascii="Times New Roman" w:hAnsi="Times New Roman" w:cs="Times New Roman"/>
          <w:sz w:val="28"/>
          <w:szCs w:val="28"/>
        </w:rPr>
        <w:tab/>
      </w:r>
      <w:r w:rsidRPr="00F96DA7">
        <w:rPr>
          <w:rFonts w:ascii="Times New Roman" w:hAnsi="Times New Roman" w:cs="Times New Roman"/>
          <w:sz w:val="28"/>
          <w:szCs w:val="28"/>
        </w:rPr>
        <w:tab/>
      </w:r>
      <w:r w:rsidRPr="00F96DA7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96DA7" w:rsidR="00F96DA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2BD3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96DA7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F9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9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96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345FE1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355</Words>
  <Characters>2026</Characters>
  <Application>Microsoft Office Word</Application>
  <DocSecurity>8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2024-05-08T09:04:00Z</dcterms:modified>
</cp:coreProperties>
</file>