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 xml:space="preserve">             Додаток  </w:t>
      </w:r>
    </w:p>
    <w:p>
      <w:pPr>
        <w:spacing w:beforeAutospacing="0" w:after="0" w:afterAutospacing="0"/>
        <w:ind w:firstLine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Розпорядження міського голови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06.03.2024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32-ОД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center"/>
        <w:rPr>
          <w:rFonts w:ascii="Times New Roman" w:hAnsi="Times New Roman"/>
          <w:b/>
          <w:sz w:val="28"/>
          <w:szCs w:val="28"/>
          <w:lang w:val="uk-UA"/>
        </w:rPr>
      </w:pPr>
      <w:permStart w:id="1" w:edGrp="everyone"/>
      <w:r>
        <w:rPr>
          <w:rFonts w:ascii="Times New Roman" w:hAnsi="Times New Roman"/>
          <w:b/>
          <w:sz w:val="28"/>
          <w:szCs w:val="28"/>
          <w:lang w:val="uk-UA"/>
        </w:rPr>
        <w:t xml:space="preserve">Склад комісії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Богдан МЕЛЬНИЧЕНКО – начальник Управління інспекції та контролю Броварської міської ради Броварського району Київської області, голова комісії;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Сергій РЕМЕНЮК – начальник відділу державного архітектурно-будівельного контролю Управління інспекції та контролю Броварської міської ради Броварського району Київської області, секретар комісії;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Члени</w:t>
      </w:r>
      <w:r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комісії:</w:t>
      </w:r>
    </w:p>
    <w:p>
      <w:pPr>
        <w:pStyle w:val="NoSpacing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Світлана БАТИНЧУК – начальник управління містобудування та архітектури виконавчого комітету Броварської міської ради Броварського району Київської області – головний архітектор міста;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Тетяна ХОМЕНКО – головний спеціаліст – державний інспектор з контролю за використанням та охороною земель управління земельних ресурсів виконавчого комітету Броварської міської ради Броварського району Київської області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Михайло ЧЕРНЯК – начальник відділу контролю за станом благоустрою Управління інспекції та контролю Броварської міської ради Броварського району Київської області.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spacing w:beforeAutospacing="0" w:after="0" w:afterAutospacing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>
      <w:headerReference w:type="default" r:id="rId5"/>
      <w:footerReference w:type="default" r:id="rId6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NoSpacing">
    <w:name w:val="No Spacing"/>
    <w:qFormat/>
    <w:pPr>
      <w:spacing w:beforeAutospacing="0" w:after="0" w:afterAutospacing="0" w:line="240" w:lineRule="auto"/>
    </w:pPr>
    <w:rPr>
      <w:lang w:eastAsia="ru-RU"/>
    </w:rPr>
  </w:style>
  <w:style w:type="paragraph" w:styleId="BalloonText">
    <w:name w:val="Balloon Text"/>
    <w:basedOn w:val="Normal"/>
    <w:link w:val="a1"/>
    <w:semiHidden/>
    <w:pPr>
      <w:spacing w:beforeAutospacing="0" w:after="0" w:afterAutospacing="0" w:line="240" w:lineRule="auto"/>
    </w:pPr>
    <w:rPr>
      <w:rFonts w:ascii="Tahoma" w:hAnsi="Tahoma"/>
      <w:sz w:val="16"/>
      <w:szCs w:val="16"/>
    </w:r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customStyle="1" w:styleId="a1">
    <w:name w:val="Текст выноски Знак"/>
    <w:basedOn w:val="DefaultParagraphFont"/>
    <w:link w:val="BalloonText"/>
    <w:semiHidden/>
    <w:rPr>
      <w:rFonts w:ascii="Tahoma" w:hAnsi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9a7e59-53b2-46d9-a03b-534f85bcb11d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12</cp:revision>
  <dcterms:created xsi:type="dcterms:W3CDTF">2021-12-31T08:10:00Z</dcterms:created>
  <dcterms:modified xsi:type="dcterms:W3CDTF">2024-03-05T12:08:29Z</dcterms:modified>
</cp:coreProperties>
</file>