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ЗАТВЕРДЖЕНО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187-ОД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ПОЛОЖЕННЯ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 створення робочої групи з розробки стратегії розвитку 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 на 2024-2030 роки</w:t>
      </w:r>
    </w:p>
    <w:p>
      <w:pPr>
        <w:widowControl/>
        <w:bidi w:val="0"/>
        <w:spacing w:beforeAutospacing="0" w:after="240" w:afterAutospacing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 Загальні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положення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1.1. Робоча група з розробки стратегії розвитку Броварської міської територіальної громади (далі – Робоча група) створюється з метою організації процесу розробки Стратегії розвитку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 2024-2030 роки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(далі – Стратегія).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1.2. Робоча група у своїй діяльності керується Конституцією та законами України, актами Президента України, Кабінету Міністрів України, іншими нормативно-правовими актами, рішеннями міської ради та виконавчого комітету міської ради, розпорядженнями міського голови та цим Положенням.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1.3. Склад робочої групи затверджується розпорядженням міського голови.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1.4. Головою робочої групи є міський голова, який має заступника та секретаря.</w:t>
      </w:r>
    </w:p>
    <w:p>
      <w:pPr>
        <w:widowControl/>
        <w:suppressAutoHyphens/>
        <w:bidi w:val="0"/>
        <w:spacing w:beforeAutospacing="0" w:afterAutospacing="0" w:line="240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 Основні завдання та права Робочої групи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 Основні завдання Робочої групи: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2.1.1. Визначити напрями і пріоритети своєї роботи.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2.1.2. Здійснити аналіз поточного стану та можливостей всебічного розвитку Броварської міської територіальної громади та подальшого вирішення проблемних питань.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 Напрацювати пропозиції до проекту Стратегії.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 Забезпечити взаємодію та організацію діяльності всіх учасників, залучених до виконання завдань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5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. Організувати опитування серед населення громади та інші форми дослідження громадської думки з метою накопичення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пропозицій для подальшого розгляду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6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. Розробити проект Стратегії.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7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. Здійснювати інші заходи необхідні для підготовки Стратегії.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 Робоча група має право: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2.2.1. 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що належать до їх компетенції тощо.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2.2.2. Отримувати в установленому порядку від виконавчих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завдань.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2.2.3. Скликати в установленому порядку засідання з питань, що належать до компетенції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3. 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Повноваження членів робочої групи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 Голова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3.1.1. Скликає засідання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3.1.2. Керує підготовкою засідань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3.1.3. Головує на засіданнях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групи, призначає час та дату засідання.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3.1.4. У разі відсутності голови його обов’язки виконує заступник голови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 Секретар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3.2.1. Організовує діяльність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3.2.2. Забезпечує підготовку документів до засідання Робочої групи, дотримання строків їх розгляду, ведення та оформлення протоколів засідання.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3.2.3. Здійснює виготовлення та розсилання документів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3.2.4. Здійснює збір інформації для підготовки Стратегії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3.2.5. У разі відсутності секретаря Робочої групи, секретаря на засідання призначає голова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3.3. 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 Члени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3.4.1.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Беруть участь в обговоренні питань, які розглядаються на засіданні 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3.4.2.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 xml:space="preserve"> Виносять питання на розгляд Робочої групи, подають свої пропозиції та голосують з питань, які розглядаються на засіданні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3.4.3.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Опрацьовують матеріали, подані на розгляд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3.4.4.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Одержують в установленому порядку безоплатно від органів виконавчої влади та місцевого самоврядування, підприємств, установ і організацій інформацію, необхідну для виконання покладених на Робочу групу завдань.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3.4.5.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Дотримуються вимог законодавства України, правил ділової етики та вимог цього Положення.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3.5. У разі потреби прийняття колегіального рішення Робочої групи, рішення приймається на засіданнях Робочої групи шляхом прямого голосування і оформляється протоколом, який підписує голова Робочої групи (або у разі його відсутності – заступник голови Робочої групи) та секретар Робочої групи.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3.6. Голова Робочої групи (або у разі його відсутності – заступник голови Робочої групи) має вирішальний голос, якщо при прийнятті рішення голоси членів Робочої групи розділилися порівну. 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3.7. Рішення Робочої групи вважається прийнятим, якщо за нього проголосувало більше половини від загального складу Робочої групи.</w:t>
      </w:r>
    </w:p>
    <w:p>
      <w:pPr>
        <w:widowControl/>
        <w:suppressAutoHyphens/>
        <w:bidi w:val="0"/>
        <w:spacing w:beforeAutospacing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3.8. Робоча група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 також підприємствами, установами та організаціями Броварської міської територіальної громади всіх форм власності. 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2023-12-15T06:44:58Z</dcterms:modified>
</cp:coreProperties>
</file>