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 1</w:t>
      </w:r>
    </w:p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Розпорядження міського голови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16.08.2023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124-ОД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center"/>
        <w:rPr>
          <w:rFonts w:ascii="Times" w:hAnsi="Times"/>
          <w:b/>
          <w:sz w:val="28"/>
          <w:lang w:val="uk-UA"/>
        </w:rPr>
      </w:pPr>
      <w:permStart w:id="1" w:edGrp="everyone"/>
      <w:r>
        <w:rPr>
          <w:rFonts w:ascii="Times" w:hAnsi="Times"/>
          <w:b/>
          <w:sz w:val="28"/>
          <w:lang w:val="uk-UA"/>
        </w:rPr>
        <w:t xml:space="preserve">СКЛАД </w:t>
      </w:r>
    </w:p>
    <w:p>
      <w:pPr>
        <w:spacing w:beforeAutospacing="0" w:after="0" w:afterAutospacing="0" w:line="240" w:lineRule="auto"/>
        <w:jc w:val="both"/>
        <w:rPr>
          <w:rFonts w:ascii="Times" w:hAnsi="Times"/>
          <w:b/>
          <w:sz w:val="28"/>
          <w:lang w:val="uk-UA"/>
        </w:rPr>
      </w:pPr>
      <w:r>
        <w:rPr>
          <w:rFonts w:ascii="Times" w:hAnsi="Times"/>
          <w:b/>
          <w:sz w:val="28"/>
          <w:lang w:val="uk-UA"/>
        </w:rPr>
        <w:t xml:space="preserve">робочої групи для опрацювання документів, які подаються на комісію Київської обласної державної адміністрації з визначення даних про заробітну плату працівників за роботу в зоні відчуження в 1986-1990                                     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b/>
          <w:sz w:val="28"/>
          <w:lang w:val="uk-UA"/>
        </w:rPr>
      </w:pPr>
      <w:r>
        <w:rPr>
          <w:rFonts w:ascii="Times" w:hAnsi="Times"/>
          <w:b/>
          <w:sz w:val="28"/>
          <w:lang w:val="uk-UA"/>
        </w:rPr>
        <w:t xml:space="preserve">                                                   роках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>Лариса ВИНОГРАДОВА             -  заступник міського голови з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питань діяльності виконавчих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органів ради,  голова робочої групи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Алла ПЕТРЕНКО                          - начальник управління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соціального захисту населення,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заступник голови робочої групи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Катерина СИРАЙ                          -  начальник відділу у справах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захисту населення від наслідків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аварїї   на    ЧАЕС та оздоровлення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пільгових категорій громадян       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управління соціального захисту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населення, секретар робочої групи </w:t>
      </w: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>Члени комісії: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>Людмила БУРЛАЧЕНКО              - головний спеціаліст відділу соціальних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гарантій  управління      соціального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захисту населення                        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                                 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Аліна МОКОСІЙ                           - головний спеціаліст відділу нормативного                                         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забезпечення та аналізу юридичного  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управління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>Світлана НІКОЛАЙЧУК              - начальник архівного відділу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>Лідія САПАК                                 - начальник відділу обліково- економічної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роботи –головний бухгалтер управління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соціального захисту населення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>Ірина СИТЮК                               - головний спеціаліст відділу управління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перерахунків пенсій №2 управління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пенсійного забезпечення, надання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страхових виплат, соціальних послуг,  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житлових субсидій та пільг Головного   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управління Пенсійного фонду України                                    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у Київській області   (за згодою)   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                                  </w:t>
      </w:r>
    </w:p>
    <w:p>
      <w:pPr>
        <w:tabs>
          <w:tab w:val="left" w:pos="3399"/>
        </w:tabs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>Дмитро ЯНУШКЕВИЧ                - голова Броварської міськрайонної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організації   всеукраїнської громадської 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організації інвалідів   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 «Союз Чорнобиль України»(за згодою)</w:t>
      </w:r>
    </w:p>
    <w:p>
      <w:pPr>
        <w:spacing w:beforeAutospacing="0" w:after="0" w:afterAutospacing="0" w:line="240" w:lineRule="auto"/>
        <w:jc w:val="both"/>
        <w:rPr>
          <w:rFonts w:ascii="Times" w:hAnsi="Times"/>
          <w:sz w:val="28"/>
          <w:lang w:val="uk-UA"/>
        </w:rPr>
      </w:pPr>
      <w:r>
        <w:rPr>
          <w:rFonts w:ascii="Times" w:hAnsi="Times"/>
          <w:sz w:val="28"/>
          <w:lang w:val="uk-UA"/>
        </w:rPr>
        <w:t xml:space="preserve">                                                       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13</cp:revision>
  <dcterms:created xsi:type="dcterms:W3CDTF">2021-12-31T08:10:00Z</dcterms:created>
  <dcterms:modified xsi:type="dcterms:W3CDTF">2023-08-16T08:28:42Z</dcterms:modified>
</cp:coreProperties>
</file>