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543D0" w:rsidP="004543D0" w14:paraId="4F7A709E" w14:textId="04CCCB78">
      <w:pPr>
        <w:spacing w:after="0"/>
        <w:ind w:left="5670"/>
        <w:jc w:val="center"/>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Додаток</w:t>
      </w:r>
    </w:p>
    <w:p w:rsidR="00CB11ED" w:rsidP="004543D0" w14:paraId="3FA67274" w14:textId="3BFCEFDB">
      <w:pPr>
        <w:spacing w:after="0"/>
        <w:ind w:left="5670"/>
        <w:jc w:val="center"/>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4B03DE" w:rsidP="004543D0" w14:paraId="21898AC9" w14:textId="718A79E6">
      <w:pPr>
        <w:spacing w:after="0"/>
        <w:ind w:left="5670"/>
        <w:jc w:val="center"/>
        <w:rPr>
          <w:rFonts w:ascii="Times New Roman" w:hAnsi="Times New Roman" w:cs="Times New Roman"/>
          <w:sz w:val="28"/>
          <w:szCs w:val="28"/>
          <w:lang w:val="uk-UA"/>
        </w:rPr>
      </w:pPr>
      <w:r>
        <w:rPr>
          <w:rFonts w:ascii="Times New Roman" w:hAnsi="Times New Roman" w:cs="Times New Roman"/>
          <w:sz w:val="28"/>
          <w:szCs w:val="28"/>
          <w:lang w:val="uk-UA"/>
        </w:rPr>
        <w:t>Р</w:t>
      </w:r>
      <w:r w:rsidR="00091F4E">
        <w:rPr>
          <w:rFonts w:ascii="Times New Roman" w:hAnsi="Times New Roman" w:cs="Times New Roman"/>
          <w:sz w:val="28"/>
          <w:szCs w:val="28"/>
          <w:lang w:val="uk-UA"/>
        </w:rPr>
        <w:t>озпорядження міського голови</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06.06.2023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89-ОД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427599" w:rsidRPr="00427599" w:rsidP="00427599" w14:paraId="5AE69E5F" w14:textId="77777777">
      <w:pPr>
        <w:keepNext/>
        <w:spacing w:after="0" w:line="240" w:lineRule="auto"/>
        <w:ind w:firstLine="709"/>
        <w:jc w:val="center"/>
        <w:outlineLvl w:val="0"/>
        <w:rPr>
          <w:rFonts w:ascii="Times New Roman" w:eastAsia="Times New Roman" w:hAnsi="Times New Roman" w:cs="Times New Roman"/>
          <w:b/>
          <w:sz w:val="28"/>
          <w:szCs w:val="28"/>
          <w:lang w:val="uk-UA" w:eastAsia="ru-RU"/>
        </w:rPr>
      </w:pPr>
      <w:permStart w:id="1" w:edGrp="everyone"/>
      <w:r w:rsidRPr="00427599">
        <w:rPr>
          <w:rFonts w:ascii="Times New Roman" w:eastAsia="Times New Roman" w:hAnsi="Times New Roman" w:cs="Times New Roman"/>
          <w:b/>
          <w:sz w:val="28"/>
          <w:szCs w:val="28"/>
          <w:lang w:val="uk-UA" w:eastAsia="ru-RU"/>
        </w:rPr>
        <w:t>Перелік відомостей,</w:t>
      </w:r>
    </w:p>
    <w:p w:rsidR="00427599" w:rsidRPr="00427599" w:rsidP="00427599" w14:paraId="5C5688DD" w14:textId="77777777">
      <w:pPr>
        <w:keepNext/>
        <w:spacing w:after="0" w:line="240" w:lineRule="auto"/>
        <w:ind w:firstLine="709"/>
        <w:jc w:val="center"/>
        <w:outlineLvl w:val="0"/>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що становлять службову інформацію у виконавчих органах Броварської міської ради Броварського району Київської області</w:t>
      </w:r>
    </w:p>
    <w:p w:rsidR="00427599" w:rsidRPr="00427599" w:rsidP="00427599" w14:paraId="7ECD64C4" w14:textId="77777777">
      <w:pPr>
        <w:keepNext/>
        <w:spacing w:before="240" w:after="240" w:line="240" w:lineRule="auto"/>
        <w:ind w:firstLine="709"/>
        <w:jc w:val="center"/>
        <w:outlineLvl w:val="0"/>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Загальні питання</w:t>
      </w:r>
    </w:p>
    <w:p w:rsidR="00427599" w:rsidRPr="00427599" w:rsidP="00637D62" w14:paraId="289FB548" w14:textId="0948D4F9">
      <w:pPr>
        <w:keepNext/>
        <w:spacing w:before="120" w:after="120" w:line="240" w:lineRule="auto"/>
        <w:ind w:firstLine="567"/>
        <w:contextualSpacing/>
        <w:jc w:val="both"/>
        <w:outlineLvl w:val="0"/>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 xml:space="preserve">Відомості, що містяться у документах Броварської міської ради Броварського району Київської області та </w:t>
      </w:r>
      <w:r w:rsidR="007747B8">
        <w:rPr>
          <w:rFonts w:ascii="Times New Roman" w:eastAsia="Times New Roman" w:hAnsi="Times New Roman" w:cs="Times New Roman"/>
          <w:sz w:val="28"/>
          <w:szCs w:val="28"/>
          <w:lang w:val="uk-UA" w:eastAsia="ru-RU"/>
        </w:rPr>
        <w:t>її</w:t>
      </w:r>
      <w:r w:rsidRPr="00427599">
        <w:rPr>
          <w:rFonts w:ascii="Times New Roman" w:eastAsia="Times New Roman" w:hAnsi="Times New Roman" w:cs="Times New Roman"/>
          <w:sz w:val="28"/>
          <w:szCs w:val="28"/>
          <w:lang w:val="uk-UA" w:eastAsia="ru-RU"/>
        </w:rPr>
        <w:t xml:space="preserve"> виконавчих органів на виконання законодавчих та інших нормативно-правових актів Президента України, Верховної Ради України, Кабінету Міністрів України, інших центральних органів державної влади, Київської обласної ради, Київської обласної державної адміністрації, суб’єктів господарювання незалежно від форм власності – розробників документів з грифом «Для службового користування», а також відомості, що містяться у службовій кореспонденції (доповідних записках, рекомендаціях та інше, виданих у зв'язку з опрацюванням документів, надісланих до Броварської міської ради Броварського району Київської області та її виконавчих органів, з грифом «Для службового користування», які не є відкритою інформацією та не підпадають під дію Зводу відомостей, що становлять державну таємницю.</w:t>
      </w:r>
    </w:p>
    <w:p w:rsidR="00427599" w:rsidRPr="00427599" w:rsidP="00637D62" w14:paraId="11FA4B39" w14:textId="77777777">
      <w:pPr>
        <w:numPr>
          <w:ilvl w:val="0"/>
          <w:numId w:val="1"/>
        </w:numPr>
        <w:spacing w:before="240" w:after="240" w:line="240" w:lineRule="auto"/>
        <w:ind w:left="0" w:firstLine="0"/>
        <w:jc w:val="center"/>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Економіка, промисловість, транспорт та енергетика</w:t>
      </w:r>
    </w:p>
    <w:p w:rsidR="00427599" w:rsidRPr="00427599" w:rsidP="00637D62" w14:paraId="4A2488CC"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Зведені відомості про складські запаси комплектуючих виробів і готової продукції підприємств, за винятком озброєння (боєприпасів, військової техніки, комплектуючих виробів до них, спеціальної техніки, спеціальних технічних засобів).</w:t>
      </w:r>
    </w:p>
    <w:p w:rsidR="00427599" w:rsidRPr="00427599" w:rsidP="00637D62" w14:paraId="76A0D1B3"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Аналітичні матеріали стосовно перспектив нарощування експорту традиційних товарів підприємств громади.</w:t>
      </w:r>
    </w:p>
    <w:p w:rsidR="00427599" w:rsidRPr="00427599" w:rsidP="00637D62" w14:paraId="1299A6D5"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Технічні завдання на виконання науково-дослідних та дослідно-конструкторських робіт (ТЗ НДДКР), технічні завдання на продукцію (виріб), звіти про НДДКР, уся напрацьована під час виконання науково-технічна, конструкторська, технологічна, проектна та нормативна документація до опублікування, у разі наявності в них інформації, яка може бути предметом патентування чи містить ознаку НОУ-ХАУ і не підпадає під дію ЗВДТ.</w:t>
      </w:r>
    </w:p>
    <w:p w:rsidR="00427599" w:rsidRPr="00427599" w:rsidP="00637D62" w14:paraId="2BA1F4F3"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Інформація щодо методів та систем захисту оперативно-диспетчерського управління об’єднання енергосистеми України.</w:t>
      </w:r>
    </w:p>
    <w:p w:rsidR="00427599" w:rsidRPr="00427599" w:rsidP="00637D62" w14:paraId="7F3ED142"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Технічні креслення та інструкції щодо керування системою управління доступом на об’єкти паливно-енергетичного комплексу, уразливі в терористичному відношенні, що не становлять державної таємниці.</w:t>
      </w:r>
    </w:p>
    <w:p w:rsidR="00427599" w:rsidRPr="00427599" w:rsidP="00637D62" w14:paraId="27EEE004"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місця встановлення та принципи дії приладів і пристроїв, що використовуються в системах фізичного захисту або охорони на підприємствах, в установах, організаціях паливно-енергетичного комплексу, що не становлять державної таємниці.</w:t>
      </w:r>
    </w:p>
    <w:p w:rsidR="00427599" w:rsidRPr="00427599" w:rsidP="00637D62" w14:paraId="1214C9DB"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Збірники основних техніко-економічних показників (ТЕП) промислових підприємств у розрізі галузей та підприємств.</w:t>
      </w:r>
    </w:p>
    <w:p w:rsidR="00427599" w:rsidRPr="00427599" w:rsidP="00637D62" w14:paraId="42908637"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щодо формування пропозицій та програм зі створення, модернізації та освоєння у виробництві зразків озброєння і військової техніки та створення для цього спеціальних технологій, що не становлять державної таємниці.</w:t>
      </w:r>
    </w:p>
    <w:p w:rsidR="00427599" w:rsidRPr="00427599" w:rsidP="00637D62" w14:paraId="3D79B38A"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за окремими показниками про найменування, обсяги, систему забезпечення безпеки перевезень залізничним, автомобільним, повітряним, водним транспортом спеціальних вантажів (виробів, матеріалів народногосподарських вантажів, що мають особливу цінність для держави, вантажів з небезпечними властивостями (вибухові та радіоактивні), крім відомостей, що становлять державну таємницю.</w:t>
      </w:r>
    </w:p>
    <w:p w:rsidR="00427599" w:rsidRPr="00427599" w:rsidP="00637D62" w14:paraId="00E97A85"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службові винаходи до повного завершення робіт по їх патентуванню в Україні та за кордоном.</w:t>
      </w:r>
    </w:p>
    <w:p w:rsidR="00427599" w:rsidRPr="00427599" w:rsidP="00637D62" w14:paraId="180DFB70"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Завдання, технічні завдання, окремі завдання на виконання науково-дослідних і дослідно-конструкторських робіт щодо новітніх розробок, що виконуються в межах державних науково-технічних програм, міжгалузевих науково-технічних програм, наукових частин інших програм, розробок новітніх технологій науковими установами, відомості про розголошення яких можуть задавати економічних збитків та зашкодити охороні прав на інтелектуальну власність; пояснювальні записки, звітна документація по цих роботах.</w:t>
      </w:r>
    </w:p>
    <w:p w:rsidR="00427599" w:rsidRPr="00427599" w:rsidP="00637D62" w14:paraId="6B73B73A" w14:textId="77777777">
      <w:pPr>
        <w:numPr>
          <w:ilvl w:val="1"/>
          <w:numId w:val="2"/>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науково-дослідні та дослідно-конструкторські роботи, що виконуються за державним оборонним замовленням, та про технології подвійного використання, у тому числі тематичні картки, матеріали запитів на виконання і фінансування, висновки наукової та науково-технічної експертизи, технічні завдання, розгорнуті календарні плани, науково-технічні звіти.</w:t>
      </w:r>
    </w:p>
    <w:p w:rsidR="00427599" w:rsidRPr="00427599" w:rsidP="00637D62" w14:paraId="5149129C" w14:textId="77777777">
      <w:pPr>
        <w:numPr>
          <w:ilvl w:val="0"/>
          <w:numId w:val="1"/>
        </w:numPr>
        <w:spacing w:before="240" w:after="240" w:line="240" w:lineRule="auto"/>
        <w:ind w:left="0" w:firstLine="0"/>
        <w:jc w:val="center"/>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Житлово-комунальне господарство</w:t>
      </w:r>
    </w:p>
    <w:p w:rsidR="00427599" w:rsidRPr="00427599" w:rsidP="00637D62" w14:paraId="7B5BC781" w14:textId="77777777">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що розкривають координати місць приєднань до комунальних водоводів об’єктів промисловості.</w:t>
      </w:r>
    </w:p>
    <w:p w:rsidR="00427599" w:rsidRPr="00427599" w:rsidP="00637D62" w14:paraId="0B01A218" w14:textId="77777777">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що розкривають схеми та джерела водозабезпечення, крім відомостей, що становлять державну таємницю.</w:t>
      </w:r>
    </w:p>
    <w:p w:rsidR="00427599" w:rsidRPr="00427599" w:rsidP="00637D62" w14:paraId="58B41A81" w14:textId="77777777">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Організаційні заходи та технічні засоби охорони об’єктів комунального водозабезпечення.</w:t>
      </w:r>
    </w:p>
    <w:p w:rsidR="00427599" w:rsidRPr="00427599" w:rsidP="00637D62" w14:paraId="1069B204" w14:textId="77777777">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запаси знезаражуючих речовин для очищення питної води.</w:t>
      </w:r>
    </w:p>
    <w:p w:rsidR="00427599" w:rsidRPr="00427599" w:rsidP="00637D62" w14:paraId="41DEED30" w14:textId="77777777">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 xml:space="preserve">Координати об’єктів джерел комунального водозабезпечення в місцях водозабору. </w:t>
      </w:r>
    </w:p>
    <w:p w:rsidR="00427599" w:rsidP="00637D62" w14:paraId="203E2AF3" w14:textId="69904DCD">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фактичні об’єми запасів, місця розташування поверхневих або підземних джерел водозабезпечення в населених пунктах із населенням до 100 тисяч осіб та більше, якщо такі відомості не становлять державну таємницю.</w:t>
      </w:r>
    </w:p>
    <w:p w:rsidR="00DA76AB" w:rsidRPr="00427599" w:rsidP="00637D62" w14:paraId="6005B126" w14:textId="22AD9ACC">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Відомості щодо розміщення, захисту та охорони об’єктів критичної інфраструктури громади, зокрема під час воєнного стану, окремі відомості з підготовки об’єктів житлово – комунального господарства до роботи в осінньо – зимовий період.</w:t>
      </w:r>
    </w:p>
    <w:p w:rsidR="00427599" w:rsidP="00637D62" w14:paraId="0C025DF5" w14:textId="5ADF9F2F">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що розкривають координати об’єктів теплопостачання, газопостачання та електропостачання.</w:t>
      </w:r>
    </w:p>
    <w:p w:rsidR="00DA76AB" w:rsidP="00637D62" w14:paraId="4FEAA66A" w14:textId="34F6ACC6">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Відомості про забезпечення безпеки електроспоживання об’єктів критичної інфраструктури.</w:t>
      </w:r>
    </w:p>
    <w:p w:rsidR="00DA76AB" w:rsidP="00637D62" w14:paraId="764F06DC" w14:textId="288D95DD">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Заходи щодо капітального будівництва в особливий період.</w:t>
      </w:r>
    </w:p>
    <w:p w:rsidR="00DA76AB" w:rsidP="00637D62" w14:paraId="5ABB0C89" w14:textId="7D24D7D4">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Плани капітального будівництва та капітального ремонту об’єктів спецпризначення.</w:t>
      </w:r>
    </w:p>
    <w:p w:rsidR="00DA76AB" w:rsidRPr="00427599" w:rsidP="00637D62" w14:paraId="0978D642" w14:textId="5AF67736">
      <w:pPr>
        <w:numPr>
          <w:ilvl w:val="1"/>
          <w:numId w:val="3"/>
        </w:numPr>
        <w:spacing w:before="120" w:after="12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Заходи щодо надання медичних, транспортних, поштових, телекомунікаційних, житлово – комунальних, побутових, ремонтних та інших послуг, якщо відомості в них </w:t>
      </w:r>
      <w:r w:rsidR="00D31AA5">
        <w:rPr>
          <w:rFonts w:ascii="Times New Roman" w:eastAsia="Times New Roman" w:hAnsi="Times New Roman" w:cs="Times New Roman"/>
          <w:sz w:val="28"/>
          <w:szCs w:val="28"/>
          <w:lang w:val="uk-UA" w:eastAsia="ru-RU"/>
        </w:rPr>
        <w:t xml:space="preserve">не </w:t>
      </w:r>
      <w:r>
        <w:rPr>
          <w:rFonts w:ascii="Times New Roman" w:eastAsia="Times New Roman" w:hAnsi="Times New Roman" w:cs="Times New Roman"/>
          <w:sz w:val="28"/>
          <w:szCs w:val="28"/>
          <w:lang w:val="uk-UA" w:eastAsia="ru-RU"/>
        </w:rPr>
        <w:t>містять інформацію, що становить державну таємницю.</w:t>
      </w:r>
    </w:p>
    <w:p w:rsidR="00427599" w:rsidRPr="00427599" w:rsidP="00637D62" w14:paraId="51DB43E3" w14:textId="77777777">
      <w:pPr>
        <w:numPr>
          <w:ilvl w:val="0"/>
          <w:numId w:val="1"/>
        </w:numPr>
        <w:spacing w:before="240" w:after="240" w:line="240" w:lineRule="auto"/>
        <w:ind w:left="0" w:firstLine="0"/>
        <w:jc w:val="center"/>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Питання мобілізаційної роботи</w:t>
      </w:r>
    </w:p>
    <w:p w:rsidR="00427599" w:rsidRPr="00D32552" w:rsidP="00D32552" w14:paraId="63C84B08" w14:textId="3C482AA9">
      <w:pPr>
        <w:numPr>
          <w:ilvl w:val="0"/>
          <w:numId w:val="11"/>
        </w:numPr>
        <w:shd w:val="clear" w:color="auto" w:fill="FFFFFF"/>
        <w:spacing w:before="120" w:after="120" w:line="240" w:lineRule="auto"/>
        <w:ind w:left="0" w:firstLine="567"/>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Відомості про заходи мобілізаційної підготовки, мобілізаційного плану Броварської міської ради, підприємств, установ і організацій усіх форм власності, що не містять інформації, віднесеної до ЗВДТ, щодо:</w:t>
      </w:r>
    </w:p>
    <w:p w:rsidR="00427599" w:rsidRPr="00D32552" w:rsidP="00342635" w14:paraId="15F35D82" w14:textId="64DDA982">
      <w:pPr>
        <w:pStyle w:val="ListParagraph"/>
        <w:numPr>
          <w:ilvl w:val="0"/>
          <w:numId w:val="23"/>
        </w:numPr>
        <w:shd w:val="clear" w:color="auto" w:fill="FFFFFF"/>
        <w:spacing w:before="120" w:after="120" w:line="240" w:lineRule="auto"/>
        <w:ind w:left="0" w:firstLine="567"/>
        <w:contextualSpacing w:val="0"/>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створення, розвитку, утримання, передачі, ліквідації, реалізації та фінансування мобілізаційних потужностей підприємств, установ і організацій;</w:t>
      </w:r>
    </w:p>
    <w:p w:rsidR="00427599" w:rsidRPr="00D32552" w:rsidP="00342635" w14:paraId="3456F169" w14:textId="566E25C2">
      <w:pPr>
        <w:pStyle w:val="ListParagraph"/>
        <w:numPr>
          <w:ilvl w:val="0"/>
          <w:numId w:val="25"/>
        </w:numPr>
        <w:shd w:val="clear" w:color="auto" w:fill="FFFFFF"/>
        <w:spacing w:before="120" w:after="120" w:line="240" w:lineRule="auto"/>
        <w:ind w:left="0" w:firstLine="567"/>
        <w:contextualSpacing w:val="0"/>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виробництва, закупівлі та поставки продовольства сільськогосподарської продукції в особливий період;</w:t>
      </w:r>
    </w:p>
    <w:p w:rsidR="00427599" w:rsidRPr="00D32552" w:rsidP="00342635" w14:paraId="067810EE" w14:textId="57267C2C">
      <w:pPr>
        <w:pStyle w:val="ListParagraph"/>
        <w:numPr>
          <w:ilvl w:val="0"/>
          <w:numId w:val="27"/>
        </w:numPr>
        <w:shd w:val="clear" w:color="auto" w:fill="FFFFFF"/>
        <w:spacing w:before="120" w:after="120" w:line="240" w:lineRule="auto"/>
        <w:ind w:left="0" w:firstLine="567"/>
        <w:contextualSpacing w:val="0"/>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мобілізаційних завдань із замовлення на виробництво продукції, виконання робіт, надання послуг в особливий період;</w:t>
      </w:r>
    </w:p>
    <w:p w:rsidR="00427599" w:rsidRPr="00D32552" w:rsidP="00342635" w14:paraId="472E2E63" w14:textId="74E81735">
      <w:pPr>
        <w:pStyle w:val="ListParagraph"/>
        <w:numPr>
          <w:ilvl w:val="0"/>
          <w:numId w:val="28"/>
        </w:numPr>
        <w:shd w:val="clear" w:color="auto" w:fill="FFFFFF"/>
        <w:spacing w:before="120" w:after="120" w:line="240" w:lineRule="auto"/>
        <w:ind w:left="0" w:firstLine="567"/>
        <w:contextualSpacing w:val="0"/>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виробництва та поставки пально-мастильних матеріалів для забезпечення Збройних сил України та інших військових формувань в особливий період;</w:t>
      </w:r>
    </w:p>
    <w:p w:rsidR="00427599" w:rsidRPr="00D32552" w:rsidP="00342635" w14:paraId="51B66115" w14:textId="09B485E0">
      <w:pPr>
        <w:pStyle w:val="ListParagraph"/>
        <w:numPr>
          <w:ilvl w:val="1"/>
          <w:numId w:val="29"/>
        </w:numPr>
        <w:shd w:val="clear" w:color="auto" w:fill="FFFFFF"/>
        <w:spacing w:before="120" w:after="120" w:line="240" w:lineRule="auto"/>
        <w:ind w:left="0" w:firstLine="567"/>
        <w:contextualSpacing w:val="0"/>
        <w:jc w:val="both"/>
        <w:rPr>
          <w:rFonts w:ascii="Times New Roman" w:eastAsia="Times New Roman" w:hAnsi="Times New Roman" w:cs="Times New Roman"/>
          <w:color w:val="333333"/>
          <w:sz w:val="28"/>
          <w:szCs w:val="28"/>
          <w:bdr w:val="none" w:sz="0" w:space="0" w:color="auto" w:frame="1"/>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лімітів безоплатного залучення, вилучення та примусового вилучення транспортних засобів на період мобілізації та у воєнний час в Броварській міській раді;</w:t>
      </w:r>
    </w:p>
    <w:p w:rsidR="00427599" w:rsidRPr="00D32552" w:rsidP="00342635" w14:paraId="5CB749A7" w14:textId="39680855">
      <w:pPr>
        <w:pStyle w:val="ListParagraph"/>
        <w:numPr>
          <w:ilvl w:val="1"/>
          <w:numId w:val="30"/>
        </w:numPr>
        <w:shd w:val="clear" w:color="auto" w:fill="FFFFFF"/>
        <w:spacing w:before="120" w:after="120" w:line="240" w:lineRule="auto"/>
        <w:ind w:left="0" w:firstLine="567"/>
        <w:contextualSpacing w:val="0"/>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забезпечення виконавців мобілізаційних завдань матеріально-технічними, сировинними та енергетичними ресурсами в особливий період;</w:t>
      </w:r>
    </w:p>
    <w:p w:rsidR="00427599" w:rsidRPr="00D32552" w:rsidP="00342635" w14:paraId="7E918280" w14:textId="793D8C2D">
      <w:pPr>
        <w:pStyle w:val="ListParagraph"/>
        <w:numPr>
          <w:ilvl w:val="1"/>
          <w:numId w:val="31"/>
        </w:numPr>
        <w:shd w:val="clear" w:color="auto" w:fill="FFFFFF"/>
        <w:spacing w:before="120" w:after="120" w:line="240" w:lineRule="auto"/>
        <w:ind w:left="0" w:firstLine="567"/>
        <w:contextualSpacing w:val="0"/>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номенклатури, обсягів (норм), місць зберігання матеріальних цінностей мобілізаційного резерву в Броварській міській раді, на підприємствах, в установах та організація;</w:t>
      </w:r>
    </w:p>
    <w:p w:rsidR="00427599" w:rsidRPr="00D32552" w:rsidP="00342635" w14:paraId="2F486BDA" w14:textId="2A43BA1E">
      <w:pPr>
        <w:pStyle w:val="ListParagraph"/>
        <w:numPr>
          <w:ilvl w:val="1"/>
          <w:numId w:val="32"/>
        </w:numPr>
        <w:shd w:val="clear" w:color="auto" w:fill="FFFFFF"/>
        <w:spacing w:before="120" w:after="120" w:line="240" w:lineRule="auto"/>
        <w:ind w:left="0" w:firstLine="567"/>
        <w:contextualSpacing w:val="0"/>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виробництва продукції, надання житлово-комунальних, комунікаційних, побутових послуг, забезпечення продовольством для задоволення потреб Збройних сил України та інших військових формувань (за окремими показниками) в особливий період;</w:t>
      </w:r>
    </w:p>
    <w:p w:rsidR="00427599" w:rsidRPr="00D32552" w:rsidP="00342635" w14:paraId="085E4DB6" w14:textId="795220C0">
      <w:pPr>
        <w:pStyle w:val="ListParagraph"/>
        <w:numPr>
          <w:ilvl w:val="1"/>
          <w:numId w:val="33"/>
        </w:numPr>
        <w:shd w:val="clear" w:color="auto" w:fill="FFFFFF"/>
        <w:spacing w:before="120" w:after="120" w:line="240" w:lineRule="auto"/>
        <w:ind w:left="0" w:firstLine="567"/>
        <w:contextualSpacing w:val="0"/>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порядку формування, розміщення та проведення операцій з матеріальними цінностями мобілізаційного резерву, які не задіяні до виробництва озброєння, боєприпасів, військової техніки, спеціальних комплектувальних виробів до них;</w:t>
      </w:r>
    </w:p>
    <w:p w:rsidR="00427599" w:rsidRPr="00D32552" w:rsidP="00D32552" w14:paraId="24D7E57C" w14:textId="77777777">
      <w:pPr>
        <w:numPr>
          <w:ilvl w:val="0"/>
          <w:numId w:val="11"/>
        </w:numPr>
        <w:shd w:val="clear" w:color="auto" w:fill="FFFFFF"/>
        <w:spacing w:before="120" w:after="120" w:line="240" w:lineRule="auto"/>
        <w:ind w:left="0" w:firstLine="567"/>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Відомості про методичні матеріали з питань мобілізаційної підготовки.</w:t>
      </w:r>
    </w:p>
    <w:p w:rsidR="00427599" w:rsidRPr="00D32552" w:rsidP="00637D62" w14:paraId="098B7987" w14:textId="37995948">
      <w:pPr>
        <w:numPr>
          <w:ilvl w:val="0"/>
          <w:numId w:val="11"/>
        </w:numPr>
        <w:shd w:val="clear" w:color="auto" w:fill="FFFFFF"/>
        <w:spacing w:before="120" w:after="120" w:line="240" w:lineRule="auto"/>
        <w:ind w:left="0" w:firstLine="567"/>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Відомості про заходи, передбачені для забезпечення сталого функціонування Броварської міської ради, а також підприємств, установ і організацій на території Броварської територіальної громади в особливий період.</w:t>
      </w:r>
    </w:p>
    <w:p w:rsidR="00427599" w:rsidRPr="00D32552" w:rsidP="00637D62" w14:paraId="46C1DB5A" w14:textId="77777777">
      <w:pPr>
        <w:numPr>
          <w:ilvl w:val="0"/>
          <w:numId w:val="11"/>
        </w:numPr>
        <w:shd w:val="clear" w:color="auto" w:fill="FFFFFF"/>
        <w:spacing w:before="120" w:after="120" w:line="240" w:lineRule="auto"/>
        <w:ind w:left="0" w:firstLine="567"/>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Відомості про стан мобілізаційної готовності підприємств, установ і організацій, які не задіяні в особливий період у виробництві озброєння, військової техніки.</w:t>
      </w:r>
    </w:p>
    <w:p w:rsidR="00427599" w:rsidRPr="00D32552" w:rsidP="00637D62" w14:paraId="1608E516" w14:textId="77777777">
      <w:pPr>
        <w:numPr>
          <w:ilvl w:val="0"/>
          <w:numId w:val="11"/>
        </w:numPr>
        <w:shd w:val="clear" w:color="auto" w:fill="FFFFFF"/>
        <w:spacing w:before="120" w:after="120" w:line="240" w:lineRule="auto"/>
        <w:ind w:left="0" w:firstLine="567"/>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Відомості про заходи мобілізаційної підготовки та мобілізаційного плану Броварської міської ради, а також підприємств, установ і організацій на території Броварської територіальної громади.</w:t>
      </w:r>
    </w:p>
    <w:p w:rsidR="00427599" w:rsidRPr="00D32552" w:rsidP="00637D62" w14:paraId="6E494B37" w14:textId="77777777">
      <w:pPr>
        <w:numPr>
          <w:ilvl w:val="0"/>
          <w:numId w:val="11"/>
        </w:numPr>
        <w:shd w:val="clear" w:color="auto" w:fill="FFFFFF"/>
        <w:spacing w:before="120" w:after="120" w:line="240" w:lineRule="auto"/>
        <w:ind w:left="0" w:firstLine="567"/>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Відомості про довгострокові та річні програми мобілізаційної підготовки Броварської міської ради, а також окремого підприємства, установи і організації на території Броварської територіальної громади.</w:t>
      </w:r>
    </w:p>
    <w:p w:rsidR="00427599" w:rsidRPr="00D32552" w:rsidP="00637D62" w14:paraId="3FCDDE22" w14:textId="77777777">
      <w:pPr>
        <w:numPr>
          <w:ilvl w:val="0"/>
          <w:numId w:val="11"/>
        </w:numPr>
        <w:shd w:val="clear" w:color="auto" w:fill="FFFFFF"/>
        <w:spacing w:before="120" w:after="120" w:line="240" w:lineRule="auto"/>
        <w:ind w:left="0" w:firstLine="567"/>
        <w:jc w:val="both"/>
        <w:rPr>
          <w:rFonts w:ascii="Times New Roman" w:eastAsia="Times New Roman" w:hAnsi="Times New Roman" w:cs="Times New Roman"/>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Відомості про виділення будівель, споруд, земельних ділянок, транспортних та інших матеріально-технічних засобів Збройним силам України, іншим військовим формуванням в особливий період.</w:t>
      </w:r>
    </w:p>
    <w:p w:rsidR="00427599" w:rsidRPr="00427599" w:rsidP="00637D62" w14:paraId="5427E94A" w14:textId="77777777">
      <w:pPr>
        <w:numPr>
          <w:ilvl w:val="0"/>
          <w:numId w:val="11"/>
        </w:numPr>
        <w:shd w:val="clear" w:color="auto" w:fill="FFFFFF"/>
        <w:spacing w:before="120" w:after="120" w:line="240" w:lineRule="auto"/>
        <w:ind w:left="0" w:firstLine="567"/>
        <w:jc w:val="both"/>
        <w:rPr>
          <w:rFonts w:ascii="Arial" w:eastAsia="Times New Roman" w:hAnsi="Arial" w:cs="Arial"/>
          <w:color w:val="333333"/>
          <w:sz w:val="28"/>
          <w:szCs w:val="28"/>
          <w:lang w:val="uk-UA" w:eastAsia="uk-UA"/>
        </w:rPr>
      </w:pPr>
      <w:r w:rsidRPr="00D32552">
        <w:rPr>
          <w:rFonts w:ascii="Times New Roman" w:eastAsia="Times New Roman" w:hAnsi="Times New Roman" w:cs="Times New Roman"/>
          <w:color w:val="333333"/>
          <w:sz w:val="28"/>
          <w:szCs w:val="28"/>
          <w:bdr w:val="none" w:sz="0" w:space="0" w:color="auto" w:frame="1"/>
          <w:lang w:val="uk-UA" w:eastAsia="uk-UA"/>
        </w:rPr>
        <w:t>Перелік об’єктів місцевог</w:t>
      </w:r>
      <w:r w:rsidRPr="00427599">
        <w:rPr>
          <w:rFonts w:ascii="Times New Roman" w:eastAsia="Times New Roman" w:hAnsi="Times New Roman" w:cs="Times New Roman"/>
          <w:color w:val="333333"/>
          <w:sz w:val="28"/>
          <w:szCs w:val="28"/>
          <w:bdr w:val="none" w:sz="0" w:space="0" w:color="auto" w:frame="1"/>
          <w:lang w:val="uk-UA" w:eastAsia="uk-UA"/>
        </w:rPr>
        <w:t>о значення, що підлягають охороні та обороні в умовах особливого періоду.</w:t>
      </w:r>
    </w:p>
    <w:p w:rsidR="00427599" w:rsidRPr="00427599" w:rsidP="00637D62" w14:paraId="652897B4" w14:textId="77777777">
      <w:pPr>
        <w:numPr>
          <w:ilvl w:val="0"/>
          <w:numId w:val="11"/>
        </w:numPr>
        <w:spacing w:before="120" w:after="120" w:line="240" w:lineRule="auto"/>
        <w:ind w:left="0" w:firstLine="567"/>
        <w:jc w:val="both"/>
        <w:rPr>
          <w:rFonts w:ascii="Times New Roman" w:hAnsi="Times New Roman" w:cs="Times New Roman"/>
          <w:color w:val="000000" w:themeColor="text1"/>
          <w:sz w:val="28"/>
          <w:szCs w:val="28"/>
          <w:lang w:val="uk-UA"/>
        </w:rPr>
      </w:pPr>
      <w:r w:rsidRPr="00427599">
        <w:rPr>
          <w:rFonts w:ascii="Times New Roman" w:hAnsi="Times New Roman" w:cs="Times New Roman"/>
          <w:color w:val="000000" w:themeColor="text1"/>
          <w:sz w:val="28"/>
          <w:szCs w:val="28"/>
          <w:lang w:val="uk-UA"/>
        </w:rPr>
        <w:t>Відомості на видачу посвідчень про відстрочку від призову на військову службу на період мобілізації та на воєнний час військовозобов’язаним, які заброньовані згідно з переліком посад і професій та працюють у виконавчих органах Броварської міської ради Броварського району Київської області.</w:t>
      </w:r>
    </w:p>
    <w:p w:rsidR="00427599" w:rsidRPr="00427599" w:rsidP="00637D62" w14:paraId="6150B5DF" w14:textId="77777777">
      <w:pPr>
        <w:numPr>
          <w:ilvl w:val="0"/>
          <w:numId w:val="11"/>
        </w:numPr>
        <w:spacing w:before="120" w:after="120" w:line="240" w:lineRule="auto"/>
        <w:ind w:left="0" w:firstLine="567"/>
        <w:jc w:val="both"/>
        <w:rPr>
          <w:rFonts w:ascii="Times New Roman" w:hAnsi="Times New Roman" w:cs="Times New Roman"/>
          <w:color w:val="000000" w:themeColor="text1"/>
          <w:sz w:val="28"/>
          <w:szCs w:val="28"/>
          <w:lang w:val="uk-UA"/>
        </w:rPr>
      </w:pPr>
      <w:r w:rsidRPr="00427599">
        <w:rPr>
          <w:rFonts w:ascii="Times New Roman" w:hAnsi="Times New Roman" w:cs="Times New Roman"/>
          <w:color w:val="000000" w:themeColor="text1"/>
          <w:sz w:val="28"/>
          <w:szCs w:val="28"/>
          <w:bdr w:val="none" w:sz="0" w:space="0" w:color="auto" w:frame="1"/>
          <w:lang w:val="uk-UA"/>
        </w:rPr>
        <w:t>Відомості про чисельність військовозобов’язаних, які заброньовані згідно з переліком посад і професій та військовозобов’язаних, які підлягають бронюванню на період мобілізації та воєнний час</w:t>
      </w:r>
      <w:r w:rsidRPr="00427599">
        <w:rPr>
          <w:rFonts w:ascii="Times New Roman" w:hAnsi="Times New Roman" w:cs="Times New Roman"/>
          <w:color w:val="000000" w:themeColor="text1"/>
          <w:sz w:val="28"/>
          <w:szCs w:val="28"/>
          <w:lang w:val="uk-UA"/>
        </w:rPr>
        <w:t xml:space="preserve"> у виконавчих органах Броварської міської ради Броварського району Київської області</w:t>
      </w:r>
      <w:r w:rsidRPr="00427599">
        <w:rPr>
          <w:rFonts w:ascii="Times New Roman" w:hAnsi="Times New Roman" w:cs="Times New Roman"/>
          <w:color w:val="000000" w:themeColor="text1"/>
          <w:sz w:val="28"/>
          <w:szCs w:val="28"/>
          <w:bdr w:val="none" w:sz="0" w:space="0" w:color="auto" w:frame="1"/>
          <w:lang w:val="uk-UA"/>
        </w:rPr>
        <w:t>.</w:t>
      </w:r>
    </w:p>
    <w:p w:rsidR="00427599" w:rsidRPr="00427599" w:rsidP="00637D62" w14:paraId="705E11E9" w14:textId="00300C8B">
      <w:pPr>
        <w:numPr>
          <w:ilvl w:val="0"/>
          <w:numId w:val="11"/>
        </w:numPr>
        <w:spacing w:before="120" w:after="120" w:line="240" w:lineRule="auto"/>
        <w:ind w:left="0" w:firstLine="567"/>
        <w:jc w:val="both"/>
        <w:rPr>
          <w:rFonts w:ascii="Times New Roman" w:eastAsia="Calibri" w:hAnsi="Times New Roman" w:cs="Times New Roman"/>
          <w:color w:val="000000" w:themeColor="text1"/>
          <w:sz w:val="28"/>
          <w:szCs w:val="28"/>
          <w:lang w:val="uk-UA"/>
        </w:rPr>
      </w:pPr>
      <w:r w:rsidRPr="00427599">
        <w:rPr>
          <w:rFonts w:ascii="Times New Roman" w:hAnsi="Times New Roman" w:cs="Times New Roman"/>
          <w:color w:val="000000" w:themeColor="text1"/>
          <w:sz w:val="28"/>
          <w:szCs w:val="28"/>
          <w:lang w:val="uk-UA"/>
        </w:rPr>
        <w:t>Інформація про стан роботи бронювання військовозобов’язаних</w:t>
      </w:r>
      <w:r w:rsidR="00243A4B">
        <w:rPr>
          <w:rFonts w:ascii="Times New Roman" w:hAnsi="Times New Roman" w:cs="Times New Roman"/>
          <w:color w:val="000000" w:themeColor="text1"/>
          <w:sz w:val="28"/>
          <w:szCs w:val="28"/>
          <w:lang w:val="uk-UA"/>
        </w:rPr>
        <w:t>,</w:t>
      </w:r>
      <w:r w:rsidRPr="00427599">
        <w:rPr>
          <w:rFonts w:ascii="Times New Roman" w:hAnsi="Times New Roman" w:cs="Times New Roman"/>
          <w:color w:val="000000" w:themeColor="text1"/>
          <w:sz w:val="28"/>
          <w:szCs w:val="28"/>
          <w:lang w:val="uk-UA"/>
        </w:rPr>
        <w:t xml:space="preserve"> які працюють у виконавчих органах Броварської міської ради Броварського району Київської області.</w:t>
      </w:r>
    </w:p>
    <w:p w:rsidR="00F319EC" w:rsidRPr="00F319EC" w:rsidP="00637D62" w14:paraId="367AED81" w14:textId="49DFC942">
      <w:pPr>
        <w:numPr>
          <w:ilvl w:val="0"/>
          <w:numId w:val="11"/>
        </w:numPr>
        <w:spacing w:before="120" w:after="120" w:line="240" w:lineRule="auto"/>
        <w:ind w:left="0" w:firstLine="567"/>
        <w:jc w:val="both"/>
        <w:rPr>
          <w:rFonts w:ascii="Times New Roman" w:hAnsi="Times New Roman" w:cs="Times New Roman"/>
          <w:color w:val="000000" w:themeColor="text1"/>
          <w:sz w:val="28"/>
          <w:szCs w:val="28"/>
          <w:lang w:val="uk-UA"/>
        </w:rPr>
      </w:pPr>
      <w:r w:rsidRPr="00F319EC">
        <w:rPr>
          <w:rFonts w:ascii="Times New Roman" w:hAnsi="Times New Roman" w:cs="Times New Roman"/>
          <w:color w:val="000000" w:themeColor="text1"/>
          <w:sz w:val="28"/>
          <w:szCs w:val="28"/>
          <w:lang w:val="uk-UA"/>
        </w:rPr>
        <w:t>Списки військовозобов’язаних Броварської міської ради Броварського району Київської області та її виконавчих органів, на яких оформлюються відстрочки від призову на військову службу на період мобілізації та на воєнний час відповідно до переліків посад і професій.</w:t>
      </w:r>
    </w:p>
    <w:p w:rsidR="00427599" w:rsidRPr="00427599" w:rsidP="00637D62" w14:paraId="73E7AF82" w14:textId="77777777">
      <w:pPr>
        <w:numPr>
          <w:ilvl w:val="0"/>
          <w:numId w:val="11"/>
        </w:numPr>
        <w:spacing w:before="120" w:after="120" w:line="240" w:lineRule="auto"/>
        <w:ind w:left="0" w:firstLine="567"/>
        <w:jc w:val="both"/>
        <w:rPr>
          <w:rFonts w:ascii="Times New Roman" w:hAnsi="Times New Roman" w:cs="Times New Roman"/>
          <w:color w:val="000000" w:themeColor="text1"/>
          <w:sz w:val="28"/>
          <w:szCs w:val="28"/>
          <w:lang w:val="uk-UA"/>
        </w:rPr>
      </w:pPr>
      <w:r w:rsidRPr="00427599">
        <w:rPr>
          <w:rFonts w:ascii="Times New Roman" w:hAnsi="Times New Roman" w:cs="Times New Roman"/>
          <w:color w:val="000000" w:themeColor="text1"/>
          <w:sz w:val="28"/>
          <w:szCs w:val="28"/>
          <w:bdr w:val="none" w:sz="0" w:space="0" w:color="auto" w:frame="1"/>
          <w:lang w:val="uk-UA"/>
        </w:rPr>
        <w:t>Перелік посад і професій військовозобов’язаних, які підлягають бронюванню на період мобілізації та воєнний час</w:t>
      </w:r>
      <w:r w:rsidRPr="00427599">
        <w:rPr>
          <w:rFonts w:ascii="Times New Roman" w:hAnsi="Times New Roman" w:cs="Times New Roman"/>
          <w:color w:val="000000" w:themeColor="text1"/>
          <w:sz w:val="28"/>
          <w:szCs w:val="28"/>
          <w:lang w:val="uk-UA"/>
        </w:rPr>
        <w:t xml:space="preserve"> у виконавчих органах Броварської міської ради Броварського району Київської області</w:t>
      </w:r>
      <w:r w:rsidRPr="00427599">
        <w:rPr>
          <w:rFonts w:ascii="Times New Roman" w:hAnsi="Times New Roman" w:cs="Times New Roman"/>
          <w:color w:val="000000" w:themeColor="text1"/>
          <w:sz w:val="28"/>
          <w:szCs w:val="28"/>
          <w:bdr w:val="none" w:sz="0" w:space="0" w:color="auto" w:frame="1"/>
          <w:lang w:val="uk-UA"/>
        </w:rPr>
        <w:t>.</w:t>
      </w:r>
    </w:p>
    <w:p w:rsidR="00427599" w:rsidRPr="00427599" w:rsidP="00637D62" w14:paraId="1A44F960" w14:textId="0458899D">
      <w:pPr>
        <w:numPr>
          <w:ilvl w:val="0"/>
          <w:numId w:val="11"/>
        </w:numPr>
        <w:spacing w:before="120" w:after="120" w:line="240" w:lineRule="auto"/>
        <w:ind w:left="0" w:firstLine="567"/>
        <w:jc w:val="both"/>
        <w:rPr>
          <w:rFonts w:ascii="Times New Roman" w:eastAsia="Calibri" w:hAnsi="Times New Roman" w:cs="Times New Roman"/>
          <w:color w:val="000000" w:themeColor="text1"/>
          <w:sz w:val="28"/>
          <w:szCs w:val="28"/>
          <w:lang w:val="uk-UA"/>
        </w:rPr>
      </w:pPr>
      <w:r w:rsidRPr="00427599">
        <w:rPr>
          <w:rFonts w:ascii="Times New Roman" w:eastAsia="Calibri" w:hAnsi="Times New Roman" w:cs="Times New Roman"/>
          <w:color w:val="000000" w:themeColor="text1"/>
          <w:sz w:val="28"/>
          <w:szCs w:val="28"/>
          <w:lang w:val="uk-UA"/>
        </w:rPr>
        <w:t xml:space="preserve">Заповненні посвідчення про відстрочку від призову на військову службу на період мобілізації та на воєнний час </w:t>
      </w:r>
      <w:r w:rsidRPr="00427599">
        <w:rPr>
          <w:rFonts w:ascii="Times New Roman" w:hAnsi="Times New Roman" w:cs="Times New Roman"/>
          <w:color w:val="000000" w:themeColor="text1"/>
          <w:sz w:val="28"/>
          <w:szCs w:val="28"/>
          <w:bdr w:val="none" w:sz="0" w:space="0" w:color="auto" w:frame="1"/>
          <w:lang w:val="uk-UA"/>
        </w:rPr>
        <w:t>військовозобов’язаних</w:t>
      </w:r>
      <w:r w:rsidR="00243A4B">
        <w:rPr>
          <w:rFonts w:ascii="Times New Roman" w:hAnsi="Times New Roman" w:cs="Times New Roman"/>
          <w:color w:val="000000" w:themeColor="text1"/>
          <w:sz w:val="28"/>
          <w:szCs w:val="28"/>
          <w:bdr w:val="none" w:sz="0" w:space="0" w:color="auto" w:frame="1"/>
          <w:lang w:val="uk-UA"/>
        </w:rPr>
        <w:t>,</w:t>
      </w:r>
      <w:r w:rsidRPr="00427599">
        <w:rPr>
          <w:rFonts w:ascii="Times New Roman" w:hAnsi="Times New Roman" w:cs="Times New Roman"/>
          <w:color w:val="000000" w:themeColor="text1"/>
          <w:sz w:val="28"/>
          <w:szCs w:val="28"/>
          <w:lang w:val="uk-UA"/>
        </w:rPr>
        <w:t xml:space="preserve"> які працюють у виконавчих органах Броварської міської ради Броварського району Київської області</w:t>
      </w:r>
      <w:r w:rsidRPr="00427599">
        <w:rPr>
          <w:rFonts w:ascii="Times New Roman" w:eastAsia="Calibri" w:hAnsi="Times New Roman" w:cs="Times New Roman"/>
          <w:color w:val="000000" w:themeColor="text1"/>
          <w:sz w:val="28"/>
          <w:szCs w:val="28"/>
          <w:lang w:val="uk-UA"/>
        </w:rPr>
        <w:t>.</w:t>
      </w:r>
    </w:p>
    <w:p w:rsidR="00427599" w:rsidRPr="00427599" w:rsidP="00637D62" w14:paraId="631FA81F" w14:textId="53A411A5">
      <w:pPr>
        <w:numPr>
          <w:ilvl w:val="0"/>
          <w:numId w:val="11"/>
        </w:numPr>
        <w:spacing w:before="120" w:after="120" w:line="240" w:lineRule="auto"/>
        <w:ind w:left="0" w:firstLine="567"/>
        <w:jc w:val="both"/>
        <w:rPr>
          <w:rFonts w:ascii="Times New Roman" w:hAnsi="Times New Roman" w:cs="Times New Roman"/>
          <w:color w:val="000000" w:themeColor="text1"/>
          <w:sz w:val="28"/>
          <w:szCs w:val="28"/>
          <w:bdr w:val="none" w:sz="0" w:space="0" w:color="auto" w:frame="1"/>
          <w:lang w:val="uk-UA"/>
        </w:rPr>
      </w:pPr>
      <w:r w:rsidRPr="00427599">
        <w:rPr>
          <w:rFonts w:ascii="Times New Roman" w:eastAsia="Calibri" w:hAnsi="Times New Roman" w:cs="Times New Roman"/>
          <w:color w:val="000000" w:themeColor="text1"/>
          <w:sz w:val="28"/>
          <w:szCs w:val="28"/>
          <w:lang w:val="uk-UA"/>
        </w:rPr>
        <w:t xml:space="preserve">Листування щодо бронювання </w:t>
      </w:r>
      <w:r w:rsidRPr="00427599">
        <w:rPr>
          <w:rFonts w:ascii="Times New Roman" w:hAnsi="Times New Roman" w:cs="Times New Roman"/>
          <w:color w:val="000000" w:themeColor="text1"/>
          <w:sz w:val="28"/>
          <w:szCs w:val="28"/>
          <w:bdr w:val="none" w:sz="0" w:space="0" w:color="auto" w:frame="1"/>
          <w:lang w:val="uk-UA"/>
        </w:rPr>
        <w:t>військовозобов’язаних</w:t>
      </w:r>
      <w:r w:rsidR="00243A4B">
        <w:rPr>
          <w:rFonts w:ascii="Times New Roman" w:hAnsi="Times New Roman" w:cs="Times New Roman"/>
          <w:color w:val="000000" w:themeColor="text1"/>
          <w:sz w:val="28"/>
          <w:szCs w:val="28"/>
          <w:bdr w:val="none" w:sz="0" w:space="0" w:color="auto" w:frame="1"/>
          <w:lang w:val="uk-UA"/>
        </w:rPr>
        <w:t>,</w:t>
      </w:r>
      <w:r w:rsidRPr="00427599">
        <w:rPr>
          <w:rFonts w:ascii="Times New Roman" w:hAnsi="Times New Roman" w:cs="Times New Roman"/>
          <w:color w:val="000000" w:themeColor="text1"/>
          <w:sz w:val="28"/>
          <w:szCs w:val="28"/>
          <w:lang w:val="uk-UA"/>
        </w:rPr>
        <w:t xml:space="preserve"> які працюють у виконавчих органах Броварської міської ради Броварського району Київської області</w:t>
      </w:r>
      <w:r w:rsidRPr="00427599">
        <w:rPr>
          <w:rFonts w:ascii="Times New Roman" w:hAnsi="Times New Roman" w:cs="Times New Roman"/>
          <w:color w:val="000000" w:themeColor="text1"/>
          <w:sz w:val="28"/>
          <w:szCs w:val="28"/>
          <w:bdr w:val="none" w:sz="0" w:space="0" w:color="auto" w:frame="1"/>
          <w:lang w:val="uk-UA"/>
        </w:rPr>
        <w:t>.</w:t>
      </w:r>
    </w:p>
    <w:p w:rsidR="00427599" w:rsidRPr="00427599" w:rsidP="00637D62" w14:paraId="50819BB5" w14:textId="1320F14A">
      <w:pPr>
        <w:numPr>
          <w:ilvl w:val="0"/>
          <w:numId w:val="11"/>
        </w:numPr>
        <w:spacing w:before="120" w:after="120" w:line="240" w:lineRule="auto"/>
        <w:ind w:left="0" w:firstLine="567"/>
        <w:jc w:val="both"/>
        <w:rPr>
          <w:rFonts w:ascii="Times New Roman" w:hAnsi="Times New Roman" w:cs="Times New Roman"/>
          <w:color w:val="000000" w:themeColor="text1"/>
          <w:sz w:val="28"/>
          <w:szCs w:val="28"/>
          <w:bdr w:val="none" w:sz="0" w:space="0" w:color="auto" w:frame="1"/>
          <w:lang w:val="uk-UA"/>
        </w:rPr>
      </w:pPr>
      <w:r w:rsidRPr="00427599">
        <w:rPr>
          <w:rFonts w:ascii="Times New Roman" w:hAnsi="Times New Roman" w:cs="Times New Roman"/>
          <w:color w:val="000000" w:themeColor="text1"/>
          <w:sz w:val="28"/>
          <w:szCs w:val="28"/>
          <w:lang w:val="uk-UA"/>
        </w:rPr>
        <w:t xml:space="preserve">Зведені звіти про </w:t>
      </w:r>
      <w:r w:rsidRPr="00427599">
        <w:rPr>
          <w:rFonts w:ascii="Times New Roman" w:hAnsi="Times New Roman" w:cs="Times New Roman"/>
          <w:color w:val="000000" w:themeColor="text1"/>
          <w:sz w:val="28"/>
          <w:szCs w:val="28"/>
          <w:bdr w:val="none" w:sz="0" w:space="0" w:color="auto" w:frame="1"/>
          <w:lang w:val="uk-UA"/>
        </w:rPr>
        <w:t>чисельність військовозобов’язаних,</w:t>
      </w:r>
      <w:r w:rsidRPr="00427599">
        <w:rPr>
          <w:rFonts w:ascii="Times New Roman" w:hAnsi="Times New Roman" w:cs="Times New Roman"/>
          <w:color w:val="000000" w:themeColor="text1"/>
          <w:sz w:val="28"/>
          <w:szCs w:val="28"/>
          <w:lang w:val="uk-UA"/>
        </w:rPr>
        <w:t xml:space="preserve"> які </w:t>
      </w:r>
      <w:r w:rsidRPr="00427599">
        <w:rPr>
          <w:rFonts w:ascii="Times New Roman" w:hAnsi="Times New Roman" w:cs="Times New Roman"/>
          <w:color w:val="000000" w:themeColor="text1"/>
          <w:sz w:val="28"/>
          <w:szCs w:val="28"/>
          <w:bdr w:val="none" w:sz="0" w:space="0" w:color="auto" w:frame="1"/>
          <w:lang w:val="uk-UA"/>
        </w:rPr>
        <w:t xml:space="preserve">заброньовані </w:t>
      </w:r>
      <w:r w:rsidRPr="00427599">
        <w:rPr>
          <w:rFonts w:ascii="Times New Roman" w:hAnsi="Times New Roman" w:cs="Times New Roman"/>
          <w:color w:val="000000" w:themeColor="text1"/>
          <w:sz w:val="28"/>
          <w:szCs w:val="28"/>
          <w:lang w:val="uk-UA"/>
        </w:rPr>
        <w:t>виконавчи</w:t>
      </w:r>
      <w:r w:rsidR="00243A4B">
        <w:rPr>
          <w:rFonts w:ascii="Times New Roman" w:hAnsi="Times New Roman" w:cs="Times New Roman"/>
          <w:color w:val="000000" w:themeColor="text1"/>
          <w:sz w:val="28"/>
          <w:szCs w:val="28"/>
          <w:lang w:val="uk-UA"/>
        </w:rPr>
        <w:t>ми</w:t>
      </w:r>
      <w:r w:rsidRPr="00427599">
        <w:rPr>
          <w:rFonts w:ascii="Times New Roman" w:hAnsi="Times New Roman" w:cs="Times New Roman"/>
          <w:color w:val="000000" w:themeColor="text1"/>
          <w:sz w:val="28"/>
          <w:szCs w:val="28"/>
          <w:lang w:val="uk-UA"/>
        </w:rPr>
        <w:t xml:space="preserve"> органа</w:t>
      </w:r>
      <w:r w:rsidR="00243A4B">
        <w:rPr>
          <w:rFonts w:ascii="Times New Roman" w:hAnsi="Times New Roman" w:cs="Times New Roman"/>
          <w:color w:val="000000" w:themeColor="text1"/>
          <w:sz w:val="28"/>
          <w:szCs w:val="28"/>
          <w:lang w:val="uk-UA"/>
        </w:rPr>
        <w:t>ми</w:t>
      </w:r>
      <w:r w:rsidRPr="00427599">
        <w:rPr>
          <w:rFonts w:ascii="Times New Roman" w:hAnsi="Times New Roman" w:cs="Times New Roman"/>
          <w:color w:val="000000" w:themeColor="text1"/>
          <w:sz w:val="28"/>
          <w:szCs w:val="28"/>
          <w:lang w:val="uk-UA"/>
        </w:rPr>
        <w:t xml:space="preserve"> Броварської міської ради Броварського району Київської області</w:t>
      </w:r>
      <w:r w:rsidRPr="00427599">
        <w:rPr>
          <w:rFonts w:ascii="Times New Roman" w:hAnsi="Times New Roman" w:cs="Times New Roman"/>
          <w:color w:val="000000" w:themeColor="text1"/>
          <w:sz w:val="28"/>
          <w:szCs w:val="28"/>
          <w:bdr w:val="none" w:sz="0" w:space="0" w:color="auto" w:frame="1"/>
          <w:lang w:val="uk-UA"/>
        </w:rPr>
        <w:t>.</w:t>
      </w:r>
    </w:p>
    <w:p w:rsidR="00427599" w:rsidRPr="00427599" w:rsidP="00637D62" w14:paraId="173F3E8E" w14:textId="1AA0227B">
      <w:pPr>
        <w:numPr>
          <w:ilvl w:val="0"/>
          <w:numId w:val="11"/>
        </w:numPr>
        <w:spacing w:before="120" w:after="120" w:line="240" w:lineRule="auto"/>
        <w:ind w:left="0" w:firstLine="567"/>
        <w:jc w:val="both"/>
        <w:rPr>
          <w:rFonts w:ascii="Times New Roman" w:hAnsi="Times New Roman" w:cs="Times New Roman"/>
          <w:color w:val="000000" w:themeColor="text1"/>
          <w:sz w:val="28"/>
          <w:szCs w:val="28"/>
          <w:bdr w:val="none" w:sz="0" w:space="0" w:color="auto" w:frame="1"/>
          <w:lang w:val="uk-UA"/>
        </w:rPr>
      </w:pPr>
      <w:r w:rsidRPr="00427599">
        <w:rPr>
          <w:rFonts w:ascii="Times New Roman" w:hAnsi="Times New Roman" w:cs="Times New Roman"/>
          <w:color w:val="000000" w:themeColor="text1"/>
          <w:sz w:val="28"/>
          <w:szCs w:val="28"/>
          <w:lang w:val="uk-UA"/>
        </w:rPr>
        <w:t xml:space="preserve">Зведені звіти про </w:t>
      </w:r>
      <w:r w:rsidRPr="00427599">
        <w:rPr>
          <w:rFonts w:ascii="Times New Roman" w:hAnsi="Times New Roman" w:cs="Times New Roman"/>
          <w:color w:val="000000" w:themeColor="text1"/>
          <w:sz w:val="28"/>
          <w:szCs w:val="28"/>
          <w:bdr w:val="none" w:sz="0" w:space="0" w:color="auto" w:frame="1"/>
          <w:lang w:val="uk-UA"/>
        </w:rPr>
        <w:t>чисельність військовозобов’язаних,</w:t>
      </w:r>
      <w:r w:rsidRPr="00427599">
        <w:rPr>
          <w:rFonts w:ascii="Times New Roman" w:hAnsi="Times New Roman" w:cs="Times New Roman"/>
          <w:color w:val="000000" w:themeColor="text1"/>
          <w:sz w:val="28"/>
          <w:szCs w:val="28"/>
          <w:lang w:val="uk-UA"/>
        </w:rPr>
        <w:t xml:space="preserve"> які </w:t>
      </w:r>
      <w:r w:rsidRPr="00427599">
        <w:rPr>
          <w:rFonts w:ascii="Times New Roman" w:hAnsi="Times New Roman" w:cs="Times New Roman"/>
          <w:color w:val="000000" w:themeColor="text1"/>
          <w:sz w:val="28"/>
          <w:szCs w:val="28"/>
          <w:bdr w:val="none" w:sz="0" w:space="0" w:color="auto" w:frame="1"/>
          <w:lang w:val="uk-UA"/>
        </w:rPr>
        <w:t>заброньовані згідно з переліком посад і професій та військовозобов’язаних, які підлягають бронюванню на період мобілізації та воєнний час</w:t>
      </w:r>
      <w:r w:rsidRPr="00427599">
        <w:rPr>
          <w:rFonts w:ascii="Times New Roman" w:hAnsi="Times New Roman" w:cs="Times New Roman"/>
          <w:color w:val="000000" w:themeColor="text1"/>
          <w:sz w:val="28"/>
          <w:szCs w:val="28"/>
          <w:lang w:val="uk-UA"/>
        </w:rPr>
        <w:t>, в установах і організаціях, яким встановлено мобілізаційне завдання (замовлення) на особливий період</w:t>
      </w:r>
      <w:r w:rsidRPr="00427599">
        <w:rPr>
          <w:rFonts w:ascii="Times New Roman" w:hAnsi="Times New Roman" w:cs="Times New Roman"/>
          <w:color w:val="000000" w:themeColor="text1"/>
          <w:sz w:val="28"/>
          <w:szCs w:val="28"/>
          <w:bdr w:val="none" w:sz="0" w:space="0" w:color="auto" w:frame="1"/>
          <w:lang w:val="uk-UA"/>
        </w:rPr>
        <w:t>.</w:t>
      </w:r>
    </w:p>
    <w:p w:rsidR="00427599" w:rsidRPr="00427599" w:rsidP="00637D62" w14:paraId="704F9238" w14:textId="691AE978">
      <w:pPr>
        <w:numPr>
          <w:ilvl w:val="0"/>
          <w:numId w:val="11"/>
        </w:numPr>
        <w:spacing w:before="120" w:after="120" w:line="240" w:lineRule="auto"/>
        <w:ind w:left="0" w:firstLine="567"/>
        <w:jc w:val="both"/>
        <w:rPr>
          <w:rFonts w:ascii="Times New Roman" w:hAnsi="Times New Roman" w:cs="Times New Roman"/>
          <w:color w:val="000000" w:themeColor="text1"/>
          <w:sz w:val="28"/>
          <w:szCs w:val="28"/>
          <w:bdr w:val="none" w:sz="0" w:space="0" w:color="auto" w:frame="1"/>
          <w:lang w:val="uk-UA"/>
        </w:rPr>
      </w:pPr>
      <w:r w:rsidRPr="00427599">
        <w:rPr>
          <w:rFonts w:ascii="Times New Roman" w:hAnsi="Times New Roman" w:cs="Times New Roman"/>
          <w:color w:val="000000" w:themeColor="text1"/>
          <w:sz w:val="28"/>
          <w:szCs w:val="28"/>
          <w:lang w:val="uk-UA"/>
        </w:rPr>
        <w:t xml:space="preserve">Зведені звіти про </w:t>
      </w:r>
      <w:r w:rsidRPr="00427599">
        <w:rPr>
          <w:rFonts w:ascii="Times New Roman" w:hAnsi="Times New Roman" w:cs="Times New Roman"/>
          <w:color w:val="000000" w:themeColor="text1"/>
          <w:sz w:val="28"/>
          <w:szCs w:val="28"/>
          <w:bdr w:val="none" w:sz="0" w:space="0" w:color="auto" w:frame="1"/>
          <w:lang w:val="uk-UA"/>
        </w:rPr>
        <w:t>чисельність військовозобов’язаних,</w:t>
      </w:r>
      <w:r w:rsidRPr="00427599">
        <w:rPr>
          <w:rFonts w:ascii="Times New Roman" w:hAnsi="Times New Roman" w:cs="Times New Roman"/>
          <w:color w:val="000000" w:themeColor="text1"/>
          <w:sz w:val="28"/>
          <w:szCs w:val="28"/>
          <w:lang w:val="uk-UA"/>
        </w:rPr>
        <w:t xml:space="preserve"> які </w:t>
      </w:r>
      <w:r w:rsidRPr="00427599">
        <w:rPr>
          <w:rFonts w:ascii="Times New Roman" w:hAnsi="Times New Roman" w:cs="Times New Roman"/>
          <w:color w:val="000000" w:themeColor="text1"/>
          <w:sz w:val="28"/>
          <w:szCs w:val="28"/>
          <w:bdr w:val="none" w:sz="0" w:space="0" w:color="auto" w:frame="1"/>
          <w:lang w:val="uk-UA"/>
        </w:rPr>
        <w:t>заброньовані згідно з переліком посад і професій та військовозобов’язаних, які підлягають бронюванню на період мобілізації та воєнний час</w:t>
      </w:r>
      <w:r w:rsidRPr="00427599">
        <w:rPr>
          <w:rFonts w:ascii="Times New Roman" w:hAnsi="Times New Roman" w:cs="Times New Roman"/>
          <w:color w:val="000000" w:themeColor="text1"/>
          <w:sz w:val="28"/>
          <w:szCs w:val="28"/>
          <w:lang w:val="uk-UA"/>
        </w:rPr>
        <w:t xml:space="preserve"> у виконавчих органах Броварської міської ради Броварського району Київської області</w:t>
      </w:r>
      <w:r w:rsidRPr="00427599">
        <w:rPr>
          <w:rFonts w:ascii="Times New Roman" w:hAnsi="Times New Roman" w:cs="Times New Roman"/>
          <w:color w:val="000000" w:themeColor="text1"/>
          <w:sz w:val="28"/>
          <w:szCs w:val="28"/>
          <w:bdr w:val="none" w:sz="0" w:space="0" w:color="auto" w:frame="1"/>
          <w:lang w:val="uk-UA"/>
        </w:rPr>
        <w:t>.</w:t>
      </w:r>
    </w:p>
    <w:p w:rsidR="00427599" w:rsidRPr="00427599" w:rsidP="00637D62" w14:paraId="37A956DF" w14:textId="77777777">
      <w:pPr>
        <w:keepNext/>
        <w:numPr>
          <w:ilvl w:val="0"/>
          <w:numId w:val="1"/>
        </w:numPr>
        <w:spacing w:before="240" w:after="240" w:line="240" w:lineRule="auto"/>
        <w:ind w:left="0" w:firstLine="0"/>
        <w:jc w:val="center"/>
        <w:outlineLvl w:val="0"/>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Цивільний захист</w:t>
      </w:r>
    </w:p>
    <w:p w:rsidR="00427599" w:rsidRPr="00427599" w:rsidP="00575F56" w14:paraId="76766B78"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Зведені відомості про організацію оповіщення, управління і зв'язку, порядок переведення Броварської міської ради Броварського району Київської області, організацій, підприємств і установ усіх форм власності на режим роботи в умовах особливого періоду, крім тих, що становлять державну таємницю.</w:t>
      </w:r>
    </w:p>
    <w:p w:rsidR="00427599" w:rsidRPr="00427599" w:rsidP="00575F56" w14:paraId="3805DF38"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Відомості про заходи цивільного захисту на особливий період Броварської міської громади ,організацій, підприємств і установ.</w:t>
      </w:r>
    </w:p>
    <w:p w:rsidR="00427599" w:rsidRPr="00427599" w:rsidP="00575F56" w14:paraId="54512E4D"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bdr w:val="none" w:sz="0" w:space="0" w:color="auto" w:frame="1"/>
          <w:shd w:val="clear" w:color="auto" w:fill="FFFFFF"/>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Відомості про інженерно-технічні заходи цивільного захисту особливого періоду, що плануються (реалізовані) у генеральних планах забудови населених пунктах Броварської міської громади .</w:t>
      </w:r>
    </w:p>
    <w:p w:rsidR="00427599" w:rsidRPr="00427599" w:rsidP="00575F56" w14:paraId="496A1A56"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Зведені відомості про проектування та будівництво об’єктів цивільного захисту.</w:t>
      </w:r>
    </w:p>
    <w:p w:rsidR="00427599" w:rsidRPr="00427599" w:rsidP="00575F56" w14:paraId="06813155"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bdr w:val="none" w:sz="0" w:space="0" w:color="auto" w:frame="1"/>
          <w:shd w:val="clear" w:color="auto" w:fill="FFFFFF"/>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Перелік об’єктів, що належать до категорії цивільного захисту.</w:t>
      </w:r>
    </w:p>
    <w:p w:rsidR="00427599" w:rsidRPr="00427599" w:rsidP="00575F56" w14:paraId="254E466C"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bdr w:val="none" w:sz="0" w:space="0" w:color="auto" w:frame="1"/>
          <w:shd w:val="clear" w:color="auto" w:fill="FFFFFF"/>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 xml:space="preserve">Відомості про переліки, дислокацію, систему охорони, захисту важливих державних об’єктів, які беруться під пожежну та військову охорону за умов воєнного стану. </w:t>
      </w:r>
    </w:p>
    <w:p w:rsidR="00427599" w:rsidRPr="00427599" w:rsidP="00575F56" w14:paraId="46F06E15"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Зведені відомості за сукупністю показників про кількість, загальну площу, місткість та інші технічні характеристики захисних споруд цивільного захисту.</w:t>
      </w:r>
    </w:p>
    <w:p w:rsidR="00427599" w:rsidRPr="00427599" w:rsidP="00575F56" w14:paraId="10BBF519"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Відомості про заходи з евакуації населення, матеріальних та культурних цінностей в особливий період, крім тих, що становлять державну таємницю.</w:t>
      </w:r>
    </w:p>
    <w:p w:rsidR="00427599" w:rsidRPr="00427599" w:rsidP="00575F56" w14:paraId="15B66EEA"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Відомості щодо стану готовності територіальної підсистеми єдиної державної системи цивільного захисту або її ланки до вирішення завдань цивільного захисту в особливий період.</w:t>
      </w:r>
    </w:p>
    <w:p w:rsidR="00427599" w:rsidRPr="00427599" w:rsidP="00575F56" w14:paraId="12C9CEA4"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bdr w:val="none" w:sz="0" w:space="0" w:color="auto" w:frame="1"/>
          <w:shd w:val="clear" w:color="auto" w:fill="FFFFFF"/>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Відомості про дислокацію, характеристики запасних пунктів управління, обсяги матеріально-технічних засобів, продовольства, систему їх охорони та захисту, крім тих, що становлять державну таємницю.</w:t>
      </w:r>
    </w:p>
    <w:p w:rsidR="00427599" w:rsidRPr="00427599" w:rsidP="00575F56" w14:paraId="630935EE"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uk-UA"/>
        </w:rPr>
      </w:pPr>
      <w:r w:rsidRPr="00427599">
        <w:rPr>
          <w:rFonts w:ascii="Times New Roman" w:eastAsia="Times New Roman" w:hAnsi="Times New Roman" w:cs="Times New Roman"/>
          <w:sz w:val="28"/>
          <w:szCs w:val="28"/>
          <w:lang w:val="uk-UA" w:eastAsia="uk-UA"/>
        </w:rPr>
        <w:t>Відомості щодо окремих показників (розрахунків, схем, картографічних матеріалів) Плану цивільного захисту громади на особливий період.</w:t>
      </w:r>
    </w:p>
    <w:p w:rsidR="00427599" w:rsidRPr="00427599" w:rsidP="00575F56" w14:paraId="7366C8D2"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uk-UA"/>
        </w:rPr>
      </w:pPr>
      <w:r w:rsidRPr="00427599">
        <w:rPr>
          <w:rFonts w:ascii="Times New Roman" w:eastAsia="Times New Roman" w:hAnsi="Times New Roman" w:cs="Times New Roman"/>
          <w:sz w:val="28"/>
          <w:szCs w:val="28"/>
          <w:lang w:val="uk-UA" w:eastAsia="uk-UA"/>
        </w:rPr>
        <w:t>Відомості щодо об’єктів національної економіки області, віднесених до відповідних категорій з цивільного захисту.</w:t>
      </w:r>
    </w:p>
    <w:p w:rsidR="00427599" w:rsidRPr="00427599" w:rsidP="00575F56" w14:paraId="49330691"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uk-UA"/>
        </w:rPr>
      </w:pPr>
      <w:r w:rsidRPr="00427599">
        <w:rPr>
          <w:rFonts w:ascii="Times New Roman" w:eastAsia="Times New Roman" w:hAnsi="Times New Roman" w:cs="Times New Roman"/>
          <w:sz w:val="28"/>
          <w:szCs w:val="28"/>
          <w:bdr w:val="none" w:sz="0" w:space="0" w:color="auto" w:frame="1"/>
          <w:shd w:val="clear" w:color="auto" w:fill="FFFFFF"/>
          <w:lang w:val="uk-UA" w:eastAsia="uk-UA"/>
        </w:rPr>
        <w:t>Відомості про організацію реагування та дії у разі виникнення аварій на об'єктах, що мають стратегічне значення для економіки і безпеки держави.</w:t>
      </w:r>
    </w:p>
    <w:p w:rsidR="00427599" w:rsidRPr="00427599" w:rsidP="00575F56" w14:paraId="458FC044" w14:textId="487B8AFE">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bdr w:val="none" w:sz="0" w:space="0" w:color="auto" w:frame="1"/>
          <w:shd w:val="clear" w:color="auto" w:fill="FFFFFF"/>
          <w:lang w:val="uk-UA" w:eastAsia="uk-UA"/>
        </w:rPr>
        <w:t>Відомості про радіодані радіомереж КХ, крім тих, що становлять державну таємницю.</w:t>
      </w:r>
      <w:r w:rsidRPr="00427599">
        <w:rPr>
          <w:rFonts w:ascii="Times New Roman" w:eastAsia="Times New Roman" w:hAnsi="Times New Roman" w:cs="Times New Roman"/>
          <w:sz w:val="28"/>
          <w:szCs w:val="28"/>
          <w:lang w:val="uk-UA" w:eastAsia="ru-RU"/>
        </w:rPr>
        <w:t xml:space="preserve"> </w:t>
      </w:r>
    </w:p>
    <w:p w:rsidR="00427599" w:rsidRPr="00427599" w:rsidP="00575F56" w14:paraId="36CFD781"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 xml:space="preserve">Виписки з таблиці позивних посадових осіб органів влади. </w:t>
      </w:r>
    </w:p>
    <w:p w:rsidR="00427599" w:rsidRPr="00427599" w:rsidP="00575F56" w14:paraId="5E8B51CB" w14:textId="77777777">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організацію заходів цивільного захисту, крім відомостей, що становлять державну таємницю.</w:t>
      </w:r>
    </w:p>
    <w:p w:rsidR="00427599" w:rsidP="00575F56" w14:paraId="21CDC219" w14:textId="257203F3">
      <w:pPr>
        <w:numPr>
          <w:ilvl w:val="0"/>
          <w:numId w:val="4"/>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Табелі строкових та термінових донесень МНС України, які не підпадають під дію ЗВДТ.</w:t>
      </w:r>
    </w:p>
    <w:p w:rsidR="00427599" w:rsidRPr="00427599" w:rsidP="00575F56" w14:paraId="6D9BFB64" w14:textId="77777777">
      <w:pPr>
        <w:numPr>
          <w:ilvl w:val="0"/>
          <w:numId w:val="1"/>
        </w:numPr>
        <w:shd w:val="clear" w:color="auto" w:fill="FFFFFF"/>
        <w:spacing w:before="240" w:after="240" w:line="240" w:lineRule="auto"/>
        <w:ind w:left="0" w:firstLine="0"/>
        <w:jc w:val="center"/>
        <w:rPr>
          <w:rFonts w:ascii="Times New Roman" w:eastAsia="Times New Roman" w:hAnsi="Times New Roman" w:cs="Times New Roman"/>
          <w:b/>
          <w:bCs/>
          <w:sz w:val="28"/>
          <w:szCs w:val="28"/>
          <w:lang w:val="uk-UA" w:eastAsia="ru-RU"/>
        </w:rPr>
      </w:pPr>
      <w:r w:rsidRPr="00427599">
        <w:rPr>
          <w:rFonts w:ascii="Times New Roman" w:eastAsia="Times New Roman" w:hAnsi="Times New Roman" w:cs="Times New Roman"/>
          <w:b/>
          <w:bCs/>
          <w:sz w:val="28"/>
          <w:szCs w:val="28"/>
          <w:lang w:val="uk-UA" w:eastAsia="ru-RU"/>
        </w:rPr>
        <w:t>З територіальної оборони</w:t>
      </w:r>
    </w:p>
    <w:p w:rsidR="00427599" w:rsidP="00575F56" w14:paraId="14082204" w14:textId="6D9941E0">
      <w:pPr>
        <w:numPr>
          <w:ilvl w:val="0"/>
          <w:numId w:val="5"/>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заходи, які проводяться під час переведення Броварської територіальної громади Броварського району Київської області на функціонування в умовах особливого періоду.</w:t>
      </w:r>
    </w:p>
    <w:p w:rsidR="00427599" w:rsidRPr="00427599" w:rsidP="00575F56" w14:paraId="15383D46" w14:textId="77777777">
      <w:pPr>
        <w:numPr>
          <w:ilvl w:val="0"/>
          <w:numId w:val="5"/>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щодо планів та заходів територіальної оборони, що не становлять державну таємницю.</w:t>
      </w:r>
    </w:p>
    <w:p w:rsidR="00427599" w:rsidRPr="00427599" w:rsidP="00575F56" w14:paraId="170DC281" w14:textId="77777777">
      <w:pPr>
        <w:numPr>
          <w:ilvl w:val="0"/>
          <w:numId w:val="5"/>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Нормативно-розпорядчі документи та відомості щодо розроблення документів, планування заходів, стану підготовки та результатів виконання завдань територіальної оборони.</w:t>
      </w:r>
    </w:p>
    <w:p w:rsidR="00427599" w:rsidP="00575F56" w14:paraId="05EB9A8B" w14:textId="1C72B446">
      <w:pPr>
        <w:numPr>
          <w:ilvl w:val="0"/>
          <w:numId w:val="5"/>
        </w:numPr>
        <w:shd w:val="clear" w:color="auto" w:fill="FFFFFF"/>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заходи щодо організації та виконання завдань територіальної оборони.</w:t>
      </w:r>
    </w:p>
    <w:p w:rsidR="00427599" w:rsidRPr="00ED4747" w:rsidP="00575F56" w14:paraId="777A9CFF" w14:textId="0C3752A2">
      <w:pPr>
        <w:pStyle w:val="ListParagraph"/>
        <w:numPr>
          <w:ilvl w:val="0"/>
          <w:numId w:val="21"/>
        </w:numPr>
        <w:shd w:val="clear" w:color="auto" w:fill="FFFFFF"/>
        <w:spacing w:before="240" w:after="240" w:line="240" w:lineRule="auto"/>
        <w:ind w:left="0" w:hanging="6"/>
        <w:contextualSpacing w:val="0"/>
        <w:jc w:val="center"/>
        <w:rPr>
          <w:rFonts w:ascii="Times New Roman" w:eastAsia="Times New Roman" w:hAnsi="Times New Roman" w:cs="Times New Roman"/>
          <w:b/>
          <w:bCs/>
          <w:sz w:val="28"/>
          <w:szCs w:val="28"/>
          <w:lang w:val="uk-UA" w:eastAsia="ru-RU"/>
        </w:rPr>
      </w:pPr>
      <w:r w:rsidRPr="00ED4747">
        <w:rPr>
          <w:rFonts w:ascii="Times New Roman" w:eastAsia="Times New Roman" w:hAnsi="Times New Roman" w:cs="Times New Roman"/>
          <w:b/>
          <w:bCs/>
          <w:sz w:val="28"/>
          <w:szCs w:val="28"/>
          <w:lang w:val="uk-UA" w:eastAsia="ru-RU"/>
        </w:rPr>
        <w:t>Технічний захист інформації (ТЗІ)</w:t>
      </w:r>
    </w:p>
    <w:p w:rsidR="00E41B6E" w:rsidRPr="00ED4747" w:rsidP="00575F56" w14:paraId="4169B92A" w14:textId="4690096A">
      <w:pPr>
        <w:pStyle w:val="ListParagraph"/>
        <w:numPr>
          <w:ilvl w:val="0"/>
          <w:numId w:val="22"/>
        </w:numPr>
        <w:shd w:val="clear" w:color="auto" w:fill="FFFFFF"/>
        <w:spacing w:before="120" w:after="120" w:line="240" w:lineRule="auto"/>
        <w:ind w:left="0" w:firstLine="567"/>
        <w:contextualSpacing w:val="0"/>
        <w:jc w:val="both"/>
        <w:rPr>
          <w:rFonts w:ascii="Times New Roman" w:eastAsia="Times New Roman" w:hAnsi="Times New Roman" w:cs="Times New Roman"/>
          <w:sz w:val="28"/>
          <w:szCs w:val="28"/>
          <w:lang w:val="uk-UA" w:eastAsia="ru-RU"/>
        </w:rPr>
      </w:pPr>
      <w:r w:rsidRPr="00ED4747">
        <w:rPr>
          <w:rFonts w:ascii="Times New Roman" w:eastAsia="Times New Roman" w:hAnsi="Times New Roman" w:cs="Times New Roman"/>
          <w:sz w:val="28"/>
          <w:szCs w:val="28"/>
          <w:lang w:val="uk-UA" w:eastAsia="ru-RU"/>
        </w:rPr>
        <w:t>Розпорядження (накази) та акти щодо технічного захисту інформації, якщо вони не містять секретної інформації.</w:t>
      </w:r>
    </w:p>
    <w:p w:rsidR="00E41B6E" w:rsidRPr="00ED4747" w:rsidP="00575F56" w14:paraId="076A10A4" w14:textId="053BCB58">
      <w:pPr>
        <w:pStyle w:val="ListParagraph"/>
        <w:numPr>
          <w:ilvl w:val="0"/>
          <w:numId w:val="22"/>
        </w:numPr>
        <w:shd w:val="clear" w:color="auto" w:fill="FFFFFF"/>
        <w:spacing w:before="120" w:after="120" w:line="240" w:lineRule="auto"/>
        <w:ind w:left="0" w:firstLine="567"/>
        <w:contextualSpacing w:val="0"/>
        <w:jc w:val="both"/>
        <w:rPr>
          <w:rFonts w:ascii="Times New Roman" w:eastAsia="Times New Roman" w:hAnsi="Times New Roman" w:cs="Times New Roman"/>
          <w:sz w:val="28"/>
          <w:szCs w:val="28"/>
          <w:lang w:val="uk-UA" w:eastAsia="ru-RU"/>
        </w:rPr>
      </w:pPr>
      <w:r w:rsidRPr="00ED4747">
        <w:rPr>
          <w:rFonts w:ascii="Times New Roman" w:eastAsia="Times New Roman" w:hAnsi="Times New Roman" w:cs="Times New Roman"/>
          <w:sz w:val="28"/>
          <w:szCs w:val="28"/>
          <w:lang w:val="uk-UA" w:eastAsia="ru-RU"/>
        </w:rPr>
        <w:t>Акти категоріювання та обстеження конкретного об’єкта інформаційної діяльності.</w:t>
      </w:r>
    </w:p>
    <w:p w:rsidR="00E41B6E" w:rsidRPr="00ED4747" w:rsidP="00575F56" w14:paraId="61F4A3A4" w14:textId="3EF07E55">
      <w:pPr>
        <w:pStyle w:val="ListParagraph"/>
        <w:numPr>
          <w:ilvl w:val="0"/>
          <w:numId w:val="22"/>
        </w:numPr>
        <w:shd w:val="clear" w:color="auto" w:fill="FFFFFF"/>
        <w:spacing w:before="120" w:after="120" w:line="240" w:lineRule="auto"/>
        <w:ind w:left="0" w:firstLine="567"/>
        <w:contextualSpacing w:val="0"/>
        <w:jc w:val="both"/>
        <w:rPr>
          <w:rFonts w:ascii="Times New Roman" w:eastAsia="Times New Roman" w:hAnsi="Times New Roman" w:cs="Times New Roman"/>
          <w:sz w:val="28"/>
          <w:szCs w:val="28"/>
          <w:lang w:val="uk-UA" w:eastAsia="ru-RU"/>
        </w:rPr>
      </w:pPr>
      <w:r w:rsidRPr="00ED4747">
        <w:rPr>
          <w:rFonts w:ascii="Times New Roman" w:eastAsia="Times New Roman" w:hAnsi="Times New Roman" w:cs="Times New Roman"/>
          <w:sz w:val="28"/>
          <w:szCs w:val="28"/>
          <w:lang w:val="uk-UA" w:eastAsia="ru-RU"/>
        </w:rPr>
        <w:t>Узагальнені відомості про організацію технічного захисту інформації на конкретному об’єкті інформаційної діяльності.</w:t>
      </w:r>
    </w:p>
    <w:p w:rsidR="00E41B6E" w:rsidRPr="00ED4747" w:rsidP="00575F56" w14:paraId="2B2B5082" w14:textId="5318D287">
      <w:pPr>
        <w:pStyle w:val="ListParagraph"/>
        <w:numPr>
          <w:ilvl w:val="0"/>
          <w:numId w:val="22"/>
        </w:numPr>
        <w:shd w:val="clear" w:color="auto" w:fill="FFFFFF"/>
        <w:spacing w:before="120" w:after="120" w:line="240" w:lineRule="auto"/>
        <w:ind w:left="0" w:firstLine="567"/>
        <w:contextualSpacing w:val="0"/>
        <w:jc w:val="both"/>
        <w:rPr>
          <w:rFonts w:ascii="Times New Roman" w:eastAsia="Times New Roman" w:hAnsi="Times New Roman" w:cs="Times New Roman"/>
          <w:sz w:val="28"/>
          <w:szCs w:val="28"/>
          <w:lang w:val="uk-UA" w:eastAsia="ru-RU"/>
        </w:rPr>
      </w:pPr>
      <w:r w:rsidRPr="00ED4747">
        <w:rPr>
          <w:rFonts w:ascii="Times New Roman" w:eastAsia="Times New Roman" w:hAnsi="Times New Roman" w:cs="Times New Roman"/>
          <w:sz w:val="28"/>
          <w:szCs w:val="28"/>
          <w:lang w:val="uk-UA" w:eastAsia="ru-RU"/>
        </w:rPr>
        <w:t>Відомості про планування, запровадження заходів, фактичний стан щодо забезпечення захисту інформації з обмеженим доступом стосовно об’єкта інформаційної діяльності та/або в інформаційно – телекомунікаційній системі.</w:t>
      </w:r>
    </w:p>
    <w:p w:rsidR="00E41B6E" w:rsidP="00575F56" w14:paraId="7A5169D1" w14:textId="028D6DBB">
      <w:pPr>
        <w:pStyle w:val="ListParagraph"/>
        <w:numPr>
          <w:ilvl w:val="0"/>
          <w:numId w:val="22"/>
        </w:numPr>
        <w:shd w:val="clear" w:color="auto" w:fill="FFFFFF"/>
        <w:spacing w:before="120" w:after="120" w:line="240" w:lineRule="auto"/>
        <w:ind w:left="0" w:firstLine="567"/>
        <w:contextualSpacing w:val="0"/>
        <w:jc w:val="both"/>
        <w:rPr>
          <w:rFonts w:ascii="Times New Roman" w:eastAsia="Times New Roman" w:hAnsi="Times New Roman" w:cs="Times New Roman"/>
          <w:sz w:val="28"/>
          <w:szCs w:val="28"/>
          <w:lang w:val="uk-UA" w:eastAsia="ru-RU"/>
        </w:rPr>
      </w:pPr>
      <w:r w:rsidRPr="00ED4747">
        <w:rPr>
          <w:rFonts w:ascii="Times New Roman" w:eastAsia="Times New Roman" w:hAnsi="Times New Roman" w:cs="Times New Roman"/>
          <w:sz w:val="28"/>
          <w:szCs w:val="28"/>
          <w:lang w:val="uk-UA" w:eastAsia="ru-RU"/>
        </w:rPr>
        <w:t xml:space="preserve">Відомості з окремими показниками </w:t>
      </w:r>
      <w:r w:rsidRPr="00ED4747" w:rsidR="00ED4747">
        <w:rPr>
          <w:rFonts w:ascii="Times New Roman" w:eastAsia="Times New Roman" w:hAnsi="Times New Roman" w:cs="Times New Roman"/>
          <w:sz w:val="28"/>
          <w:szCs w:val="28"/>
          <w:lang w:val="uk-UA" w:eastAsia="ru-RU"/>
        </w:rPr>
        <w:t>про склад засобів комплексної системи захисту інформації з обмеженим доступом щодо об’єкта інформаційної діяльності та/або в інформаційно – телекомунікаційній системі.</w:t>
      </w:r>
    </w:p>
    <w:p w:rsidR="00427599" w:rsidRPr="00427599" w:rsidP="00575F56" w14:paraId="560E35E8" w14:textId="77777777">
      <w:pPr>
        <w:pStyle w:val="ListParagraph"/>
        <w:numPr>
          <w:ilvl w:val="0"/>
          <w:numId w:val="17"/>
        </w:numPr>
        <w:spacing w:before="240" w:after="240" w:line="240" w:lineRule="auto"/>
        <w:ind w:left="357" w:hanging="357"/>
        <w:contextualSpacing w:val="0"/>
        <w:jc w:val="center"/>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Питання містобудування та архітектури</w:t>
      </w:r>
    </w:p>
    <w:p w:rsidR="00427599" w:rsidRPr="00427599" w:rsidP="00361D85" w14:paraId="7A36ED34" w14:textId="3C065F74">
      <w:pPr>
        <w:numPr>
          <w:ilvl w:val="0"/>
          <w:numId w:val="6"/>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 xml:space="preserve">Відомості що розкривають точні значення координат з абсолютними висотами в Державній геодезичній референтній системі координат УСК-2000 та системі координат МСК 32 та СК-63 усіх об'єктів загальних схем централізованого питного водопостачання, </w:t>
      </w:r>
      <w:r w:rsidR="00243A4B">
        <w:rPr>
          <w:rFonts w:ascii="Times New Roman" w:eastAsia="Times New Roman" w:hAnsi="Times New Roman" w:cs="Times New Roman"/>
          <w:sz w:val="28"/>
          <w:szCs w:val="28"/>
          <w:lang w:val="uk-UA" w:eastAsia="ru-RU"/>
        </w:rPr>
        <w:t xml:space="preserve">водовідведення </w:t>
      </w:r>
      <w:r w:rsidRPr="00427599">
        <w:rPr>
          <w:rFonts w:ascii="Times New Roman" w:eastAsia="Times New Roman" w:hAnsi="Times New Roman" w:cs="Times New Roman"/>
          <w:sz w:val="28"/>
          <w:szCs w:val="28"/>
          <w:lang w:val="uk-UA" w:eastAsia="ru-RU"/>
        </w:rPr>
        <w:t>(комплекс об'єктів, захисних споруд, розподільних мереж, пов'язаних єдиним технологічним процесом виробництва та транспортування питної води, магістральних, інженерних мереж і споруд) у містах з населенням 50 тис. осіб та більше, крім відомостей, що становлять державну таємницю.</w:t>
      </w:r>
    </w:p>
    <w:p w:rsidR="00427599" w:rsidRPr="00427599" w:rsidP="00361D85" w14:paraId="2836E19F" w14:textId="1682C8BB">
      <w:pPr>
        <w:numPr>
          <w:ilvl w:val="0"/>
          <w:numId w:val="6"/>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що розкривають точні значення координат з абсолютними висотами в Державній геодезичній референційній системі координат УСК-2000 та системі координат МСК 32 та СК-63 про місце розташування водозаборів централізованих систем питного водопостачання у містах з населенням</w:t>
      </w:r>
      <w:r w:rsidR="00637D62">
        <w:rPr>
          <w:rFonts w:ascii="Times New Roman" w:eastAsia="Times New Roman" w:hAnsi="Times New Roman" w:cs="Times New Roman"/>
          <w:sz w:val="28"/>
          <w:szCs w:val="28"/>
          <w:lang w:val="uk-UA" w:eastAsia="ru-RU"/>
        </w:rPr>
        <w:t xml:space="preserve"> </w:t>
      </w:r>
      <w:r w:rsidRPr="00427599">
        <w:rPr>
          <w:rFonts w:ascii="Times New Roman" w:eastAsia="Times New Roman" w:hAnsi="Times New Roman" w:cs="Times New Roman"/>
          <w:sz w:val="28"/>
          <w:szCs w:val="28"/>
          <w:lang w:val="uk-UA" w:eastAsia="ru-RU"/>
        </w:rPr>
        <w:t>50 тисяч осіб та більше.</w:t>
      </w:r>
    </w:p>
    <w:p w:rsidR="00427599" w:rsidRPr="00427599" w:rsidP="00361D85" w14:paraId="5C7A62CF" w14:textId="77777777">
      <w:pPr>
        <w:numPr>
          <w:ilvl w:val="0"/>
          <w:numId w:val="6"/>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що містяться у нормативних документах з проектування та будівництва об'єктів цивільного захисту.</w:t>
      </w:r>
    </w:p>
    <w:p w:rsidR="00427599" w:rsidRPr="00427599" w:rsidP="00361D85" w14:paraId="5E2D7511" w14:textId="7D480B1F">
      <w:pPr>
        <w:numPr>
          <w:ilvl w:val="0"/>
          <w:numId w:val="18"/>
        </w:numPr>
        <w:spacing w:before="240" w:after="240" w:line="240" w:lineRule="auto"/>
        <w:ind w:left="0" w:firstLine="0"/>
        <w:jc w:val="center"/>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 xml:space="preserve">Питання </w:t>
      </w:r>
      <w:r w:rsidR="00ED4747">
        <w:rPr>
          <w:rFonts w:ascii="Times New Roman" w:eastAsia="Times New Roman" w:hAnsi="Times New Roman" w:cs="Times New Roman"/>
          <w:b/>
          <w:sz w:val="28"/>
          <w:szCs w:val="28"/>
          <w:lang w:val="uk-UA" w:eastAsia="ru-RU"/>
        </w:rPr>
        <w:t>оборонної роботи</w:t>
      </w:r>
      <w:r w:rsidR="00641DBF">
        <w:rPr>
          <w:rFonts w:ascii="Times New Roman" w:eastAsia="Times New Roman" w:hAnsi="Times New Roman" w:cs="Times New Roman"/>
          <w:b/>
          <w:sz w:val="28"/>
          <w:szCs w:val="28"/>
          <w:lang w:val="uk-UA" w:eastAsia="ru-RU"/>
        </w:rPr>
        <w:t>,</w:t>
      </w:r>
      <w:r w:rsidR="00ED4747">
        <w:rPr>
          <w:rFonts w:ascii="Times New Roman" w:eastAsia="Times New Roman" w:hAnsi="Times New Roman" w:cs="Times New Roman"/>
          <w:b/>
          <w:sz w:val="28"/>
          <w:szCs w:val="28"/>
          <w:lang w:val="uk-UA" w:eastAsia="ru-RU"/>
        </w:rPr>
        <w:t xml:space="preserve"> </w:t>
      </w:r>
      <w:r w:rsidRPr="00427599">
        <w:rPr>
          <w:rFonts w:ascii="Times New Roman" w:eastAsia="Times New Roman" w:hAnsi="Times New Roman" w:cs="Times New Roman"/>
          <w:b/>
          <w:sz w:val="28"/>
          <w:szCs w:val="28"/>
          <w:lang w:val="uk-UA" w:eastAsia="ru-RU"/>
        </w:rPr>
        <w:t>безпеки і охорони правопорядку, взаємодії з правоохоронними органами, запобігання та протидії корупції</w:t>
      </w:r>
    </w:p>
    <w:p w:rsidR="00427599" w:rsidRPr="00427599" w:rsidP="00361D85" w14:paraId="10F0ED2A" w14:textId="77777777">
      <w:pPr>
        <w:numPr>
          <w:ilvl w:val="0"/>
          <w:numId w:val="7"/>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заходи щодо забезпечення сталого функціонування органів місцевого самоврядування і дотримання громадського порядку під час проведення масових заходів (у випадках реальної загрози виникнення заворушень громадського порядку).</w:t>
      </w:r>
    </w:p>
    <w:p w:rsidR="00427599" w:rsidP="00361D85" w14:paraId="05C70B86" w14:textId="51379121">
      <w:pPr>
        <w:numPr>
          <w:ilvl w:val="0"/>
          <w:numId w:val="7"/>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щодо антитерористичної діяльності на енергетичних, транспортних, техногенно-небезпечних і військових об'єктах та важливих об’єктах забезпечення життєдіяльності населення громади, які не підпадають під дію Зводу відомостей, що становлять державну таємницю.</w:t>
      </w:r>
    </w:p>
    <w:p w:rsidR="00641DBF" w:rsidRPr="00427599" w:rsidP="00361D85" w14:paraId="1DC3B14B" w14:textId="77777777">
      <w:pPr>
        <w:numPr>
          <w:ilvl w:val="0"/>
          <w:numId w:val="7"/>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Найменування військових частин, військових, які зазначені в переліку з’єднань, військових частин, військових навчальних закладів, установ та організацій Збройних Сил України, над якими здійснюється шефство.</w:t>
      </w:r>
    </w:p>
    <w:p w:rsidR="00641DBF" w:rsidP="00361D85" w14:paraId="77754044" w14:textId="77777777">
      <w:pPr>
        <w:numPr>
          <w:ilvl w:val="0"/>
          <w:numId w:val="7"/>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стан зберігання та кількість боєприпасів по військових об’єктах арсенального типу.</w:t>
      </w:r>
    </w:p>
    <w:p w:rsidR="00641DBF" w:rsidRPr="00427599" w:rsidP="00361D85" w14:paraId="28166F48" w14:textId="77777777">
      <w:pPr>
        <w:keepNext/>
        <w:numPr>
          <w:ilvl w:val="0"/>
          <w:numId w:val="7"/>
        </w:numPr>
        <w:spacing w:before="120" w:after="120" w:line="240" w:lineRule="auto"/>
        <w:ind w:left="0" w:firstLine="567"/>
        <w:jc w:val="both"/>
        <w:outlineLvl w:val="0"/>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отримані у процесі службових розслідувань з питань запобігання та протидії корупції, до моменту прийняття щодо них рішення.</w:t>
      </w:r>
    </w:p>
    <w:p w:rsidR="00641DBF" w:rsidRPr="00427599" w:rsidP="00361D85" w14:paraId="7FB7E802" w14:textId="77777777">
      <w:pPr>
        <w:numPr>
          <w:ilvl w:val="0"/>
          <w:numId w:val="7"/>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Повідомлення про корупцію, або інші документи, що містять інформацію про викривача, його близьких осіб чи інформація, що може ідентифікувати особу викривача.</w:t>
      </w:r>
    </w:p>
    <w:p w:rsidR="00427599" w:rsidRPr="00427599" w:rsidP="00361D85" w14:paraId="30C6644E" w14:textId="77777777">
      <w:pPr>
        <w:numPr>
          <w:ilvl w:val="0"/>
          <w:numId w:val="7"/>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отримані від правоохоронних органів, які не підлягають розголошенню на підставі відповідних нормативних актів і можуть привести до розкриття джерела отримання інформації.</w:t>
      </w:r>
    </w:p>
    <w:p w:rsidR="00427599" w:rsidRPr="00427599" w:rsidP="00361D85" w14:paraId="4602C06E" w14:textId="307E6AE3">
      <w:pPr>
        <w:numPr>
          <w:ilvl w:val="0"/>
          <w:numId w:val="7"/>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 xml:space="preserve">Відомості </w:t>
      </w:r>
      <w:r>
        <w:rPr>
          <w:rFonts w:ascii="Times New Roman" w:eastAsia="Times New Roman" w:hAnsi="Times New Roman" w:cs="Times New Roman"/>
          <w:sz w:val="28"/>
          <w:szCs w:val="28"/>
          <w:lang w:val="uk-UA" w:eastAsia="ru-RU"/>
        </w:rPr>
        <w:t>п</w:t>
      </w:r>
      <w:r w:rsidRPr="00427599">
        <w:rPr>
          <w:rFonts w:ascii="Times New Roman" w:eastAsia="Times New Roman" w:hAnsi="Times New Roman" w:cs="Times New Roman"/>
          <w:sz w:val="28"/>
          <w:szCs w:val="28"/>
          <w:lang w:val="uk-UA" w:eastAsia="ru-RU"/>
        </w:rPr>
        <w:t>ро зміст матеріалів дізнання (досудового слідства) з питань, що містять інформацію з обмеженим доступом.</w:t>
      </w:r>
    </w:p>
    <w:p w:rsidR="00427599" w:rsidRPr="00427599" w:rsidP="00361D85" w14:paraId="0F8D59FC" w14:textId="77777777">
      <w:pPr>
        <w:numPr>
          <w:ilvl w:val="0"/>
          <w:numId w:val="19"/>
        </w:numPr>
        <w:spacing w:before="240" w:after="240" w:line="240" w:lineRule="auto"/>
        <w:ind w:left="0" w:firstLine="0"/>
        <w:jc w:val="center"/>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Міжнародна діяльність</w:t>
      </w:r>
    </w:p>
    <w:p w:rsidR="00427599" w:rsidRPr="00427599" w:rsidP="00361D85" w14:paraId="3CC1CEF2" w14:textId="27D12EE6">
      <w:pPr>
        <w:numPr>
          <w:ilvl w:val="0"/>
          <w:numId w:val="8"/>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що містять інформацію про міжнародні договори та обсяги зовнішньоторговельних операцій в розрізі конкретних галузей та на підприємствах.</w:t>
      </w:r>
    </w:p>
    <w:p w:rsidR="00427599" w:rsidRPr="00427599" w:rsidP="00361D85" w14:paraId="722CEECE" w14:textId="77777777">
      <w:pPr>
        <w:numPr>
          <w:ilvl w:val="0"/>
          <w:numId w:val="8"/>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організаційні та технічні заходи з охорони інформації з обмеженим доступом під час міжнародного співробітництва.</w:t>
      </w:r>
    </w:p>
    <w:p w:rsidR="00427599" w:rsidRPr="00427599" w:rsidP="00361D85" w14:paraId="40D24D52" w14:textId="77777777">
      <w:pPr>
        <w:numPr>
          <w:ilvl w:val="0"/>
          <w:numId w:val="8"/>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про заходи щодо захисту інформації з обмеженим доступом під час прийому іноземних делегацій, груп та окремих іноземців.</w:t>
      </w:r>
    </w:p>
    <w:p w:rsidR="00427599" w:rsidRPr="00427599" w:rsidP="00361D85" w14:paraId="49E318FD" w14:textId="77777777">
      <w:pPr>
        <w:numPr>
          <w:ilvl w:val="0"/>
          <w:numId w:val="19"/>
        </w:numPr>
        <w:spacing w:before="240" w:after="240" w:line="240" w:lineRule="auto"/>
        <w:ind w:left="0" w:firstLine="567"/>
        <w:jc w:val="center"/>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Відомості з загальних питань</w:t>
      </w:r>
    </w:p>
    <w:p w:rsidR="00427599" w:rsidRPr="00427599" w:rsidP="00361D85" w14:paraId="28426FEA" w14:textId="77777777">
      <w:pPr>
        <w:numPr>
          <w:ilvl w:val="1"/>
          <w:numId w:val="9"/>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аналітичні висновки, прогнози, внаслідок розголошення яких можливе порушення конституційних прав і свобод людини та громадянина, настання негативних наслідків в державі та громаді.</w:t>
      </w:r>
    </w:p>
    <w:p w:rsidR="00427599" w:rsidP="00361D85" w14:paraId="17CC1ADC" w14:textId="0C3E4C78">
      <w:pPr>
        <w:numPr>
          <w:ilvl w:val="1"/>
          <w:numId w:val="9"/>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Відомості, що розкривають зміст угод, договорів, контрактів, які за домовленістю сторін вважаються конфіденційними.</w:t>
      </w:r>
    </w:p>
    <w:p w:rsidR="00357A99" w:rsidRPr="00427599" w:rsidP="00361D85" w14:paraId="533A5771" w14:textId="77777777">
      <w:pPr>
        <w:numPr>
          <w:ilvl w:val="0"/>
          <w:numId w:val="9"/>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Інформація, яка міститься в документах суб’єктів владних повноважень, які становлять внутрівідомчу службову інформацію (службові записки з розрахунками, обґрунтуваннями, аналітичними висновками, прогнозами, відомостями), доповідні записки, рекомендації, якщо вони пов’язані з розробкою напряму діяльності міської ради, її виконавчого комітету, виконавчих органів міської ради, здійсненням контрольних наглядових функцій органами державної влади, процесом прийняття рішень і передують публічному обговоренню та/або прийняттю рішень.</w:t>
      </w:r>
    </w:p>
    <w:p w:rsidR="00427599" w:rsidRPr="00427599" w:rsidP="00361D85" w14:paraId="0C2F1BE7" w14:textId="77777777">
      <w:pPr>
        <w:keepNext/>
        <w:numPr>
          <w:ilvl w:val="0"/>
          <w:numId w:val="19"/>
        </w:numPr>
        <w:spacing w:before="240" w:after="240" w:line="240" w:lineRule="auto"/>
        <w:ind w:left="0" w:firstLine="567"/>
        <w:jc w:val="center"/>
        <w:outlineLvl w:val="0"/>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b/>
          <w:sz w:val="28"/>
          <w:szCs w:val="28"/>
          <w:lang w:val="uk-UA" w:eastAsia="ru-RU"/>
        </w:rPr>
        <w:t>Інші відомості</w:t>
      </w:r>
    </w:p>
    <w:p w:rsidR="00427599" w:rsidRPr="00357A99" w:rsidP="00361D85" w14:paraId="064E2651" w14:textId="482AC825">
      <w:pPr>
        <w:keepNext/>
        <w:numPr>
          <w:ilvl w:val="0"/>
          <w:numId w:val="10"/>
        </w:numPr>
        <w:spacing w:before="120" w:after="120" w:line="240" w:lineRule="auto"/>
        <w:ind w:left="0" w:firstLine="567"/>
        <w:jc w:val="both"/>
        <w:outlineLvl w:val="0"/>
        <w:rPr>
          <w:rFonts w:ascii="Times New Roman" w:eastAsia="Times New Roman" w:hAnsi="Times New Roman" w:cs="Times New Roman"/>
          <w:b/>
          <w:sz w:val="28"/>
          <w:szCs w:val="28"/>
          <w:lang w:val="uk-UA" w:eastAsia="ru-RU"/>
        </w:rPr>
      </w:pPr>
      <w:r w:rsidRPr="00427599">
        <w:rPr>
          <w:rFonts w:ascii="Times New Roman" w:eastAsia="Times New Roman" w:hAnsi="Times New Roman" w:cs="Times New Roman"/>
          <w:sz w:val="28"/>
          <w:szCs w:val="28"/>
          <w:lang w:val="uk-UA" w:eastAsia="ru-RU"/>
        </w:rPr>
        <w:t>Відомості, що містять службову/конфіденційну інформацію інших державних органів, органів місцевого самоврядування, підприємств, установ та організацій, отримані виконавчим комітетом Броварської міської ради Броварського району Київської області у рамках здійснення вла</w:t>
      </w:r>
      <w:r w:rsidR="00637D62">
        <w:rPr>
          <w:rFonts w:ascii="Times New Roman" w:eastAsia="Times New Roman" w:hAnsi="Times New Roman" w:cs="Times New Roman"/>
          <w:sz w:val="28"/>
          <w:szCs w:val="28"/>
          <w:lang w:val="uk-UA" w:eastAsia="ru-RU"/>
        </w:rPr>
        <w:t>д</w:t>
      </w:r>
      <w:r w:rsidRPr="00427599">
        <w:rPr>
          <w:rFonts w:ascii="Times New Roman" w:eastAsia="Times New Roman" w:hAnsi="Times New Roman" w:cs="Times New Roman"/>
          <w:sz w:val="28"/>
          <w:szCs w:val="28"/>
          <w:lang w:val="uk-UA" w:eastAsia="ru-RU"/>
        </w:rPr>
        <w:t>них повноважень або у процесі обміну інформацією</w:t>
      </w:r>
      <w:r w:rsidR="00123525">
        <w:rPr>
          <w:rFonts w:ascii="Times New Roman" w:eastAsia="Times New Roman" w:hAnsi="Times New Roman" w:cs="Times New Roman"/>
          <w:sz w:val="28"/>
          <w:szCs w:val="28"/>
          <w:lang w:val="uk-UA" w:eastAsia="ru-RU"/>
        </w:rPr>
        <w:t>.</w:t>
      </w:r>
    </w:p>
    <w:p w:rsidR="00357A99" w:rsidRPr="00427599" w:rsidP="00361D85" w14:paraId="04B824A6" w14:textId="77777777">
      <w:pPr>
        <w:numPr>
          <w:ilvl w:val="0"/>
          <w:numId w:val="10"/>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Персональні дані згідно положень ЗУ «Про захист персональних даних».</w:t>
      </w:r>
    </w:p>
    <w:p w:rsidR="00357A99" w:rsidP="00361D85" w14:paraId="2762A4A3" w14:textId="21BE8372">
      <w:pPr>
        <w:numPr>
          <w:ilvl w:val="0"/>
          <w:numId w:val="10"/>
        </w:numPr>
        <w:spacing w:before="120" w:after="120" w:line="240" w:lineRule="auto"/>
        <w:ind w:left="0" w:firstLine="567"/>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Інформація, доступ до яко</w:t>
      </w:r>
      <w:r w:rsidR="00123525">
        <w:rPr>
          <w:rFonts w:ascii="Times New Roman" w:eastAsia="Times New Roman" w:hAnsi="Times New Roman" w:cs="Times New Roman"/>
          <w:sz w:val="28"/>
          <w:szCs w:val="28"/>
          <w:lang w:val="uk-UA" w:eastAsia="ru-RU"/>
        </w:rPr>
        <w:t>ї</w:t>
      </w:r>
      <w:r w:rsidRPr="00427599">
        <w:rPr>
          <w:rFonts w:ascii="Times New Roman" w:eastAsia="Times New Roman" w:hAnsi="Times New Roman" w:cs="Times New Roman"/>
          <w:sz w:val="28"/>
          <w:szCs w:val="28"/>
          <w:lang w:val="uk-UA" w:eastAsia="ru-RU"/>
        </w:rPr>
        <w:t xml:space="preserve"> обмежено фізичною або юридичною особою, яка може поширюватись у визначеному ними порядку за їхнім бажанням відповідно до передбачених ними умов.</w:t>
      </w:r>
    </w:p>
    <w:p w:rsidR="00427599" w:rsidRPr="00427599" w:rsidP="00637D62" w14:paraId="72CE8597" w14:textId="77777777">
      <w:pPr>
        <w:spacing w:before="120" w:after="120" w:line="240" w:lineRule="auto"/>
        <w:ind w:firstLine="567"/>
        <w:contextualSpacing/>
        <w:rPr>
          <w:rFonts w:ascii="Times New Roman" w:eastAsia="Times New Roman" w:hAnsi="Times New Roman" w:cs="Times New Roman"/>
          <w:b/>
          <w:color w:val="000000"/>
          <w:sz w:val="28"/>
          <w:szCs w:val="28"/>
          <w:lang w:val="uk-UA" w:eastAsia="ru-RU"/>
        </w:rPr>
      </w:pPr>
    </w:p>
    <w:p w:rsidR="00427599" w:rsidRPr="00427599" w:rsidP="00637D62" w14:paraId="77E7DA4D" w14:textId="77777777">
      <w:pPr>
        <w:spacing w:before="120" w:after="120" w:line="240" w:lineRule="auto"/>
        <w:ind w:firstLine="567"/>
        <w:contextualSpacing/>
        <w:rPr>
          <w:rFonts w:ascii="Times New Roman" w:eastAsia="Times New Roman" w:hAnsi="Times New Roman" w:cs="Times New Roman"/>
          <w:b/>
          <w:color w:val="000000"/>
          <w:sz w:val="28"/>
          <w:szCs w:val="28"/>
          <w:lang w:val="uk-UA" w:eastAsia="ru-RU"/>
        </w:rPr>
      </w:pPr>
    </w:p>
    <w:p w:rsidR="00427599" w:rsidRPr="00427599" w:rsidP="00637D62" w14:paraId="14AEC445" w14:textId="5CC4B8BB">
      <w:pPr>
        <w:tabs>
          <w:tab w:val="left" w:pos="7088"/>
        </w:tabs>
        <w:spacing w:before="120" w:after="120" w:line="240" w:lineRule="auto"/>
        <w:contextualSpacing/>
        <w:jc w:val="both"/>
        <w:rPr>
          <w:rFonts w:ascii="Times New Roman" w:eastAsia="Times New Roman" w:hAnsi="Times New Roman" w:cs="Times New Roman"/>
          <w:sz w:val="28"/>
          <w:szCs w:val="28"/>
          <w:lang w:val="uk-UA" w:eastAsia="ru-RU"/>
        </w:rPr>
      </w:pPr>
      <w:r w:rsidRPr="00427599">
        <w:rPr>
          <w:rFonts w:ascii="Times New Roman" w:eastAsia="Times New Roman" w:hAnsi="Times New Roman" w:cs="Times New Roman"/>
          <w:sz w:val="28"/>
          <w:szCs w:val="28"/>
          <w:lang w:val="uk-UA" w:eastAsia="ru-RU"/>
        </w:rPr>
        <w:t>Міський голова</w:t>
      </w:r>
      <w:r>
        <w:rPr>
          <w:rFonts w:ascii="Times New Roman" w:eastAsia="Times New Roman" w:hAnsi="Times New Roman" w:cs="Times New Roman"/>
          <w:sz w:val="28"/>
          <w:szCs w:val="28"/>
          <w:lang w:val="uk-UA" w:eastAsia="ru-RU"/>
        </w:rPr>
        <w:tab/>
      </w:r>
      <w:r w:rsidRPr="00427599">
        <w:rPr>
          <w:rFonts w:ascii="Times New Roman" w:eastAsia="Times New Roman" w:hAnsi="Times New Roman" w:cs="Times New Roman"/>
          <w:sz w:val="28"/>
          <w:szCs w:val="28"/>
          <w:lang w:val="uk-UA" w:eastAsia="ru-RU"/>
        </w:rPr>
        <w:t>Ігор САПОЖКО</w:t>
      </w:r>
      <w:permEnd w:id="1"/>
    </w:p>
    <w:sectPr w:rsidSect="004543D0">
      <w:headerReference w:type="default" r:id="rId4"/>
      <w:footerReference w:type="default" r:id="rId5"/>
      <w:pgSz w:w="11906" w:h="16838"/>
      <w:pgMar w:top="1134" w:right="566"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Pr>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35985"/>
    <w:multiLevelType w:val="hybridMultilevel"/>
    <w:tmpl w:val="07721DAA"/>
    <w:lvl w:ilvl="0">
      <w:start w:val="1"/>
      <w:numFmt w:val="decimal"/>
      <w:lvlText w:val="9.%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3789A"/>
    <w:multiLevelType w:val="hybridMultilevel"/>
    <w:tmpl w:val="DEDC4940"/>
    <w:lvl w:ilvl="0">
      <w:start w:val="1"/>
      <w:numFmt w:val="decimal"/>
      <w:lvlText w:val="3.%1.2"/>
      <w:lvlJc w:val="left"/>
      <w:pPr>
        <w:ind w:left="1287" w:hanging="360"/>
      </w:pPr>
      <w:rPr>
        <w:rFonts w:hint="default"/>
      </w:r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
    <w:nsid w:val="07AB558B"/>
    <w:multiLevelType w:val="hybridMultilevel"/>
    <w:tmpl w:val="F8F0D2D6"/>
    <w:lvl w:ilvl="0">
      <w:start w:val="1"/>
      <w:numFmt w:val="decimal"/>
      <w:lvlText w:val="6.%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
    <w:nsid w:val="07BF5C48"/>
    <w:multiLevelType w:val="hybridMultilevel"/>
    <w:tmpl w:val="6EC621B8"/>
    <w:lvl w:ilvl="0">
      <w:start w:val="1"/>
      <w:numFmt w:val="decimal"/>
      <w:lvlText w:val="11.%1."/>
      <w:lvlJc w:val="left"/>
      <w:pPr>
        <w:ind w:left="1429" w:hanging="360"/>
      </w:pPr>
      <w:rPr>
        <w:rFonts w:hint="default"/>
        <w:b w:val="0"/>
        <w:bCs/>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nsid w:val="0A4B0B77"/>
    <w:multiLevelType w:val="hybridMultilevel"/>
    <w:tmpl w:val="D05CFDA6"/>
    <w:lvl w:ilvl="0">
      <w:start w:val="1"/>
      <w:numFmt w:val="decimal"/>
      <w:lvlText w:val="8.%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BB7577"/>
    <w:multiLevelType w:val="hybridMultilevel"/>
    <w:tmpl w:val="70FA8F32"/>
    <w:lvl w:ilvl="0">
      <w:start w:val="1"/>
      <w:numFmt w:val="decimal"/>
      <w:lvlText w:val="3.%1.4"/>
      <w:lvlJc w:val="left"/>
      <w:pPr>
        <w:ind w:left="2727" w:hanging="360"/>
      </w:pPr>
      <w:rPr>
        <w:rFonts w:ascii="Times New Roman" w:hAnsi="Times New Roman" w:cs="Times New Roman" w:hint="default"/>
      </w:rPr>
    </w:lvl>
    <w:lvl w:ilvl="1" w:tentative="1">
      <w:start w:val="1"/>
      <w:numFmt w:val="lowerLetter"/>
      <w:lvlText w:val="%2."/>
      <w:lvlJc w:val="left"/>
      <w:pPr>
        <w:ind w:left="3447" w:hanging="360"/>
      </w:pPr>
    </w:lvl>
    <w:lvl w:ilvl="2" w:tentative="1">
      <w:start w:val="1"/>
      <w:numFmt w:val="lowerRoman"/>
      <w:lvlText w:val="%3."/>
      <w:lvlJc w:val="right"/>
      <w:pPr>
        <w:ind w:left="4167" w:hanging="180"/>
      </w:pPr>
    </w:lvl>
    <w:lvl w:ilvl="3" w:tentative="1">
      <w:start w:val="1"/>
      <w:numFmt w:val="decimal"/>
      <w:lvlText w:val="%4."/>
      <w:lvlJc w:val="left"/>
      <w:pPr>
        <w:ind w:left="4887" w:hanging="360"/>
      </w:pPr>
    </w:lvl>
    <w:lvl w:ilvl="4" w:tentative="1">
      <w:start w:val="1"/>
      <w:numFmt w:val="lowerLetter"/>
      <w:lvlText w:val="%5."/>
      <w:lvlJc w:val="left"/>
      <w:pPr>
        <w:ind w:left="5607" w:hanging="360"/>
      </w:pPr>
    </w:lvl>
    <w:lvl w:ilvl="5" w:tentative="1">
      <w:start w:val="1"/>
      <w:numFmt w:val="lowerRoman"/>
      <w:lvlText w:val="%6."/>
      <w:lvlJc w:val="right"/>
      <w:pPr>
        <w:ind w:left="6327" w:hanging="180"/>
      </w:pPr>
    </w:lvl>
    <w:lvl w:ilvl="6" w:tentative="1">
      <w:start w:val="1"/>
      <w:numFmt w:val="decimal"/>
      <w:lvlText w:val="%7."/>
      <w:lvlJc w:val="left"/>
      <w:pPr>
        <w:ind w:left="7047" w:hanging="360"/>
      </w:pPr>
    </w:lvl>
    <w:lvl w:ilvl="7" w:tentative="1">
      <w:start w:val="1"/>
      <w:numFmt w:val="lowerLetter"/>
      <w:lvlText w:val="%8."/>
      <w:lvlJc w:val="left"/>
      <w:pPr>
        <w:ind w:left="7767" w:hanging="360"/>
      </w:pPr>
    </w:lvl>
    <w:lvl w:ilvl="8" w:tentative="1">
      <w:start w:val="1"/>
      <w:numFmt w:val="lowerRoman"/>
      <w:lvlText w:val="%9."/>
      <w:lvlJc w:val="right"/>
      <w:pPr>
        <w:ind w:left="8487" w:hanging="180"/>
      </w:pPr>
    </w:lvl>
  </w:abstractNum>
  <w:abstractNum w:abstractNumId="6">
    <w:nsid w:val="1CE06330"/>
    <w:multiLevelType w:val="hybridMultilevel"/>
    <w:tmpl w:val="F2CC1EC2"/>
    <w:lvl w:ilvl="0">
      <w:start w:val="1"/>
      <w:numFmt w:val="decimal"/>
      <w:lvlText w:val="4.%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726E37"/>
    <w:multiLevelType w:val="hybridMultilevel"/>
    <w:tmpl w:val="0F9ACF7C"/>
    <w:lvl w:ilvl="0">
      <w:start w:val="1"/>
      <w:numFmt w:val="decimal"/>
      <w:lvlText w:val="6.%1."/>
      <w:lvlJc w:val="left"/>
      <w:pPr>
        <w:ind w:left="1141"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782144"/>
    <w:multiLevelType w:val="hybridMultilevel"/>
    <w:tmpl w:val="AB042DDE"/>
    <w:lvl w:ilvl="0">
      <w:start w:val="6"/>
      <w:numFmt w:val="decimal"/>
      <w:lvlText w:val="%1"/>
      <w:lvlJc w:val="left"/>
      <w:pPr>
        <w:ind w:left="1141"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63672B"/>
    <w:multiLevelType w:val="hybridMultilevel"/>
    <w:tmpl w:val="5FEEA2CC"/>
    <w:lvl w:ilvl="0">
      <w:start w:val="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76295A"/>
    <w:multiLevelType w:val="multilevel"/>
    <w:tmpl w:val="3B1275FA"/>
    <w:lvl w:ilvl="0">
      <w:start w:val="1"/>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6BC323A"/>
    <w:multiLevelType w:val="hybridMultilevel"/>
    <w:tmpl w:val="98F43D92"/>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2">
    <w:nsid w:val="284F232F"/>
    <w:multiLevelType w:val="hybridMultilevel"/>
    <w:tmpl w:val="EF2618E6"/>
    <w:lvl w:ilvl="0">
      <w:start w:val="1"/>
      <w:numFmt w:val="decimal"/>
      <w:lvlText w:val="3.%1.1"/>
      <w:lvlJc w:val="left"/>
      <w:pPr>
        <w:ind w:left="1287" w:hanging="360"/>
      </w:pPr>
      <w:rPr>
        <w:rFonts w:hint="default"/>
      </w:rPr>
    </w:lvl>
    <w:lvl w:ilvl="1">
      <w:start w:val="1"/>
      <w:numFmt w:val="decimal"/>
      <w:lvlText w:val="3.%2.8"/>
      <w:lvlJc w:val="left"/>
      <w:pPr>
        <w:ind w:left="2007" w:hanging="360"/>
      </w:pPr>
      <w:rPr>
        <w:rFonts w:hint="default"/>
      </w:r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3">
    <w:nsid w:val="29F25404"/>
    <w:multiLevelType w:val="hybridMultilevel"/>
    <w:tmpl w:val="3EC6B414"/>
    <w:lvl w:ilvl="0">
      <w:start w:val="1"/>
      <w:numFmt w:val="decimal"/>
      <w:lvlText w:val="3.%1.1"/>
      <w:lvlJc w:val="left"/>
      <w:pPr>
        <w:ind w:left="1287" w:hanging="360"/>
      </w:pPr>
      <w:rPr>
        <w:rFonts w:hint="default"/>
      </w:rPr>
    </w:lvl>
    <w:lvl w:ilvl="1">
      <w:start w:val="1"/>
      <w:numFmt w:val="decimal"/>
      <w:lvlText w:val="3.%2.9"/>
      <w:lvlJc w:val="left"/>
      <w:pPr>
        <w:ind w:left="2007" w:hanging="360"/>
      </w:pPr>
      <w:rPr>
        <w:rFonts w:hint="default"/>
      </w:r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nsid w:val="2D3329E4"/>
    <w:multiLevelType w:val="hybridMultilevel"/>
    <w:tmpl w:val="C172B3AA"/>
    <w:lvl w:ilvl="0">
      <w:start w:val="1"/>
      <w:numFmt w:val="decimal"/>
      <w:lvlText w:val="3.%1."/>
      <w:lvlJc w:val="left"/>
      <w:pPr>
        <w:ind w:left="360" w:hanging="360"/>
      </w:pPr>
      <w:rPr>
        <w:rFonts w:ascii="Times New Roman" w:hAnsi="Times New Roman" w:cs="Times New Roman" w:hint="default"/>
      </w:rPr>
    </w:lvl>
    <w:lvl w:ilvl="1">
      <w:start w:val="1"/>
      <w:numFmt w:val="lowerLetter"/>
      <w:lvlText w:val="%2."/>
      <w:lvlJc w:val="left"/>
      <w:pPr>
        <w:ind w:left="1861" w:hanging="360"/>
      </w:pPr>
    </w:lvl>
    <w:lvl w:ilvl="2">
      <w:start w:val="1"/>
      <w:numFmt w:val="lowerRoman"/>
      <w:lvlText w:val="%3."/>
      <w:lvlJc w:val="right"/>
      <w:pPr>
        <w:ind w:left="2581" w:hanging="180"/>
      </w:pPr>
    </w:lvl>
    <w:lvl w:ilvl="3">
      <w:start w:val="1"/>
      <w:numFmt w:val="decimal"/>
      <w:lvlText w:val="%4."/>
      <w:lvlJc w:val="left"/>
      <w:pPr>
        <w:ind w:left="3301" w:hanging="360"/>
      </w:pPr>
    </w:lvl>
    <w:lvl w:ilvl="4">
      <w:start w:val="1"/>
      <w:numFmt w:val="lowerLetter"/>
      <w:lvlText w:val="%5."/>
      <w:lvlJc w:val="left"/>
      <w:pPr>
        <w:ind w:left="4021" w:hanging="360"/>
      </w:pPr>
    </w:lvl>
    <w:lvl w:ilvl="5">
      <w:start w:val="1"/>
      <w:numFmt w:val="lowerRoman"/>
      <w:lvlText w:val="%6."/>
      <w:lvlJc w:val="right"/>
      <w:pPr>
        <w:ind w:left="4741" w:hanging="180"/>
      </w:pPr>
    </w:lvl>
    <w:lvl w:ilvl="6">
      <w:start w:val="1"/>
      <w:numFmt w:val="decimal"/>
      <w:lvlText w:val="%7."/>
      <w:lvlJc w:val="left"/>
      <w:pPr>
        <w:ind w:left="5461" w:hanging="360"/>
      </w:pPr>
    </w:lvl>
    <w:lvl w:ilvl="7">
      <w:start w:val="1"/>
      <w:numFmt w:val="lowerLetter"/>
      <w:lvlText w:val="%8."/>
      <w:lvlJc w:val="left"/>
      <w:pPr>
        <w:ind w:left="6181" w:hanging="360"/>
      </w:pPr>
    </w:lvl>
    <w:lvl w:ilvl="8">
      <w:start w:val="1"/>
      <w:numFmt w:val="lowerRoman"/>
      <w:lvlText w:val="%9."/>
      <w:lvlJc w:val="right"/>
      <w:pPr>
        <w:ind w:left="6901" w:hanging="180"/>
      </w:pPr>
    </w:lvl>
  </w:abstractNum>
  <w:abstractNum w:abstractNumId="15">
    <w:nsid w:val="2D9C7EF6"/>
    <w:multiLevelType w:val="hybridMultilevel"/>
    <w:tmpl w:val="B9268C8A"/>
    <w:lvl w:ilvl="0">
      <w:start w:val="1"/>
      <w:numFmt w:val="decimal"/>
      <w:lvlText w:val="3.%1.1"/>
      <w:lvlJc w:val="left"/>
      <w:pPr>
        <w:ind w:left="1287" w:hanging="360"/>
      </w:pPr>
      <w:rPr>
        <w:rFonts w:hint="default"/>
      </w:rPr>
    </w:lvl>
    <w:lvl w:ilvl="1">
      <w:start w:val="1"/>
      <w:numFmt w:val="decimal"/>
      <w:lvlText w:val="3.%2.6"/>
      <w:lvlJc w:val="left"/>
      <w:pPr>
        <w:ind w:left="2007" w:hanging="360"/>
      </w:pPr>
      <w:rPr>
        <w:rFonts w:hint="default"/>
      </w:r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6">
    <w:nsid w:val="342A6BC2"/>
    <w:multiLevelType w:val="hybridMultilevel"/>
    <w:tmpl w:val="3CEA5204"/>
    <w:lvl w:ilvl="0">
      <w:start w:val="1"/>
      <w:numFmt w:val="decimal"/>
      <w:lvlText w:val="10.%1."/>
      <w:lvlJc w:val="left"/>
      <w:pPr>
        <w:ind w:left="2137" w:hanging="360"/>
      </w:pPr>
      <w:rPr>
        <w:rFonts w:hint="default"/>
      </w:rPr>
    </w:lvl>
    <w:lvl w:ilvl="1">
      <w:start w:val="1"/>
      <w:numFmt w:val="decimal"/>
      <w:lvlText w:val="10.%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2F15E3"/>
    <w:multiLevelType w:val="hybridMultilevel"/>
    <w:tmpl w:val="0A1ACF78"/>
    <w:lvl w:ilvl="0">
      <w:start w:val="1"/>
      <w:numFmt w:val="decimal"/>
      <w:lvlText w:val="3.%1.1"/>
      <w:lvlJc w:val="left"/>
      <w:pPr>
        <w:ind w:left="1287" w:hanging="360"/>
      </w:pPr>
      <w:rPr>
        <w:rFonts w:hint="default"/>
      </w:rPr>
    </w:lvl>
    <w:lvl w:ilvl="1">
      <w:start w:val="1"/>
      <w:numFmt w:val="decimal"/>
      <w:lvlText w:val="3.%2.7"/>
      <w:lvlJc w:val="left"/>
      <w:pPr>
        <w:ind w:left="2007" w:hanging="360"/>
      </w:pPr>
      <w:rPr>
        <w:rFonts w:hint="default"/>
      </w:r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8">
    <w:nsid w:val="50D11FF2"/>
    <w:multiLevelType w:val="hybridMultilevel"/>
    <w:tmpl w:val="7C367F0E"/>
    <w:lvl w:ilvl="0">
      <w:start w:val="7"/>
      <w:numFmt w:val="decimal"/>
      <w:lvlText w:val="%1"/>
      <w:lvlJc w:val="left"/>
      <w:pPr>
        <w:ind w:left="5606" w:hanging="360"/>
      </w:pPr>
      <w:rPr>
        <w:rFonts w:cs="Times New Roman" w:hint="default"/>
      </w:rPr>
    </w:lvl>
    <w:lvl w:ilvl="1" w:tentative="1">
      <w:start w:val="1"/>
      <w:numFmt w:val="lowerLetter"/>
      <w:lvlText w:val="%2."/>
      <w:lvlJc w:val="left"/>
      <w:pPr>
        <w:ind w:left="5905" w:hanging="360"/>
      </w:pPr>
    </w:lvl>
    <w:lvl w:ilvl="2" w:tentative="1">
      <w:start w:val="1"/>
      <w:numFmt w:val="lowerRoman"/>
      <w:lvlText w:val="%3."/>
      <w:lvlJc w:val="right"/>
      <w:pPr>
        <w:ind w:left="6625" w:hanging="180"/>
      </w:pPr>
    </w:lvl>
    <w:lvl w:ilvl="3" w:tentative="1">
      <w:start w:val="1"/>
      <w:numFmt w:val="decimal"/>
      <w:lvlText w:val="%4."/>
      <w:lvlJc w:val="left"/>
      <w:pPr>
        <w:ind w:left="7345" w:hanging="360"/>
      </w:pPr>
    </w:lvl>
    <w:lvl w:ilvl="4" w:tentative="1">
      <w:start w:val="1"/>
      <w:numFmt w:val="lowerLetter"/>
      <w:lvlText w:val="%5."/>
      <w:lvlJc w:val="left"/>
      <w:pPr>
        <w:ind w:left="8065" w:hanging="360"/>
      </w:pPr>
    </w:lvl>
    <w:lvl w:ilvl="5" w:tentative="1">
      <w:start w:val="1"/>
      <w:numFmt w:val="lowerRoman"/>
      <w:lvlText w:val="%6."/>
      <w:lvlJc w:val="right"/>
      <w:pPr>
        <w:ind w:left="8785" w:hanging="180"/>
      </w:pPr>
    </w:lvl>
    <w:lvl w:ilvl="6" w:tentative="1">
      <w:start w:val="1"/>
      <w:numFmt w:val="decimal"/>
      <w:lvlText w:val="%7."/>
      <w:lvlJc w:val="left"/>
      <w:pPr>
        <w:ind w:left="9505" w:hanging="360"/>
      </w:pPr>
    </w:lvl>
    <w:lvl w:ilvl="7" w:tentative="1">
      <w:start w:val="1"/>
      <w:numFmt w:val="lowerLetter"/>
      <w:lvlText w:val="%8."/>
      <w:lvlJc w:val="left"/>
      <w:pPr>
        <w:ind w:left="10225" w:hanging="360"/>
      </w:pPr>
    </w:lvl>
    <w:lvl w:ilvl="8" w:tentative="1">
      <w:start w:val="1"/>
      <w:numFmt w:val="lowerRoman"/>
      <w:lvlText w:val="%9."/>
      <w:lvlJc w:val="right"/>
      <w:pPr>
        <w:ind w:left="10945" w:hanging="180"/>
      </w:pPr>
    </w:lvl>
  </w:abstractNum>
  <w:abstractNum w:abstractNumId="19">
    <w:nsid w:val="53D1364A"/>
    <w:multiLevelType w:val="hybridMultilevel"/>
    <w:tmpl w:val="FC0AC96C"/>
    <w:lvl w:ilvl="0">
      <w:start w:val="1"/>
      <w:numFmt w:val="decimal"/>
      <w:lvlText w:val="3.%1.1"/>
      <w:lvlJc w:val="left"/>
      <w:pPr>
        <w:ind w:left="1287" w:hanging="360"/>
      </w:pPr>
      <w:rPr>
        <w:rFonts w:hint="default"/>
      </w:rPr>
    </w:lvl>
    <w:lvl w:ilvl="1">
      <w:start w:val="1"/>
      <w:numFmt w:val="decimal"/>
      <w:lvlText w:val="3.%2.5"/>
      <w:lvlJc w:val="left"/>
      <w:pPr>
        <w:ind w:left="2007" w:hanging="360"/>
      </w:pPr>
      <w:rPr>
        <w:rFonts w:hint="default"/>
      </w:r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0">
    <w:nsid w:val="545C241C"/>
    <w:multiLevelType w:val="hybridMultilevel"/>
    <w:tmpl w:val="23305B3A"/>
    <w:lvl w:ilvl="0">
      <w:start w:val="8"/>
      <w:numFmt w:val="decimal"/>
      <w:lvlText w:val="%1"/>
      <w:lvlJc w:val="left"/>
      <w:pPr>
        <w:ind w:left="1429"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0D0FA8"/>
    <w:multiLevelType w:val="hybridMultilevel"/>
    <w:tmpl w:val="FF3069DE"/>
    <w:lvl w:ilvl="0">
      <w:start w:val="1"/>
      <w:numFmt w:val="decimal"/>
      <w:lvlText w:val="7.%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2">
    <w:nsid w:val="5EB46D56"/>
    <w:multiLevelType w:val="hybridMultilevel"/>
    <w:tmpl w:val="FAF2B278"/>
    <w:lvl w:ilvl="0">
      <w:start w:val="1"/>
      <w:numFmt w:val="decimal"/>
      <w:lvlText w:val="3.%1.3"/>
      <w:lvlJc w:val="left"/>
      <w:pPr>
        <w:ind w:left="2007" w:hanging="360"/>
      </w:pPr>
      <w:rPr>
        <w:rFonts w:ascii="Times New Roman" w:hAnsi="Times New Roman" w:cs="Times New Roman" w:hint="default"/>
      </w:rPr>
    </w:lvl>
    <w:lvl w:ilvl="1" w:tentative="1">
      <w:start w:val="1"/>
      <w:numFmt w:val="lowerLetter"/>
      <w:lvlText w:val="%2."/>
      <w:lvlJc w:val="left"/>
      <w:pPr>
        <w:ind w:left="2727" w:hanging="360"/>
      </w:pPr>
    </w:lvl>
    <w:lvl w:ilvl="2" w:tentative="1">
      <w:start w:val="1"/>
      <w:numFmt w:val="lowerRoman"/>
      <w:lvlText w:val="%3."/>
      <w:lvlJc w:val="right"/>
      <w:pPr>
        <w:ind w:left="3447" w:hanging="180"/>
      </w:pPr>
    </w:lvl>
    <w:lvl w:ilvl="3" w:tentative="1">
      <w:start w:val="1"/>
      <w:numFmt w:val="decimal"/>
      <w:lvlText w:val="%4."/>
      <w:lvlJc w:val="left"/>
      <w:pPr>
        <w:ind w:left="4167" w:hanging="360"/>
      </w:pPr>
    </w:lvl>
    <w:lvl w:ilvl="4" w:tentative="1">
      <w:start w:val="1"/>
      <w:numFmt w:val="lowerLetter"/>
      <w:lvlText w:val="%5."/>
      <w:lvlJc w:val="left"/>
      <w:pPr>
        <w:ind w:left="4887" w:hanging="360"/>
      </w:pPr>
    </w:lvl>
    <w:lvl w:ilvl="5" w:tentative="1">
      <w:start w:val="1"/>
      <w:numFmt w:val="lowerRoman"/>
      <w:lvlText w:val="%6."/>
      <w:lvlJc w:val="right"/>
      <w:pPr>
        <w:ind w:left="5607" w:hanging="180"/>
      </w:pPr>
    </w:lvl>
    <w:lvl w:ilvl="6" w:tentative="1">
      <w:start w:val="1"/>
      <w:numFmt w:val="decimal"/>
      <w:lvlText w:val="%7."/>
      <w:lvlJc w:val="left"/>
      <w:pPr>
        <w:ind w:left="6327" w:hanging="360"/>
      </w:pPr>
    </w:lvl>
    <w:lvl w:ilvl="7" w:tentative="1">
      <w:start w:val="1"/>
      <w:numFmt w:val="lowerLetter"/>
      <w:lvlText w:val="%8."/>
      <w:lvlJc w:val="left"/>
      <w:pPr>
        <w:ind w:left="7047" w:hanging="360"/>
      </w:pPr>
    </w:lvl>
    <w:lvl w:ilvl="8" w:tentative="1">
      <w:start w:val="1"/>
      <w:numFmt w:val="lowerRoman"/>
      <w:lvlText w:val="%9."/>
      <w:lvlJc w:val="right"/>
      <w:pPr>
        <w:ind w:left="7767" w:hanging="180"/>
      </w:pPr>
    </w:lvl>
  </w:abstractNum>
  <w:abstractNum w:abstractNumId="23">
    <w:nsid w:val="5EB931FE"/>
    <w:multiLevelType w:val="hybridMultilevel"/>
    <w:tmpl w:val="31B8ED9A"/>
    <w:lvl w:ilvl="0">
      <w:start w:val="1"/>
      <w:numFmt w:val="decimal"/>
      <w:lvlText w:val="%1"/>
      <w:lvlJc w:val="left"/>
      <w:pPr>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EF6F86"/>
    <w:multiLevelType w:val="multilevel"/>
    <w:tmpl w:val="076284DA"/>
    <w:lvl w:ilvl="0">
      <w:start w:val="1"/>
      <w:numFmt w:val="decimal"/>
      <w:lvlText w:val="%1."/>
      <w:lvlJc w:val="left"/>
      <w:pPr>
        <w:ind w:left="585" w:hanging="585"/>
      </w:pPr>
      <w:rPr>
        <w:rFonts w:hint="default"/>
      </w:rPr>
    </w:lvl>
    <w:lvl w:ilvl="1">
      <w:start w:val="1"/>
      <w:numFmt w:val="decimal"/>
      <w:lvlText w:val="2.%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9DF6D69"/>
    <w:multiLevelType w:val="hybridMultilevel"/>
    <w:tmpl w:val="3DD808C2"/>
    <w:lvl w:ilvl="0">
      <w:start w:val="1"/>
      <w:numFmt w:val="decimal"/>
      <w:lvlText w:val="5.%1."/>
      <w:lvlJc w:val="left"/>
      <w:pPr>
        <w:ind w:left="1141"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EF4B8E"/>
    <w:multiLevelType w:val="hybridMultilevel"/>
    <w:tmpl w:val="9B9E7D34"/>
    <w:lvl w:ilvl="0">
      <w:start w:val="9"/>
      <w:numFmt w:val="decimal"/>
      <w:lvlText w:val="%1"/>
      <w:lvlJc w:val="left"/>
      <w:pPr>
        <w:ind w:left="1429"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F7819CD"/>
    <w:multiLevelType w:val="hybridMultilevel"/>
    <w:tmpl w:val="086A176C"/>
    <w:lvl w:ilvl="0">
      <w:start w:val="6"/>
      <w:numFmt w:val="decimal"/>
      <w:lvlText w:val="%1."/>
      <w:lvlJc w:val="left"/>
      <w:pPr>
        <w:ind w:left="1861" w:hanging="360"/>
      </w:pPr>
      <w:rPr>
        <w:rFonts w:hint="default"/>
      </w:rPr>
    </w:lvl>
    <w:lvl w:ilvl="1" w:tentative="1">
      <w:start w:val="1"/>
      <w:numFmt w:val="lowerLetter"/>
      <w:lvlText w:val="%2."/>
      <w:lvlJc w:val="left"/>
      <w:pPr>
        <w:ind w:left="2581" w:hanging="360"/>
      </w:pPr>
    </w:lvl>
    <w:lvl w:ilvl="2" w:tentative="1">
      <w:start w:val="1"/>
      <w:numFmt w:val="lowerRoman"/>
      <w:lvlText w:val="%3."/>
      <w:lvlJc w:val="right"/>
      <w:pPr>
        <w:ind w:left="3301" w:hanging="180"/>
      </w:pPr>
    </w:lvl>
    <w:lvl w:ilvl="3" w:tentative="1">
      <w:start w:val="1"/>
      <w:numFmt w:val="decimal"/>
      <w:lvlText w:val="%4."/>
      <w:lvlJc w:val="left"/>
      <w:pPr>
        <w:ind w:left="4021" w:hanging="360"/>
      </w:pPr>
    </w:lvl>
    <w:lvl w:ilvl="4" w:tentative="1">
      <w:start w:val="1"/>
      <w:numFmt w:val="lowerLetter"/>
      <w:lvlText w:val="%5."/>
      <w:lvlJc w:val="left"/>
      <w:pPr>
        <w:ind w:left="4741" w:hanging="360"/>
      </w:pPr>
    </w:lvl>
    <w:lvl w:ilvl="5" w:tentative="1">
      <w:start w:val="1"/>
      <w:numFmt w:val="lowerRoman"/>
      <w:lvlText w:val="%6."/>
      <w:lvlJc w:val="right"/>
      <w:pPr>
        <w:ind w:left="5461" w:hanging="180"/>
      </w:pPr>
    </w:lvl>
    <w:lvl w:ilvl="6" w:tentative="1">
      <w:start w:val="1"/>
      <w:numFmt w:val="decimal"/>
      <w:lvlText w:val="%7."/>
      <w:lvlJc w:val="left"/>
      <w:pPr>
        <w:ind w:left="6181" w:hanging="360"/>
      </w:pPr>
    </w:lvl>
    <w:lvl w:ilvl="7" w:tentative="1">
      <w:start w:val="1"/>
      <w:numFmt w:val="lowerLetter"/>
      <w:lvlText w:val="%8."/>
      <w:lvlJc w:val="left"/>
      <w:pPr>
        <w:ind w:left="6901" w:hanging="360"/>
      </w:pPr>
    </w:lvl>
    <w:lvl w:ilvl="8" w:tentative="1">
      <w:start w:val="1"/>
      <w:numFmt w:val="lowerRoman"/>
      <w:lvlText w:val="%9."/>
      <w:lvlJc w:val="right"/>
      <w:pPr>
        <w:ind w:left="7621" w:hanging="180"/>
      </w:pPr>
    </w:lvl>
  </w:abstractNum>
  <w:abstractNum w:abstractNumId="28">
    <w:nsid w:val="71D261FE"/>
    <w:multiLevelType w:val="hybridMultilevel"/>
    <w:tmpl w:val="B554F72C"/>
    <w:lvl w:ilvl="0">
      <w:start w:val="1"/>
      <w:numFmt w:val="decimal"/>
      <w:lvlText w:val="3.%1.1"/>
      <w:lvlJc w:val="left"/>
      <w:pPr>
        <w:ind w:left="1287" w:hanging="360"/>
      </w:pPr>
      <w:rPr>
        <w:rFonts w:ascii="Times New Roman" w:hAnsi="Times New Roman" w:cs="Times New Roman" w:hint="default"/>
      </w:rPr>
    </w:lvl>
    <w:lvl w:ilvl="1">
      <w:start w:val="0"/>
      <w:numFmt w:val="bullet"/>
      <w:lvlText w:val="-"/>
      <w:lvlJc w:val="left"/>
      <w:pPr>
        <w:ind w:left="2007" w:hanging="360"/>
      </w:pPr>
      <w:rPr>
        <w:rFonts w:ascii="Times New Roman" w:eastAsia="Times New Roman" w:hAnsi="Times New Roman" w:cs="Times New Roman" w:hint="default"/>
      </w:r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9">
    <w:nsid w:val="73334C1F"/>
    <w:multiLevelType w:val="hybridMultilevel"/>
    <w:tmpl w:val="A9FA5D80"/>
    <w:lvl w:ilvl="0">
      <w:start w:val="1"/>
      <w:numFmt w:val="decimal"/>
      <w:lvlText w:val="%1"/>
      <w:lvlJc w:val="left"/>
      <w:pPr>
        <w:ind w:left="1429"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066590"/>
    <w:multiLevelType w:val="hybridMultilevel"/>
    <w:tmpl w:val="FE968312"/>
    <w:lvl w:ilvl="0">
      <w:start w:val="1"/>
      <w:numFmt w:val="decimal"/>
      <w:lvlText w:val="3.%1.2"/>
      <w:lvlJc w:val="left"/>
      <w:pPr>
        <w:ind w:left="1287" w:hanging="360"/>
      </w:pPr>
      <w:rPr>
        <w:rFonts w:ascii="Times New Roman" w:hAnsi="Times New Roman" w:cs="Times New Roman" w:hint="default"/>
        <w:sz w:val="28"/>
        <w:szCs w:val="28"/>
      </w:rPr>
    </w:lvl>
    <w:lvl w:ilvl="1">
      <w:start w:val="1"/>
      <w:numFmt w:val="decimal"/>
      <w:lvlText w:val="3.%2.1"/>
      <w:lvlJc w:val="left"/>
      <w:pPr>
        <w:ind w:left="1440" w:hanging="360"/>
      </w:pPr>
      <w:rPr>
        <w:rFonts w:ascii="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C897310"/>
    <w:multiLevelType w:val="hybridMultilevel"/>
    <w:tmpl w:val="1A4C2728"/>
    <w:lvl w:ilvl="0">
      <w:start w:val="1"/>
      <w:numFmt w:val="decimal"/>
      <w:lvlText w:val="%1"/>
      <w:lvlJc w:val="left"/>
      <w:pPr>
        <w:ind w:left="1287" w:hanging="360"/>
      </w:pPr>
      <w:rPr>
        <w:rFonts w:cs="Times New Roman"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2">
    <w:nsid w:val="7D1F6E2E"/>
    <w:multiLevelType w:val="hybridMultilevel"/>
    <w:tmpl w:val="1E0CFE28"/>
    <w:lvl w:ilvl="0">
      <w:start w:val="1"/>
      <w:numFmt w:val="decimal"/>
      <w:lvlText w:val="%1."/>
      <w:lvlJc w:val="left"/>
      <w:pPr>
        <w:ind w:left="360" w:hanging="360"/>
      </w:pPr>
      <w:rPr>
        <w:rFonts w:hint="default"/>
      </w:rPr>
    </w:lvl>
    <w:lvl w:ilvl="1">
      <w:start w:val="1"/>
      <w:numFmt w:val="lowerLetter"/>
      <w:lvlText w:val="%2."/>
      <w:lvlJc w:val="left"/>
      <w:pPr>
        <w:ind w:left="1861" w:hanging="360"/>
      </w:pPr>
    </w:lvl>
    <w:lvl w:ilvl="2">
      <w:start w:val="1"/>
      <w:numFmt w:val="lowerRoman"/>
      <w:lvlText w:val="%3."/>
      <w:lvlJc w:val="right"/>
      <w:pPr>
        <w:ind w:left="2581" w:hanging="180"/>
      </w:pPr>
    </w:lvl>
    <w:lvl w:ilvl="3">
      <w:start w:val="1"/>
      <w:numFmt w:val="decimal"/>
      <w:lvlText w:val="%4."/>
      <w:lvlJc w:val="left"/>
      <w:pPr>
        <w:ind w:left="3301" w:hanging="360"/>
      </w:pPr>
    </w:lvl>
    <w:lvl w:ilvl="4">
      <w:start w:val="1"/>
      <w:numFmt w:val="lowerLetter"/>
      <w:lvlText w:val="%5."/>
      <w:lvlJc w:val="left"/>
      <w:pPr>
        <w:ind w:left="4021" w:hanging="360"/>
      </w:pPr>
    </w:lvl>
    <w:lvl w:ilvl="5">
      <w:start w:val="1"/>
      <w:numFmt w:val="lowerRoman"/>
      <w:lvlText w:val="%6."/>
      <w:lvlJc w:val="right"/>
      <w:pPr>
        <w:ind w:left="4741" w:hanging="180"/>
      </w:pPr>
    </w:lvl>
    <w:lvl w:ilvl="6">
      <w:start w:val="1"/>
      <w:numFmt w:val="decimal"/>
      <w:lvlText w:val="%7."/>
      <w:lvlJc w:val="left"/>
      <w:pPr>
        <w:ind w:left="5461" w:hanging="360"/>
      </w:pPr>
    </w:lvl>
    <w:lvl w:ilvl="7">
      <w:start w:val="1"/>
      <w:numFmt w:val="lowerLetter"/>
      <w:lvlText w:val="%8."/>
      <w:lvlJc w:val="left"/>
      <w:pPr>
        <w:ind w:left="6181" w:hanging="360"/>
      </w:pPr>
    </w:lvl>
    <w:lvl w:ilvl="8">
      <w:start w:val="1"/>
      <w:numFmt w:val="lowerRoman"/>
      <w:lvlText w:val="%9."/>
      <w:lvlJc w:val="right"/>
      <w:pPr>
        <w:ind w:left="6901" w:hanging="180"/>
      </w:pPr>
    </w:lvl>
  </w:abstractNum>
  <w:num w:numId="1">
    <w:abstractNumId w:val="32"/>
  </w:num>
  <w:num w:numId="2">
    <w:abstractNumId w:val="10"/>
  </w:num>
  <w:num w:numId="3">
    <w:abstractNumId w:val="24"/>
  </w:num>
  <w:num w:numId="4">
    <w:abstractNumId w:val="6"/>
  </w:num>
  <w:num w:numId="5">
    <w:abstractNumId w:val="25"/>
  </w:num>
  <w:num w:numId="6">
    <w:abstractNumId w:val="21"/>
  </w:num>
  <w:num w:numId="7">
    <w:abstractNumId w:val="4"/>
  </w:num>
  <w:num w:numId="8">
    <w:abstractNumId w:val="0"/>
  </w:num>
  <w:num w:numId="9">
    <w:abstractNumId w:val="16"/>
  </w:num>
  <w:num w:numId="10">
    <w:abstractNumId w:val="3"/>
  </w:num>
  <w:num w:numId="11">
    <w:abstractNumId w:val="14"/>
  </w:num>
  <w:num w:numId="12">
    <w:abstractNumId w:val="7"/>
  </w:num>
  <w:num w:numId="13">
    <w:abstractNumId w:val="27"/>
  </w:num>
  <w:num w:numId="14">
    <w:abstractNumId w:val="18"/>
  </w:num>
  <w:num w:numId="15">
    <w:abstractNumId w:val="29"/>
  </w:num>
  <w:num w:numId="16">
    <w:abstractNumId w:val="23"/>
  </w:num>
  <w:num w:numId="17">
    <w:abstractNumId w:val="9"/>
  </w:num>
  <w:num w:numId="18">
    <w:abstractNumId w:val="20"/>
  </w:num>
  <w:num w:numId="19">
    <w:abstractNumId w:val="26"/>
  </w:num>
  <w:num w:numId="20">
    <w:abstractNumId w:val="31"/>
  </w:num>
  <w:num w:numId="21">
    <w:abstractNumId w:val="8"/>
  </w:num>
  <w:num w:numId="22">
    <w:abstractNumId w:val="2"/>
  </w:num>
  <w:num w:numId="23">
    <w:abstractNumId w:val="28"/>
  </w:num>
  <w:num w:numId="24">
    <w:abstractNumId w:val="11"/>
  </w:num>
  <w:num w:numId="25">
    <w:abstractNumId w:val="30"/>
  </w:num>
  <w:num w:numId="26">
    <w:abstractNumId w:val="1"/>
  </w:num>
  <w:num w:numId="27">
    <w:abstractNumId w:val="22"/>
  </w:num>
  <w:num w:numId="28">
    <w:abstractNumId w:val="5"/>
  </w:num>
  <w:num w:numId="29">
    <w:abstractNumId w:val="19"/>
  </w:num>
  <w:num w:numId="30">
    <w:abstractNumId w:val="15"/>
  </w:num>
  <w:num w:numId="31">
    <w:abstractNumId w:val="17"/>
  </w:num>
  <w:num w:numId="32">
    <w:abstractNumId w:val="1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C7"/>
    <w:rsid w:val="00091F4E"/>
    <w:rsid w:val="00095DE4"/>
    <w:rsid w:val="00123525"/>
    <w:rsid w:val="002375BF"/>
    <w:rsid w:val="00243A4B"/>
    <w:rsid w:val="002E27CC"/>
    <w:rsid w:val="00304983"/>
    <w:rsid w:val="00342635"/>
    <w:rsid w:val="00355818"/>
    <w:rsid w:val="00357A99"/>
    <w:rsid w:val="00361D85"/>
    <w:rsid w:val="00427599"/>
    <w:rsid w:val="00453B04"/>
    <w:rsid w:val="004543D0"/>
    <w:rsid w:val="004B03DE"/>
    <w:rsid w:val="0053119B"/>
    <w:rsid w:val="00575F56"/>
    <w:rsid w:val="00587DC3"/>
    <w:rsid w:val="005A5BF3"/>
    <w:rsid w:val="00637D62"/>
    <w:rsid w:val="00641DBF"/>
    <w:rsid w:val="006825F8"/>
    <w:rsid w:val="006944BA"/>
    <w:rsid w:val="00744324"/>
    <w:rsid w:val="007747B8"/>
    <w:rsid w:val="008436E4"/>
    <w:rsid w:val="008D075A"/>
    <w:rsid w:val="009925BA"/>
    <w:rsid w:val="009A23C7"/>
    <w:rsid w:val="009E5CE8"/>
    <w:rsid w:val="00A061A3"/>
    <w:rsid w:val="00A57F55"/>
    <w:rsid w:val="00A967A2"/>
    <w:rsid w:val="00B82BDB"/>
    <w:rsid w:val="00BA1C93"/>
    <w:rsid w:val="00C454E0"/>
    <w:rsid w:val="00CA1701"/>
    <w:rsid w:val="00CB11ED"/>
    <w:rsid w:val="00D31AA5"/>
    <w:rsid w:val="00D32552"/>
    <w:rsid w:val="00DA76AB"/>
    <w:rsid w:val="00DD16FD"/>
    <w:rsid w:val="00E2039D"/>
    <w:rsid w:val="00E41B6E"/>
    <w:rsid w:val="00E441D0"/>
    <w:rsid w:val="00EC64D7"/>
    <w:rsid w:val="00ED4747"/>
    <w:rsid w:val="00EF217E"/>
    <w:rsid w:val="00F319E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paragraph" w:styleId="ListParagraph">
    <w:name w:val="List Paragraph"/>
    <w:basedOn w:val="Normal"/>
    <w:uiPriority w:val="34"/>
    <w:qFormat/>
    <w:rsid w:val="00427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D0"/>
    <w:rsid w:val="001D2A75"/>
    <w:rsid w:val="001E4C55"/>
    <w:rsid w:val="002E4B9A"/>
    <w:rsid w:val="003102E1"/>
    <w:rsid w:val="00355818"/>
    <w:rsid w:val="00384494"/>
    <w:rsid w:val="003F0902"/>
    <w:rsid w:val="003F79F4"/>
    <w:rsid w:val="00450180"/>
    <w:rsid w:val="00A23416"/>
    <w:rsid w:val="00A602B0"/>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9</Pages>
  <Words>11950</Words>
  <Characters>6813</Characters>
  <Application>Microsoft Office Word</Application>
  <DocSecurity>8</DocSecurity>
  <Lines>56</Lines>
  <Paragraphs>37</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user</cp:lastModifiedBy>
  <cp:revision>25</cp:revision>
  <dcterms:created xsi:type="dcterms:W3CDTF">2021-12-31T08:10:00Z</dcterms:created>
  <dcterms:modified xsi:type="dcterms:W3CDTF">2023-06-06T07:00:00Z</dcterms:modified>
</cp:coreProperties>
</file>