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E4265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E08A2" w:rsidRDefault="00E42659" w:rsidP="008E08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="008E08A2" w:rsidRPr="00A11EB5">
        <w:rPr>
          <w:rFonts w:ascii="Times New Roman" w:hAnsi="Times New Roman" w:cs="Times New Roman"/>
          <w:b/>
          <w:sz w:val="28"/>
          <w:szCs w:val="28"/>
        </w:rPr>
        <w:t>Про внесення змін до «Програми</w:t>
      </w:r>
      <w:r w:rsidR="008E08A2"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08A2" w:rsidRPr="00A11EB5">
        <w:rPr>
          <w:rFonts w:ascii="Times New Roman" w:hAnsi="Times New Roman" w:cs="Times New Roman"/>
          <w:b/>
          <w:sz w:val="28"/>
          <w:szCs w:val="28"/>
        </w:rPr>
        <w:t>будівництва,</w:t>
      </w:r>
    </w:p>
    <w:p w:rsidR="008E08A2" w:rsidRDefault="008E08A2" w:rsidP="008E08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>капітального ремонту, утримання</w:t>
      </w: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B5">
        <w:rPr>
          <w:rFonts w:ascii="Times New Roman" w:hAnsi="Times New Roman" w:cs="Times New Roman"/>
          <w:b/>
          <w:sz w:val="28"/>
          <w:szCs w:val="28"/>
        </w:rPr>
        <w:t>об’єктів</w:t>
      </w: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1EB5">
        <w:rPr>
          <w:rFonts w:ascii="Times New Roman" w:hAnsi="Times New Roman" w:cs="Times New Roman"/>
          <w:b/>
          <w:sz w:val="28"/>
          <w:szCs w:val="28"/>
        </w:rPr>
        <w:t>житлового фонду,</w:t>
      </w:r>
    </w:p>
    <w:p w:rsidR="008E08A2" w:rsidRDefault="008E08A2" w:rsidP="008E08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</w:rPr>
        <w:t>благоустрою та соціально – культурного призначення</w:t>
      </w:r>
    </w:p>
    <w:p w:rsidR="00361CD8" w:rsidRDefault="008E08A2" w:rsidP="008E08A2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Броварської міської територіальної громади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на 2019 – 202</w:t>
      </w:r>
      <w:r w:rsidRPr="005B724A">
        <w:rPr>
          <w:rFonts w:ascii="Times New Roman" w:hAnsi="Times New Roman" w:cs="Times New Roman"/>
          <w:b/>
          <w:sz w:val="28"/>
          <w:szCs w:val="28"/>
        </w:rPr>
        <w:t>4</w:t>
      </w:r>
      <w:r w:rsidRPr="00A11EB5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E42659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E42659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:rsidR="00477184" w:rsidRDefault="00477184" w:rsidP="0047718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5FE">
        <w:rPr>
          <w:rFonts w:ascii="Times New Roman" w:hAnsi="Times New Roman" w:cs="Times New Roman"/>
          <w:sz w:val="28"/>
          <w:szCs w:val="28"/>
          <w:lang w:val="uk-UA"/>
        </w:rPr>
        <w:t>Для фінансування у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975FE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капітального ремонту м’якої покрівлі багатоквартирного будинку по вул. Петлюри Симона, 23-В в м. Бровари Київської області (виконання проектних робіт, проходження експертизи, виконання будівельних робіт) здійснюємо перерозподіл видатків у межах заходів Програми, а саме збільшуємо обсяг фінансування</w:t>
      </w:r>
      <w:r w:rsidRPr="00880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заходу Програми</w:t>
      </w:r>
      <w:r w:rsidR="00184546">
        <w:rPr>
          <w:rFonts w:ascii="Times New Roman" w:hAnsi="Times New Roman" w:cs="Times New Roman"/>
          <w:sz w:val="28"/>
          <w:szCs w:val="28"/>
          <w:lang w:val="uk-UA"/>
        </w:rPr>
        <w:t xml:space="preserve"> п.1.1.2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«Капітальний ремонт м’яких покрівель» на «1 500,00» тис.грн., в заході Програми</w:t>
      </w:r>
      <w:r w:rsidR="00184546">
        <w:rPr>
          <w:rFonts w:ascii="Times New Roman" w:hAnsi="Times New Roman" w:cs="Times New Roman"/>
          <w:sz w:val="28"/>
          <w:szCs w:val="28"/>
          <w:lang w:val="uk-UA"/>
        </w:rPr>
        <w:t xml:space="preserve"> п.1.1.1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010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010E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Реконструкція, капітальний ремонт шатрових дахів</w:t>
      </w:r>
      <w:r w:rsidRPr="0088010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зменшуємо обсяг фінансування на «1 500,00» тис.грн.</w:t>
      </w:r>
    </w:p>
    <w:p w:rsidR="00FC5239" w:rsidRDefault="00FC5239" w:rsidP="0047718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проведення капітального ремонту </w:t>
      </w:r>
      <w:r w:rsidR="002436A6">
        <w:rPr>
          <w:rFonts w:ascii="Times New Roman" w:hAnsi="Times New Roman" w:cs="Times New Roman"/>
          <w:sz w:val="28"/>
          <w:szCs w:val="28"/>
          <w:lang w:val="uk-UA"/>
        </w:rPr>
        <w:t>м’якої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покрівлі визначена звітом про обстеження та оцінки технічного стану конструкцій покрівлі </w:t>
      </w:r>
      <w:r>
        <w:rPr>
          <w:rFonts w:ascii="Times New Roman" w:hAnsi="Times New Roman" w:cs="Times New Roman"/>
          <w:sz w:val="28"/>
          <w:szCs w:val="28"/>
          <w:lang w:val="uk-UA"/>
        </w:rPr>
        <w:t>багатоквартирного будинку по вул. Петлюри Симона, 23-В в м. Бровари Київської області</w:t>
      </w:r>
      <w:r w:rsidR="00207FB3">
        <w:rPr>
          <w:rFonts w:ascii="Times New Roman" w:hAnsi="Times New Roman" w:cs="Times New Roman"/>
          <w:sz w:val="28"/>
          <w:szCs w:val="28"/>
          <w:lang w:val="uk-UA"/>
        </w:rPr>
        <w:t xml:space="preserve"> здійсненим Державним підприємством «Державний науково-дослідний інститут будівельних конструкцій</w:t>
      </w:r>
      <w:r w:rsidR="00E42659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0" w:name="_GoBack"/>
      <w:bookmarkEnd w:id="0"/>
      <w:r w:rsidR="00207FB3">
        <w:rPr>
          <w:rFonts w:ascii="Times New Roman" w:hAnsi="Times New Roman" w:cs="Times New Roman"/>
          <w:sz w:val="28"/>
          <w:szCs w:val="28"/>
          <w:lang w:val="uk-UA"/>
        </w:rPr>
        <w:t>, яким встановлено, що технічний стан покрівлі оцінюється як «4-аварійний».</w:t>
      </w:r>
    </w:p>
    <w:p w:rsidR="00477184" w:rsidRPr="00B52D9C" w:rsidRDefault="00477184" w:rsidP="00477184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477184" w:rsidRDefault="00477184" w:rsidP="0047718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капітального ремонту м’якої покрівлі багатоквартирного будинку по вул. Петлюри Симона, 23-В в м. Бровари 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. Укладання договорів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проектних робіт, проходження експертизи, проведення будівельних робіт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77184" w:rsidRPr="00B52D9C" w:rsidRDefault="00477184" w:rsidP="00477184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477184" w:rsidRDefault="00477184" w:rsidP="00477184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477184" w:rsidRDefault="00477184" w:rsidP="00477184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477184" w:rsidRDefault="00477184" w:rsidP="0047718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>У 2024 році обсяг фінансування Програми становить «389 569,926» тис.грн.</w:t>
      </w:r>
    </w:p>
    <w:bookmarkEnd w:id="5"/>
    <w:p w:rsidR="00477184" w:rsidRDefault="00477184" w:rsidP="00477184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477184" w:rsidRDefault="00477184" w:rsidP="0047718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00"/>
      <w:r>
        <w:rPr>
          <w:rFonts w:ascii="Times New Roman" w:hAnsi="Times New Roman"/>
          <w:sz w:val="28"/>
          <w:szCs w:val="28"/>
          <w:lang w:val="uk-UA"/>
        </w:rPr>
        <w:t>Усунення аварійності та відновлення даху житлового будинку.</w:t>
      </w:r>
    </w:p>
    <w:bookmarkEnd w:id="6"/>
    <w:p w:rsidR="00477184" w:rsidRPr="006B6292" w:rsidRDefault="00477184" w:rsidP="00477184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B629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477184" w:rsidRDefault="00477184" w:rsidP="00477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Наталія ДУБІНІНА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477184" w:rsidRDefault="00477184" w:rsidP="00477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A47" w:rsidRDefault="00D97A47" w:rsidP="00477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7A47" w:rsidRDefault="00D97A47" w:rsidP="004771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bookmarkEnd w:id="2"/>
    <w:bookmarkEnd w:id="3"/>
    <w:bookmarkEnd w:id="7"/>
    <w:p w:rsidR="00477184" w:rsidRPr="00CF72AF" w:rsidRDefault="00477184" w:rsidP="00477184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26D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Порівняльна таблиця</w:t>
      </w:r>
    </w:p>
    <w:p w:rsidR="00477184" w:rsidRPr="006B6292" w:rsidRDefault="00477184" w:rsidP="004771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8" w:name="_Hlk139880230"/>
      <w:bookmarkStart w:id="9" w:name="_Hlk141947714"/>
    </w:p>
    <w:tbl>
      <w:tblPr>
        <w:tblpPr w:leftFromText="180" w:rightFromText="180" w:vertAnchor="text" w:tblpX="-73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311"/>
        <w:gridCol w:w="1134"/>
        <w:gridCol w:w="1383"/>
        <w:gridCol w:w="2976"/>
      </w:tblGrid>
      <w:tr w:rsidR="00477184" w:rsidRPr="003964C2" w:rsidTr="00DB12F6">
        <w:trPr>
          <w:trHeight w:val="517"/>
        </w:trPr>
        <w:tc>
          <w:tcPr>
            <w:tcW w:w="817" w:type="dxa"/>
            <w:shd w:val="clear" w:color="auto" w:fill="auto"/>
            <w:noWrap/>
            <w:hideMark/>
          </w:tcPr>
          <w:p w:rsidR="00477184" w:rsidRPr="00357B3B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bookmarkStart w:id="10" w:name="_Hlk159225741"/>
            <w:bookmarkStart w:id="11" w:name="_Hlk158369166"/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477184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Заходи </w:t>
            </w:r>
          </w:p>
          <w:p w:rsidR="00477184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 xml:space="preserve">реалізації Програми </w:t>
            </w:r>
          </w:p>
          <w:p w:rsidR="00477184" w:rsidRPr="00357B3B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57B3B"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  <w:t>2024 рік</w:t>
            </w:r>
          </w:p>
        </w:tc>
        <w:tc>
          <w:tcPr>
            <w:tcW w:w="1311" w:type="dxa"/>
            <w:shd w:val="clear" w:color="auto" w:fill="auto"/>
            <w:noWrap/>
            <w:hideMark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б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уло</w:t>
            </w:r>
          </w:p>
          <w:p w:rsidR="00477184" w:rsidRPr="003964C2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34" w:type="dxa"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міни</w:t>
            </w:r>
          </w:p>
          <w:p w:rsidR="00477184" w:rsidRPr="003964C2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383" w:type="dxa"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с</w:t>
            </w: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тало</w:t>
            </w:r>
          </w:p>
          <w:p w:rsidR="00477184" w:rsidRPr="00C60F03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</w:pPr>
            <w:r w:rsidRPr="00C60F03">
              <w:rPr>
                <w:rFonts w:ascii="Times New Roman" w:hAnsi="Times New Roman"/>
                <w:bCs/>
                <w:color w:val="000000"/>
                <w:sz w:val="18"/>
                <w:szCs w:val="18"/>
                <w:lang w:val="uk-UA" w:eastAsia="uk-UA"/>
              </w:rPr>
              <w:t>тис.грн</w:t>
            </w:r>
          </w:p>
        </w:tc>
        <w:tc>
          <w:tcPr>
            <w:tcW w:w="2976" w:type="dxa"/>
          </w:tcPr>
          <w:p w:rsidR="00477184" w:rsidRPr="003964C2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3964C2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477184" w:rsidRPr="003964C2" w:rsidTr="00DB12F6">
        <w:trPr>
          <w:trHeight w:val="242"/>
        </w:trPr>
        <w:tc>
          <w:tcPr>
            <w:tcW w:w="817" w:type="dxa"/>
            <w:shd w:val="clear" w:color="auto" w:fill="auto"/>
            <w:noWrap/>
            <w:vAlign w:val="bottom"/>
          </w:tcPr>
          <w:p w:rsidR="00477184" w:rsidRPr="00357B3B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77184" w:rsidRPr="00357B3B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477184" w:rsidRPr="005A753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2C0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389 569,926</w:t>
            </w:r>
          </w:p>
        </w:tc>
        <w:tc>
          <w:tcPr>
            <w:tcW w:w="1134" w:type="dxa"/>
          </w:tcPr>
          <w:p w:rsidR="00477184" w:rsidRPr="005A753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0,000</w:t>
            </w:r>
          </w:p>
        </w:tc>
        <w:tc>
          <w:tcPr>
            <w:tcW w:w="1383" w:type="dxa"/>
            <w:vAlign w:val="bottom"/>
          </w:tcPr>
          <w:p w:rsidR="00477184" w:rsidRPr="002C0EF3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uk-UA"/>
              </w:rPr>
            </w:pPr>
            <w:r w:rsidRPr="002C0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389 569,926</w:t>
            </w:r>
          </w:p>
        </w:tc>
        <w:tc>
          <w:tcPr>
            <w:tcW w:w="2976" w:type="dxa"/>
          </w:tcPr>
          <w:p w:rsidR="00477184" w:rsidRPr="003964C2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77184" w:rsidRPr="003964C2" w:rsidTr="00DB12F6">
        <w:trPr>
          <w:trHeight w:val="388"/>
        </w:trPr>
        <w:tc>
          <w:tcPr>
            <w:tcW w:w="817" w:type="dxa"/>
            <w:shd w:val="clear" w:color="auto" w:fill="auto"/>
            <w:noWrap/>
            <w:vAlign w:val="bottom"/>
          </w:tcPr>
          <w:p w:rsidR="00477184" w:rsidRPr="00A51089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77184" w:rsidRPr="006E3BB5" w:rsidRDefault="00477184" w:rsidP="00DB12F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2164EA">
              <w:rPr>
                <w:rFonts w:ascii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2C0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19 321,000</w:t>
            </w:r>
          </w:p>
        </w:tc>
        <w:tc>
          <w:tcPr>
            <w:tcW w:w="1134" w:type="dxa"/>
          </w:tcPr>
          <w:p w:rsidR="00477184" w:rsidRPr="005A753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83" w:type="dxa"/>
            <w:vAlign w:val="bottom"/>
          </w:tcPr>
          <w:p w:rsidR="00477184" w:rsidRPr="002C0EF3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uk-UA"/>
              </w:rPr>
            </w:pPr>
            <w:r w:rsidRPr="002C0EF3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19 321,000</w:t>
            </w:r>
          </w:p>
        </w:tc>
        <w:tc>
          <w:tcPr>
            <w:tcW w:w="2976" w:type="dxa"/>
          </w:tcPr>
          <w:p w:rsidR="00477184" w:rsidRPr="003964C2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477184" w:rsidRPr="00BC2CB3" w:rsidTr="00DB12F6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477184" w:rsidRPr="00A51089" w:rsidRDefault="00477184" w:rsidP="00DB12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77184" w:rsidRPr="006E3BB5" w:rsidRDefault="00477184" w:rsidP="00DB12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311" w:type="dxa"/>
            <w:shd w:val="clear" w:color="auto" w:fill="auto"/>
            <w:noWrap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Pr="00AA066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13 000,000</w:t>
            </w:r>
          </w:p>
        </w:tc>
        <w:tc>
          <w:tcPr>
            <w:tcW w:w="1134" w:type="dxa"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-</w:t>
            </w:r>
          </w:p>
          <w:p w:rsidR="00477184" w:rsidRPr="00AA066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1 500,000</w:t>
            </w:r>
          </w:p>
        </w:tc>
        <w:tc>
          <w:tcPr>
            <w:tcW w:w="1383" w:type="dxa"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Pr="00AA066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11 500,000</w:t>
            </w:r>
          </w:p>
        </w:tc>
        <w:tc>
          <w:tcPr>
            <w:tcW w:w="2976" w:type="dxa"/>
          </w:tcPr>
          <w:p w:rsidR="00477184" w:rsidRPr="00CD0F5F" w:rsidRDefault="00477184" w:rsidP="00DB1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CD0F5F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  <w:t>Перерозподіл коштів в розділі Програми</w:t>
            </w:r>
          </w:p>
        </w:tc>
      </w:tr>
      <w:tr w:rsidR="00477184" w:rsidRPr="00A00BC7" w:rsidTr="00DB12F6">
        <w:trPr>
          <w:trHeight w:val="517"/>
        </w:trPr>
        <w:tc>
          <w:tcPr>
            <w:tcW w:w="817" w:type="dxa"/>
            <w:shd w:val="clear" w:color="auto" w:fill="auto"/>
            <w:noWrap/>
            <w:vAlign w:val="bottom"/>
          </w:tcPr>
          <w:p w:rsidR="00477184" w:rsidRDefault="00477184" w:rsidP="00DB12F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32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477184" w:rsidRPr="006E3BB5" w:rsidRDefault="00477184" w:rsidP="00DB12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4EA">
              <w:rPr>
                <w:rFonts w:ascii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311" w:type="dxa"/>
            <w:shd w:val="clear" w:color="auto" w:fill="auto"/>
            <w:noWrap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Pr="00AA066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0,000</w:t>
            </w:r>
          </w:p>
        </w:tc>
        <w:tc>
          <w:tcPr>
            <w:tcW w:w="1134" w:type="dxa"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Pr="00AA066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1 500,000</w:t>
            </w:r>
          </w:p>
        </w:tc>
        <w:tc>
          <w:tcPr>
            <w:tcW w:w="1383" w:type="dxa"/>
          </w:tcPr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</w:p>
          <w:p w:rsidR="00477184" w:rsidRPr="00AA066D" w:rsidRDefault="00477184" w:rsidP="00DB12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</w:pPr>
            <w:r w:rsidRPr="00AA066D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uk-UA"/>
              </w:rPr>
              <w:t>1 500,000</w:t>
            </w:r>
          </w:p>
        </w:tc>
        <w:tc>
          <w:tcPr>
            <w:tcW w:w="2976" w:type="dxa"/>
          </w:tcPr>
          <w:p w:rsidR="00477184" w:rsidRPr="00530CB7" w:rsidRDefault="00477184" w:rsidP="00DB12F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 w:eastAsia="uk-UA"/>
              </w:rPr>
            </w:pPr>
            <w:r w:rsidRPr="00530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капітальн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</w:t>
            </w:r>
            <w:r w:rsidRPr="00530C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ремонт м’якої покрівлі багатоквартирного будинку по вул. Петлюри Симона, 23-В в м. Бровари Київської області</w:t>
            </w:r>
          </w:p>
        </w:tc>
      </w:tr>
      <w:bookmarkEnd w:id="10"/>
    </w:tbl>
    <w:p w:rsidR="00477184" w:rsidRDefault="00477184" w:rsidP="0047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477184" w:rsidRDefault="00477184" w:rsidP="004771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bookmarkEnd w:id="11"/>
    <w:p w:rsidR="00477184" w:rsidRPr="00E56120" w:rsidRDefault="00477184" w:rsidP="00477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477184" w:rsidRPr="00E56120" w:rsidRDefault="00477184" w:rsidP="004771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B7D79" w:rsidRPr="00244FF9" w:rsidRDefault="00477184" w:rsidP="0047718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84546"/>
    <w:rsid w:val="001A3FF0"/>
    <w:rsid w:val="001A42E8"/>
    <w:rsid w:val="00207FB3"/>
    <w:rsid w:val="002436A6"/>
    <w:rsid w:val="00244FF9"/>
    <w:rsid w:val="003613A9"/>
    <w:rsid w:val="00361CD8"/>
    <w:rsid w:val="003D09E0"/>
    <w:rsid w:val="003D79F2"/>
    <w:rsid w:val="00477184"/>
    <w:rsid w:val="00525C68"/>
    <w:rsid w:val="005B1C08"/>
    <w:rsid w:val="005F334B"/>
    <w:rsid w:val="00696599"/>
    <w:rsid w:val="006C396C"/>
    <w:rsid w:val="0074644B"/>
    <w:rsid w:val="007E7FBA"/>
    <w:rsid w:val="00827775"/>
    <w:rsid w:val="00866936"/>
    <w:rsid w:val="00881846"/>
    <w:rsid w:val="008E08A2"/>
    <w:rsid w:val="009B7D79"/>
    <w:rsid w:val="009C0EEF"/>
    <w:rsid w:val="00A218AE"/>
    <w:rsid w:val="00B35D4C"/>
    <w:rsid w:val="00B46089"/>
    <w:rsid w:val="00B80167"/>
    <w:rsid w:val="00BF6942"/>
    <w:rsid w:val="00CD2044"/>
    <w:rsid w:val="00D5049E"/>
    <w:rsid w:val="00D92C45"/>
    <w:rsid w:val="00D97A47"/>
    <w:rsid w:val="00DD7BFD"/>
    <w:rsid w:val="00E42659"/>
    <w:rsid w:val="00FC33D9"/>
    <w:rsid w:val="00F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C491"/>
  <w15:docId w15:val="{B0BB834C-AA58-422D-9E7D-5ECADAB4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477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28</cp:revision>
  <dcterms:created xsi:type="dcterms:W3CDTF">2021-03-03T14:03:00Z</dcterms:created>
  <dcterms:modified xsi:type="dcterms:W3CDTF">2024-06-11T06:23:00Z</dcterms:modified>
</cp:coreProperties>
</file>