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ПС-199</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5A55FB" w:rsidP="005A55FB" w14:paraId="4F82A4AA" w14:textId="151E8664">
      <w:pPr>
        <w:spacing w:after="0"/>
        <w:ind w:left="4962"/>
        <w:jc w:val="center"/>
        <w:rPr>
          <w:rFonts w:ascii="Times New Roman" w:hAnsi="Times New Roman" w:cs="Times New Roman"/>
          <w:sz w:val="28"/>
          <w:szCs w:val="28"/>
        </w:rPr>
      </w:pPr>
      <w:permStart w:id="0" w:edGrp="everyone"/>
      <w:r>
        <w:rPr>
          <w:rFonts w:ascii="Times New Roman" w:hAnsi="Times New Roman" w:cs="Times New Roman"/>
          <w:sz w:val="28"/>
          <w:szCs w:val="28"/>
        </w:rPr>
        <w:t>Додаток 2</w:t>
      </w:r>
    </w:p>
    <w:p w:rsidR="005A55FB" w:rsidP="005A55FB" w14:paraId="3F1903BF" w14:textId="77777777">
      <w:pPr>
        <w:spacing w:after="0"/>
        <w:ind w:left="4962"/>
        <w:jc w:val="center"/>
        <w:rPr>
          <w:rFonts w:ascii="Times New Roman" w:hAnsi="Times New Roman" w:cs="Times New Roman"/>
          <w:sz w:val="28"/>
          <w:szCs w:val="28"/>
        </w:rPr>
      </w:pPr>
      <w:r>
        <w:rPr>
          <w:rFonts w:ascii="Times New Roman" w:hAnsi="Times New Roman" w:cs="Times New Roman"/>
          <w:sz w:val="28"/>
          <w:szCs w:val="28"/>
        </w:rPr>
        <w:t>Р</w:t>
      </w:r>
      <w:r>
        <w:rPr>
          <w:rFonts w:ascii="Times New Roman" w:hAnsi="Times New Roman" w:cs="Times New Roman"/>
          <w:sz w:val="28"/>
          <w:szCs w:val="28"/>
        </w:rPr>
        <w:t>ішення Броварської міської ради Броварського району</w:t>
      </w:r>
    </w:p>
    <w:p w:rsidR="005A55FB" w:rsidP="005A55FB" w14:paraId="61F3EF63" w14:textId="3DB18E6E">
      <w:pPr>
        <w:spacing w:after="0"/>
        <w:ind w:left="4962"/>
        <w:jc w:val="center"/>
        <w:rPr>
          <w:rFonts w:ascii="Times New Roman" w:hAnsi="Times New Roman" w:cs="Times New Roman"/>
          <w:sz w:val="28"/>
          <w:szCs w:val="28"/>
        </w:rPr>
      </w:pPr>
      <w:r>
        <w:rPr>
          <w:rFonts w:ascii="Times New Roman" w:hAnsi="Times New Roman" w:cs="Times New Roman"/>
          <w:sz w:val="28"/>
          <w:szCs w:val="28"/>
        </w:rPr>
        <w:t>Київської</w:t>
      </w:r>
      <w:r>
        <w:rPr>
          <w:rFonts w:ascii="Times New Roman" w:hAnsi="Times New Roman" w:cs="Times New Roman"/>
          <w:sz w:val="28"/>
          <w:szCs w:val="28"/>
        </w:rPr>
        <w:t xml:space="preserve"> </w:t>
      </w:r>
      <w:r>
        <w:rPr>
          <w:rFonts w:ascii="Times New Roman" w:hAnsi="Times New Roman" w:cs="Times New Roman"/>
          <w:sz w:val="28"/>
          <w:szCs w:val="28"/>
        </w:rPr>
        <w:t>області</w:t>
      </w:r>
    </w:p>
    <w:p w:rsidR="005A55FB" w:rsidRPr="005A55FB" w:rsidP="005A55FB" w14:paraId="66339CCD" w14:textId="496F6A16">
      <w:pPr>
        <w:ind w:left="4962"/>
        <w:jc w:val="center"/>
        <w:rPr>
          <w:rFonts w:ascii="Times New Roman" w:hAnsi="Times New Roman" w:cs="Times New Roman"/>
          <w:sz w:val="28"/>
          <w:szCs w:val="28"/>
        </w:rPr>
      </w:pPr>
      <w:r w:rsidRPr="005A55FB">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Pr="005A55FB">
        <w:rPr>
          <w:rFonts w:ascii="Times New Roman" w:hAnsi="Times New Roman" w:cs="Times New Roman"/>
          <w:sz w:val="28"/>
          <w:szCs w:val="28"/>
        </w:rPr>
        <w:t xml:space="preserve">       №</w:t>
      </w:r>
    </w:p>
    <w:p w:rsidR="005A55FB" w:rsidP="005A55FB" w14:paraId="65135DA1" w14:textId="77777777">
      <w:pPr>
        <w:ind w:firstLine="851"/>
        <w:jc w:val="center"/>
        <w:rPr>
          <w:rFonts w:ascii="Times New Roman" w:hAnsi="Times New Roman" w:cs="Times New Roman"/>
          <w:b/>
          <w:sz w:val="28"/>
          <w:szCs w:val="28"/>
          <w:u w:val="single"/>
        </w:rPr>
      </w:pPr>
    </w:p>
    <w:p w:rsidR="005A55FB" w:rsidP="005A55FB" w14:paraId="32FBDEAD" w14:textId="77777777">
      <w:pPr>
        <w:ind w:firstLine="851"/>
        <w:jc w:val="center"/>
        <w:rPr>
          <w:rFonts w:ascii="Times New Roman" w:hAnsi="Times New Roman" w:cs="Times New Roman"/>
          <w:b/>
          <w:sz w:val="28"/>
          <w:szCs w:val="28"/>
        </w:rPr>
      </w:pPr>
    </w:p>
    <w:p w:rsidR="005A55FB" w:rsidP="005A55FB" w14:paraId="039A6FFD" w14:textId="77777777">
      <w:pPr>
        <w:ind w:left="-142"/>
        <w:jc w:val="center"/>
        <w:rPr>
          <w:rFonts w:ascii="Times New Roman" w:hAnsi="Times New Roman" w:cs="Times New Roman"/>
          <w:b/>
          <w:sz w:val="28"/>
          <w:szCs w:val="28"/>
        </w:rPr>
      </w:pPr>
      <w:r>
        <w:rPr>
          <w:rFonts w:ascii="Times New Roman" w:hAnsi="Times New Roman" w:cs="Times New Roman"/>
          <w:b/>
          <w:sz w:val="28"/>
          <w:szCs w:val="28"/>
        </w:rPr>
        <w:t>ПОЛОЖЕННЯ</w:t>
      </w:r>
    </w:p>
    <w:p w:rsidR="005A55FB" w:rsidP="005A55FB" w14:paraId="56C6E7EB" w14:textId="77777777">
      <w:pPr>
        <w:pStyle w:val="NormalWeb"/>
        <w:spacing w:before="0" w:beforeAutospacing="0" w:after="0" w:afterAutospacing="0"/>
        <w:ind w:left="-142"/>
        <w:jc w:val="center"/>
        <w:rPr>
          <w:rFonts w:ascii="Times New Roman" w:hAnsi="Times New Roman" w:cs="Times New Roman"/>
          <w:b/>
          <w:sz w:val="28"/>
          <w:szCs w:val="28"/>
          <w:lang w:val="uk-UA"/>
        </w:rPr>
      </w:pPr>
      <w:r>
        <w:rPr>
          <w:rFonts w:ascii="Times New Roman" w:hAnsi="Times New Roman" w:cs="Times New Roman"/>
          <w:b/>
          <w:sz w:val="28"/>
          <w:szCs w:val="28"/>
          <w:lang w:val="uk-UA"/>
        </w:rPr>
        <w:t>Про с</w:t>
      </w:r>
      <w:r>
        <w:rPr>
          <w:rFonts w:ascii="Times New Roman" w:hAnsi="Times New Roman" w:cs="Times New Roman"/>
          <w:b/>
          <w:noProof/>
          <w:sz w:val="28"/>
          <w:szCs w:val="28"/>
          <w:lang w:val="uk-UA"/>
        </w:rPr>
        <w:t>правляння</w:t>
      </w:r>
      <w:r>
        <w:rPr>
          <w:rFonts w:ascii="Times New Roman" w:hAnsi="Times New Roman" w:cs="Times New Roman"/>
          <w:b/>
          <w:sz w:val="28"/>
          <w:szCs w:val="28"/>
          <w:lang w:val="uk-UA"/>
        </w:rPr>
        <w:t xml:space="preserve"> плати за землю, в частині земельного податку</w:t>
      </w:r>
    </w:p>
    <w:p w:rsidR="005A55FB" w:rsidP="005A55FB" w14:paraId="27BC0641" w14:textId="77777777">
      <w:pPr>
        <w:ind w:firstLine="851"/>
        <w:jc w:val="both"/>
        <w:rPr>
          <w:rFonts w:ascii="Times New Roman" w:hAnsi="Times New Roman" w:cs="Times New Roman"/>
          <w:sz w:val="28"/>
          <w:szCs w:val="28"/>
        </w:rPr>
      </w:pPr>
    </w:p>
    <w:p w:rsidR="005A55FB" w:rsidP="005A55FB" w14:paraId="37CCAED0" w14:textId="77777777">
      <w:pPr>
        <w:ind w:firstLine="851"/>
        <w:jc w:val="both"/>
        <w:rPr>
          <w:rFonts w:ascii="Times New Roman" w:hAnsi="Times New Roman" w:cs="Times New Roman"/>
          <w:sz w:val="28"/>
          <w:szCs w:val="28"/>
        </w:rPr>
      </w:pPr>
    </w:p>
    <w:p w:rsidR="005A55FB" w:rsidP="005A55FB" w14:paraId="7348A3F5" w14:textId="77777777">
      <w:pPr>
        <w:jc w:val="center"/>
        <w:rPr>
          <w:rFonts w:ascii="Times New Roman" w:hAnsi="Times New Roman" w:cs="Times New Roman"/>
          <w:b/>
          <w:sz w:val="28"/>
          <w:szCs w:val="28"/>
        </w:rPr>
      </w:pPr>
      <w:r>
        <w:rPr>
          <w:rFonts w:ascii="Times New Roman" w:hAnsi="Times New Roman" w:cs="Times New Roman"/>
          <w:b/>
          <w:sz w:val="28"/>
          <w:szCs w:val="28"/>
        </w:rPr>
        <w:t>1. Платники податку</w:t>
      </w:r>
    </w:p>
    <w:p w:rsidR="005A55FB" w:rsidP="005A55FB" w14:paraId="44C6DE9F" w14:textId="77777777">
      <w:pPr>
        <w:pStyle w:val="ListParagraph"/>
        <w:spacing w:line="254" w:lineRule="auto"/>
        <w:ind w:left="0" w:firstLine="851"/>
        <w:contextualSpacing/>
        <w:jc w:val="both"/>
        <w:rPr>
          <w:sz w:val="28"/>
          <w:szCs w:val="28"/>
          <w:lang w:eastAsia="en-US"/>
        </w:rPr>
      </w:pPr>
      <w:r>
        <w:rPr>
          <w:sz w:val="28"/>
          <w:szCs w:val="28"/>
          <w:lang w:eastAsia="en-US"/>
        </w:rPr>
        <w:t>Платники податку визначені пунктом 269.1 статті 269 Податкового кодексу України.</w:t>
      </w:r>
    </w:p>
    <w:p w:rsidR="005A55FB" w:rsidP="005A55FB" w14:paraId="1C5753E7" w14:textId="77777777">
      <w:pPr>
        <w:pStyle w:val="ListParagraph"/>
        <w:spacing w:line="254" w:lineRule="auto"/>
        <w:ind w:left="0" w:firstLine="851"/>
        <w:contextualSpacing/>
        <w:jc w:val="both"/>
        <w:rPr>
          <w:b/>
          <w:sz w:val="28"/>
          <w:szCs w:val="28"/>
          <w:lang w:eastAsia="en-US"/>
        </w:rPr>
      </w:pPr>
      <w:r>
        <w:rPr>
          <w:sz w:val="28"/>
          <w:szCs w:val="28"/>
          <w:shd w:val="clear" w:color="auto" w:fill="FFFFFF"/>
          <w:lang w:eastAsia="en-US"/>
        </w:rPr>
        <w:t>Особливості справляння податку суб'єктами господарювання, які застосовують спрощену систему оподаткування, обліку та звітності, встановлюються </w:t>
      </w:r>
      <w:hyperlink r:id="rId4" w:anchor="n6941" w:history="1">
        <w:r>
          <w:rPr>
            <w:rStyle w:val="Hyperlink"/>
            <w:color w:val="000000"/>
            <w:sz w:val="28"/>
            <w:szCs w:val="28"/>
            <w:bdr w:val="none" w:sz="0" w:space="0" w:color="auto" w:frame="1"/>
            <w:shd w:val="clear" w:color="auto" w:fill="FFFFFF"/>
            <w:lang w:eastAsia="en-US"/>
          </w:rPr>
          <w:t>главою 1 розділу XIV</w:t>
        </w:r>
      </w:hyperlink>
      <w:r>
        <w:rPr>
          <w:sz w:val="28"/>
          <w:szCs w:val="28"/>
          <w:lang w:eastAsia="en-US"/>
        </w:rPr>
        <w:t xml:space="preserve"> </w:t>
      </w:r>
      <w:r>
        <w:rPr>
          <w:sz w:val="28"/>
          <w:szCs w:val="28"/>
          <w:shd w:val="clear" w:color="auto" w:fill="FFFFFF"/>
          <w:lang w:eastAsia="en-US"/>
        </w:rPr>
        <w:t xml:space="preserve">Податкового кодексу </w:t>
      </w:r>
      <w:r>
        <w:rPr>
          <w:sz w:val="28"/>
          <w:szCs w:val="28"/>
          <w:lang w:eastAsia="en-US"/>
        </w:rPr>
        <w:t>України.</w:t>
      </w:r>
    </w:p>
    <w:p w:rsidR="005A55FB" w:rsidP="005A55FB" w14:paraId="5D3A8C19" w14:textId="77777777">
      <w:pPr>
        <w:pStyle w:val="ListParagraph"/>
        <w:ind w:left="0"/>
        <w:contextualSpacing/>
        <w:jc w:val="center"/>
        <w:rPr>
          <w:b/>
          <w:sz w:val="28"/>
          <w:szCs w:val="28"/>
        </w:rPr>
      </w:pPr>
    </w:p>
    <w:p w:rsidR="005A55FB" w:rsidP="005A55FB" w14:paraId="09B8730D" w14:textId="77777777">
      <w:pPr>
        <w:pStyle w:val="ListParagraph"/>
        <w:ind w:left="0"/>
        <w:contextualSpacing/>
        <w:jc w:val="center"/>
        <w:rPr>
          <w:b/>
          <w:sz w:val="28"/>
          <w:szCs w:val="28"/>
        </w:rPr>
      </w:pPr>
    </w:p>
    <w:p w:rsidR="005A55FB" w:rsidP="005A55FB" w14:paraId="2A1D8A5A" w14:textId="77777777">
      <w:pPr>
        <w:pStyle w:val="ListParagraph"/>
        <w:ind w:left="0"/>
        <w:contextualSpacing/>
        <w:jc w:val="center"/>
        <w:rPr>
          <w:b/>
          <w:sz w:val="28"/>
          <w:szCs w:val="28"/>
        </w:rPr>
      </w:pPr>
      <w:r>
        <w:rPr>
          <w:b/>
          <w:sz w:val="28"/>
          <w:szCs w:val="28"/>
        </w:rPr>
        <w:t>2. Об’єкти оподаткування</w:t>
      </w:r>
    </w:p>
    <w:p w:rsidR="005A55FB" w:rsidP="005A55FB" w14:paraId="4A516E6B" w14:textId="77777777">
      <w:pPr>
        <w:pStyle w:val="ListParagraph"/>
        <w:spacing w:line="254" w:lineRule="auto"/>
        <w:ind w:left="0" w:firstLine="851"/>
        <w:contextualSpacing/>
        <w:jc w:val="both"/>
        <w:rPr>
          <w:b/>
          <w:sz w:val="28"/>
          <w:szCs w:val="28"/>
          <w:lang w:eastAsia="en-US"/>
        </w:rPr>
      </w:pPr>
      <w:r>
        <w:rPr>
          <w:bCs/>
          <w:sz w:val="28"/>
          <w:szCs w:val="28"/>
          <w:lang w:eastAsia="en-US"/>
        </w:rPr>
        <w:t xml:space="preserve">2.1. </w:t>
      </w:r>
      <w:r>
        <w:rPr>
          <w:sz w:val="28"/>
          <w:szCs w:val="28"/>
          <w:lang w:eastAsia="en-US"/>
        </w:rPr>
        <w:t>Об'єкти оподаткування визначено пунктом 270.1 статті 270 Податкового кодексу України.</w:t>
      </w:r>
    </w:p>
    <w:p w:rsidR="005A55FB" w:rsidP="005A55FB" w14:paraId="3105E2E7" w14:textId="77777777">
      <w:pPr>
        <w:pStyle w:val="StyleZakonu0"/>
        <w:tabs>
          <w:tab w:val="left" w:pos="567"/>
          <w:tab w:val="right" w:leader="dot" w:pos="9720"/>
        </w:tabs>
        <w:spacing w:after="0" w:line="276" w:lineRule="auto"/>
        <w:ind w:right="-1" w:firstLine="0"/>
        <w:outlineLvl w:val="6"/>
        <w:rPr>
          <w:b/>
          <w:sz w:val="28"/>
          <w:szCs w:val="28"/>
          <w:lang w:val="uk-UA"/>
        </w:rPr>
      </w:pPr>
    </w:p>
    <w:p w:rsidR="005A55FB" w:rsidP="005A55FB" w14:paraId="7A7DC7E6" w14:textId="77777777">
      <w:pPr>
        <w:pStyle w:val="StyleZakonu0"/>
        <w:tabs>
          <w:tab w:val="left" w:pos="567"/>
          <w:tab w:val="right" w:leader="dot" w:pos="9720"/>
        </w:tabs>
        <w:spacing w:after="0" w:line="276" w:lineRule="auto"/>
        <w:ind w:right="-1" w:firstLine="0"/>
        <w:outlineLvl w:val="6"/>
        <w:rPr>
          <w:b/>
          <w:sz w:val="28"/>
          <w:szCs w:val="28"/>
          <w:lang w:val="uk-UA"/>
        </w:rPr>
      </w:pPr>
    </w:p>
    <w:p w:rsidR="005A55FB" w:rsidP="005A55FB" w14:paraId="49DE7E33" w14:textId="77777777">
      <w:pPr>
        <w:pStyle w:val="StyleZakonu0"/>
        <w:tabs>
          <w:tab w:val="left" w:pos="567"/>
          <w:tab w:val="right" w:leader="dot" w:pos="9720"/>
        </w:tabs>
        <w:spacing w:after="0" w:line="276" w:lineRule="auto"/>
        <w:ind w:right="-1" w:firstLine="0"/>
        <w:jc w:val="center"/>
        <w:outlineLvl w:val="6"/>
        <w:rPr>
          <w:b/>
          <w:sz w:val="28"/>
          <w:szCs w:val="28"/>
          <w:lang w:val="uk-UA"/>
        </w:rPr>
      </w:pPr>
      <w:r>
        <w:rPr>
          <w:b/>
          <w:sz w:val="28"/>
          <w:szCs w:val="28"/>
          <w:lang w:val="uk-UA"/>
        </w:rPr>
        <w:t>3. База оподаткування</w:t>
      </w:r>
    </w:p>
    <w:p w:rsidR="005A55FB" w:rsidP="005A55FB" w14:paraId="779C52E6" w14:textId="77777777">
      <w:pPr>
        <w:ind w:left="142" w:firstLine="709"/>
        <w:jc w:val="both"/>
        <w:rPr>
          <w:rFonts w:ascii="Times New Roman" w:hAnsi="Times New Roman" w:cs="Times New Roman"/>
          <w:sz w:val="28"/>
          <w:szCs w:val="28"/>
        </w:rPr>
      </w:pPr>
      <w:r>
        <w:rPr>
          <w:rFonts w:ascii="Times New Roman" w:hAnsi="Times New Roman" w:cs="Times New Roman"/>
          <w:sz w:val="28"/>
          <w:szCs w:val="28"/>
        </w:rPr>
        <w:t>База оподаткування визначена пунктом 271.1 статті 271, пунктом 273.1 статті 273 Податкового кодексу України.</w:t>
      </w:r>
    </w:p>
    <w:p w:rsidR="005A55FB" w:rsidP="005A55FB" w14:paraId="54391414" w14:textId="77777777">
      <w:pPr>
        <w:ind w:left="142" w:firstLine="709"/>
        <w:jc w:val="both"/>
        <w:rPr>
          <w:rFonts w:ascii="Times New Roman" w:hAnsi="Times New Roman" w:cs="Times New Roman"/>
          <w:sz w:val="28"/>
          <w:szCs w:val="28"/>
        </w:rPr>
      </w:pPr>
    </w:p>
    <w:p w:rsidR="005A55FB" w:rsidP="005A55FB" w14:paraId="432542BB" w14:textId="77777777">
      <w:pPr>
        <w:pStyle w:val="StyleZakonu0"/>
        <w:tabs>
          <w:tab w:val="left" w:pos="0"/>
          <w:tab w:val="right" w:leader="dot" w:pos="9720"/>
        </w:tabs>
        <w:spacing w:after="0" w:line="276" w:lineRule="auto"/>
        <w:ind w:right="-1" w:firstLine="0"/>
        <w:jc w:val="center"/>
        <w:outlineLvl w:val="6"/>
        <w:rPr>
          <w:b/>
          <w:sz w:val="28"/>
          <w:szCs w:val="28"/>
          <w:lang w:val="uk-UA"/>
        </w:rPr>
      </w:pPr>
      <w:r>
        <w:rPr>
          <w:b/>
          <w:sz w:val="28"/>
          <w:szCs w:val="28"/>
          <w:lang w:val="uk-UA"/>
        </w:rPr>
        <w:t>4. Ставки податку</w:t>
      </w:r>
    </w:p>
    <w:p w:rsidR="005A55FB" w:rsidP="005A55FB" w14:paraId="077DDF79" w14:textId="77777777">
      <w:pPr>
        <w:pStyle w:val="StyleZakonu0"/>
        <w:tabs>
          <w:tab w:val="left" w:pos="0"/>
          <w:tab w:val="right" w:leader="dot" w:pos="9720"/>
        </w:tabs>
        <w:spacing w:after="0" w:line="276" w:lineRule="auto"/>
        <w:ind w:right="-1" w:firstLine="0"/>
        <w:outlineLvl w:val="6"/>
        <w:rPr>
          <w:b/>
          <w:sz w:val="28"/>
          <w:szCs w:val="28"/>
          <w:lang w:val="uk-UA"/>
        </w:rPr>
      </w:pPr>
      <w:r>
        <w:rPr>
          <w:bCs/>
          <w:sz w:val="28"/>
          <w:szCs w:val="28"/>
          <w:lang w:val="uk-UA"/>
        </w:rPr>
        <w:t>Ставки земельного податку за земельні ділянки визначені статтями 274, 277  Податкового кодексу України</w:t>
      </w:r>
    </w:p>
    <w:p w:rsidR="005A55FB" w:rsidP="005A55FB" w14:paraId="0431CA66" w14:textId="77777777">
      <w:pPr>
        <w:rPr>
          <w:rFonts w:ascii="Times New Roman" w:hAnsi="Times New Roman" w:cs="Times New Roman"/>
          <w:bCs/>
          <w:sz w:val="28"/>
          <w:szCs w:val="28"/>
        </w:rPr>
      </w:pPr>
    </w:p>
    <w:tbl>
      <w:tblPr>
        <w:tblW w:w="5050"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784"/>
        <w:gridCol w:w="3855"/>
        <w:gridCol w:w="1352"/>
        <w:gridCol w:w="1120"/>
        <w:gridCol w:w="1352"/>
        <w:gridCol w:w="1120"/>
      </w:tblGrid>
      <w:tr w14:paraId="23A2A90E" w14:textId="77777777" w:rsidTr="005A55FB">
        <w:tblPrEx>
          <w:tblW w:w="5050"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Ex>
        <w:trPr>
          <w:tblHeader/>
        </w:trPr>
        <w:tc>
          <w:tcPr>
            <w:tcW w:w="282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A55FB" w14:paraId="052E4E80" w14:textId="77777777">
            <w:pPr>
              <w:pStyle w:val="a3"/>
              <w:spacing w:line="228" w:lineRule="auto"/>
              <w:ind w:left="120" w:right="-57"/>
              <w:jc w:val="center"/>
              <w:rPr>
                <w:rFonts w:ascii="Times New Roman" w:hAnsi="Times New Roman"/>
                <w:noProof/>
                <w:sz w:val="24"/>
                <w:szCs w:val="24"/>
              </w:rPr>
            </w:pPr>
            <w:r>
              <w:rPr>
                <w:rFonts w:ascii="Times New Roman" w:hAnsi="Times New Roman"/>
                <w:noProof/>
                <w:sz w:val="24"/>
                <w:szCs w:val="24"/>
              </w:rPr>
              <w:t>Вид цільового призначення земель</w:t>
            </w:r>
            <w:r>
              <w:rPr>
                <w:rFonts w:ascii="Times New Roman" w:hAnsi="Times New Roman"/>
                <w:noProof/>
                <w:sz w:val="24"/>
                <w:szCs w:val="24"/>
                <w:vertAlign w:val="superscript"/>
              </w:rPr>
              <w:t>2</w:t>
            </w:r>
          </w:p>
        </w:tc>
        <w:tc>
          <w:tcPr>
            <w:tcW w:w="2174" w:type="pct"/>
            <w:gridSpan w:val="4"/>
            <w:tcBorders>
              <w:top w:val="single" w:sz="4" w:space="0" w:color="auto"/>
              <w:left w:val="single" w:sz="4" w:space="0" w:color="auto"/>
              <w:bottom w:val="single" w:sz="4" w:space="0" w:color="auto"/>
              <w:right w:val="single" w:sz="4" w:space="0" w:color="auto"/>
            </w:tcBorders>
            <w:vAlign w:val="center"/>
            <w:hideMark/>
          </w:tcPr>
          <w:p w:rsidR="005A55FB" w14:paraId="5C8634C1" w14:textId="77777777">
            <w:pPr>
              <w:pStyle w:val="a3"/>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Ставки податку</w:t>
            </w:r>
            <w:r>
              <w:rPr>
                <w:rFonts w:ascii="Times New Roman" w:hAnsi="Times New Roman"/>
                <w:noProof/>
                <w:sz w:val="24"/>
                <w:szCs w:val="24"/>
                <w:vertAlign w:val="superscript"/>
              </w:rPr>
              <w:t xml:space="preserve">3 </w:t>
            </w:r>
            <w:r>
              <w:rPr>
                <w:rFonts w:ascii="Times New Roman" w:hAnsi="Times New Roman"/>
                <w:noProof/>
                <w:sz w:val="24"/>
                <w:szCs w:val="24"/>
              </w:rPr>
              <w:br/>
              <w:t>(відсотків нормативної грошової оцінки)</w:t>
            </w:r>
          </w:p>
        </w:tc>
      </w:tr>
      <w:tr w14:paraId="73782278" w14:textId="77777777" w:rsidTr="005A55FB">
        <w:tblPrEx>
          <w:tblW w:w="5050" w:type="pct"/>
          <w:tblInd w:w="-114" w:type="dxa"/>
          <w:tblCellMar>
            <w:left w:w="28" w:type="dxa"/>
            <w:right w:w="28" w:type="dxa"/>
          </w:tblCellMar>
          <w:tblLook w:val="01E0"/>
        </w:tblPrEx>
        <w:trPr>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A55FB" w14:paraId="323C48DE" w14:textId="77777777">
            <w:pPr>
              <w:spacing w:after="0"/>
              <w:rPr>
                <w:rFonts w:ascii="Times New Roman" w:hAnsi="Times New Roman" w:cs="Times New Roman"/>
                <w:noProof/>
                <w:sz w:val="24"/>
                <w:szCs w:val="24"/>
                <w:lang w:eastAsia="ru-RU"/>
              </w:rPr>
            </w:pPr>
          </w:p>
        </w:tc>
        <w:tc>
          <w:tcPr>
            <w:tcW w:w="1211" w:type="pct"/>
            <w:gridSpan w:val="2"/>
            <w:tcBorders>
              <w:top w:val="single" w:sz="4" w:space="0" w:color="auto"/>
              <w:left w:val="single" w:sz="4" w:space="0" w:color="auto"/>
              <w:bottom w:val="single" w:sz="4" w:space="0" w:color="auto"/>
              <w:right w:val="single" w:sz="4" w:space="0" w:color="auto"/>
            </w:tcBorders>
            <w:vAlign w:val="center"/>
            <w:hideMark/>
          </w:tcPr>
          <w:p w:rsidR="005A55FB" w14:paraId="4DC42AC3" w14:textId="77777777">
            <w:pPr>
              <w:pStyle w:val="a3"/>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за земельні ділянки, нормативну грошову оцінку яких проведено (незалежно від місцезнаходження)</w:t>
            </w:r>
          </w:p>
        </w:tc>
        <w:tc>
          <w:tcPr>
            <w:tcW w:w="963" w:type="pct"/>
            <w:gridSpan w:val="2"/>
            <w:tcBorders>
              <w:top w:val="single" w:sz="4" w:space="0" w:color="auto"/>
              <w:left w:val="single" w:sz="4" w:space="0" w:color="auto"/>
              <w:bottom w:val="single" w:sz="4" w:space="0" w:color="auto"/>
              <w:right w:val="single" w:sz="4" w:space="0" w:color="auto"/>
            </w:tcBorders>
            <w:vAlign w:val="center"/>
            <w:hideMark/>
          </w:tcPr>
          <w:p w:rsidR="005A55FB" w14:paraId="79A96AEE" w14:textId="77777777">
            <w:pPr>
              <w:pStyle w:val="a3"/>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за земельні ділянки за межами населених пунктів, нормативну грошову оцінку яких не проведено</w:t>
            </w:r>
          </w:p>
        </w:tc>
      </w:tr>
      <w:tr w14:paraId="4901DCC3" w14:textId="77777777" w:rsidTr="005A55FB">
        <w:tblPrEx>
          <w:tblW w:w="5050" w:type="pct"/>
          <w:tblInd w:w="-114" w:type="dxa"/>
          <w:tblCellMar>
            <w:left w:w="28" w:type="dxa"/>
            <w:right w:w="28" w:type="dxa"/>
          </w:tblCellMar>
          <w:tblLook w:val="01E0"/>
        </w:tblPrEx>
        <w:trPr>
          <w:tblHeader/>
        </w:trPr>
        <w:tc>
          <w:tcPr>
            <w:tcW w:w="612" w:type="pct"/>
            <w:tcBorders>
              <w:top w:val="single" w:sz="4" w:space="0" w:color="auto"/>
              <w:left w:val="single" w:sz="4" w:space="0" w:color="auto"/>
              <w:bottom w:val="single" w:sz="4" w:space="0" w:color="auto"/>
              <w:right w:val="single" w:sz="4" w:space="0" w:color="auto"/>
            </w:tcBorders>
            <w:vAlign w:val="center"/>
            <w:hideMark/>
          </w:tcPr>
          <w:p w:rsidR="005A55FB" w14:paraId="62CF5917" w14:textId="77777777">
            <w:pPr>
              <w:pStyle w:val="a3"/>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код</w:t>
            </w:r>
            <w:r>
              <w:rPr>
                <w:rFonts w:ascii="Times New Roman" w:hAnsi="Times New Roman"/>
                <w:noProof/>
                <w:sz w:val="24"/>
                <w:szCs w:val="24"/>
                <w:vertAlign w:val="superscript"/>
              </w:rPr>
              <w:t>2</w:t>
            </w:r>
          </w:p>
        </w:tc>
        <w:tc>
          <w:tcPr>
            <w:tcW w:w="2214" w:type="pct"/>
            <w:tcBorders>
              <w:top w:val="single" w:sz="4" w:space="0" w:color="auto"/>
              <w:left w:val="single" w:sz="4" w:space="0" w:color="auto"/>
              <w:bottom w:val="single" w:sz="4" w:space="0" w:color="auto"/>
              <w:right w:val="single" w:sz="4" w:space="0" w:color="auto"/>
            </w:tcBorders>
            <w:vAlign w:val="center"/>
            <w:hideMark/>
          </w:tcPr>
          <w:p w:rsidR="005A55FB" w14:paraId="4799BF2A" w14:textId="77777777">
            <w:pPr>
              <w:pStyle w:val="a3"/>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найменування</w:t>
            </w:r>
            <w:r>
              <w:rPr>
                <w:rFonts w:ascii="Times New Roman" w:hAnsi="Times New Roman"/>
                <w:noProof/>
                <w:sz w:val="24"/>
                <w:szCs w:val="24"/>
                <w:vertAlign w:val="superscript"/>
              </w:rPr>
              <w:t>2</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047991A" w14:textId="77777777">
            <w:pPr>
              <w:pStyle w:val="a3"/>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для юридичних осіб</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5C97B67" w14:textId="77777777">
            <w:pPr>
              <w:pStyle w:val="a3"/>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для фізичних осіб</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1D8FC2C3" w14:textId="77777777">
            <w:pPr>
              <w:pStyle w:val="a3"/>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для юридичних осіб</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F2F69FD" w14:textId="77777777">
            <w:pPr>
              <w:pStyle w:val="a3"/>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для фізичних осіб</w:t>
            </w:r>
          </w:p>
        </w:tc>
      </w:tr>
      <w:tr w14:paraId="079AA6E9"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tcPr>
          <w:p w:rsidR="005A55FB" w14:paraId="677EF41D" w14:textId="77777777">
            <w:pPr>
              <w:pStyle w:val="a3"/>
              <w:spacing w:line="228" w:lineRule="auto"/>
              <w:ind w:left="57" w:right="-57" w:hanging="262"/>
              <w:jc w:val="center"/>
              <w:rPr>
                <w:rFonts w:ascii="Times New Roman" w:hAnsi="Times New Roman"/>
                <w:noProof/>
                <w:sz w:val="24"/>
                <w:szCs w:val="24"/>
              </w:rPr>
            </w:pP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0C67DD1F" w14:textId="77777777">
            <w:pPr>
              <w:pStyle w:val="a3"/>
              <w:spacing w:line="228" w:lineRule="auto"/>
              <w:ind w:left="57" w:right="-57" w:firstLine="58"/>
              <w:jc w:val="center"/>
              <w:rPr>
                <w:rFonts w:ascii="Times New Roman" w:hAnsi="Times New Roman"/>
                <w:b/>
                <w:bCs/>
                <w:noProof/>
                <w:sz w:val="28"/>
                <w:szCs w:val="28"/>
              </w:rPr>
            </w:pPr>
            <w:r>
              <w:rPr>
                <w:rFonts w:ascii="Times New Roman" w:hAnsi="Times New Roman"/>
                <w:b/>
                <w:bCs/>
                <w:color w:val="333333"/>
                <w:sz w:val="28"/>
                <w:szCs w:val="28"/>
                <w:shd w:val="clear" w:color="auto" w:fill="FFFFFF"/>
              </w:rPr>
              <w:t>Ставки земельного податку за земельні ділянки, у тому числі право на які фізичні особи мають як власники земельних часток (паїв), нормативну грошову оцінку яких проведено (незалежно від місцезнаходження)</w:t>
            </w:r>
          </w:p>
        </w:tc>
      </w:tr>
      <w:tr w14:paraId="58E6AA48"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301F86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0DA39DB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 xml:space="preserve">Землі сільськогосподарського призначення </w:t>
            </w:r>
          </w:p>
        </w:tc>
      </w:tr>
      <w:tr w14:paraId="76A505C7"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41F717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01.01</w:t>
            </w:r>
          </w:p>
        </w:tc>
        <w:tc>
          <w:tcPr>
            <w:tcW w:w="2214" w:type="pct"/>
            <w:tcBorders>
              <w:top w:val="single" w:sz="4" w:space="0" w:color="auto"/>
              <w:left w:val="single" w:sz="4" w:space="0" w:color="auto"/>
              <w:bottom w:val="single" w:sz="4" w:space="0" w:color="auto"/>
              <w:right w:val="single" w:sz="4" w:space="0" w:color="auto"/>
            </w:tcBorders>
            <w:hideMark/>
          </w:tcPr>
          <w:p w:rsidR="005A55FB" w14:paraId="65508585"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Для ведення товарного сільськогосподарського виробництва</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5D1F2E5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042609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5D80E45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34C4A2C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316AD5D4"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33DB958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01.02</w:t>
            </w:r>
          </w:p>
        </w:tc>
        <w:tc>
          <w:tcPr>
            <w:tcW w:w="2214" w:type="pct"/>
            <w:tcBorders>
              <w:top w:val="single" w:sz="4" w:space="0" w:color="auto"/>
              <w:left w:val="single" w:sz="4" w:space="0" w:color="auto"/>
              <w:bottom w:val="single" w:sz="4" w:space="0" w:color="auto"/>
              <w:right w:val="single" w:sz="4" w:space="0" w:color="auto"/>
            </w:tcBorders>
            <w:hideMark/>
          </w:tcPr>
          <w:p w:rsidR="005A55FB" w14:paraId="0A0568F1"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Для ведення фермерського господарства</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0C979EC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2FB3C94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1F3CB7F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7769D05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37B1BBCB"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6A99E44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01.03</w:t>
            </w:r>
          </w:p>
        </w:tc>
        <w:tc>
          <w:tcPr>
            <w:tcW w:w="2214" w:type="pct"/>
            <w:tcBorders>
              <w:top w:val="single" w:sz="4" w:space="0" w:color="auto"/>
              <w:left w:val="single" w:sz="4" w:space="0" w:color="auto"/>
              <w:bottom w:val="single" w:sz="4" w:space="0" w:color="auto"/>
              <w:right w:val="single" w:sz="4" w:space="0" w:color="auto"/>
            </w:tcBorders>
            <w:hideMark/>
          </w:tcPr>
          <w:p w:rsidR="005A55FB" w14:paraId="2CD775D3"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Для ведення особистого селянського господарства</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0CFE70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22E0084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07A9B5B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14AC792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5E28B883"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387E2BA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01.04</w:t>
            </w:r>
          </w:p>
        </w:tc>
        <w:tc>
          <w:tcPr>
            <w:tcW w:w="2214" w:type="pct"/>
            <w:tcBorders>
              <w:top w:val="single" w:sz="4" w:space="0" w:color="auto"/>
              <w:left w:val="single" w:sz="4" w:space="0" w:color="auto"/>
              <w:bottom w:val="single" w:sz="4" w:space="0" w:color="auto"/>
              <w:right w:val="single" w:sz="4" w:space="0" w:color="auto"/>
            </w:tcBorders>
            <w:hideMark/>
          </w:tcPr>
          <w:p w:rsidR="005A55FB" w14:paraId="5B5E1F8D"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Для ведення підсобного сільського господарства</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44ED5BA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60E22A6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5F817A3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053BB20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0E7E33FD"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B3B65D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01.05</w:t>
            </w:r>
          </w:p>
        </w:tc>
        <w:tc>
          <w:tcPr>
            <w:tcW w:w="2214" w:type="pct"/>
            <w:tcBorders>
              <w:top w:val="single" w:sz="4" w:space="0" w:color="auto"/>
              <w:left w:val="single" w:sz="4" w:space="0" w:color="auto"/>
              <w:bottom w:val="single" w:sz="4" w:space="0" w:color="auto"/>
              <w:right w:val="single" w:sz="4" w:space="0" w:color="auto"/>
            </w:tcBorders>
            <w:hideMark/>
          </w:tcPr>
          <w:p w:rsidR="005A55FB" w14:paraId="10BF94D2"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Для індивідуального садівництва</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20BD055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E82DEA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4DA3A24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199544D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392A01DE"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1A9D228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01.06</w:t>
            </w:r>
          </w:p>
        </w:tc>
        <w:tc>
          <w:tcPr>
            <w:tcW w:w="2214" w:type="pct"/>
            <w:tcBorders>
              <w:top w:val="single" w:sz="4" w:space="0" w:color="auto"/>
              <w:left w:val="single" w:sz="4" w:space="0" w:color="auto"/>
              <w:bottom w:val="single" w:sz="4" w:space="0" w:color="auto"/>
              <w:right w:val="single" w:sz="4" w:space="0" w:color="auto"/>
            </w:tcBorders>
            <w:hideMark/>
          </w:tcPr>
          <w:p w:rsidR="005A55FB" w14:paraId="1941DEDF"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Для колективного садівництва</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0F0FDE5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6ED1747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46DD04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33DCD02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59A26948"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1B96871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01.07</w:t>
            </w:r>
          </w:p>
        </w:tc>
        <w:tc>
          <w:tcPr>
            <w:tcW w:w="2214" w:type="pct"/>
            <w:tcBorders>
              <w:top w:val="single" w:sz="4" w:space="0" w:color="auto"/>
              <w:left w:val="single" w:sz="4" w:space="0" w:color="auto"/>
              <w:bottom w:val="single" w:sz="4" w:space="0" w:color="auto"/>
              <w:right w:val="single" w:sz="4" w:space="0" w:color="auto"/>
            </w:tcBorders>
            <w:hideMark/>
          </w:tcPr>
          <w:p w:rsidR="005A55FB" w14:paraId="78C9C809"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Для городництва</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00BE81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3D2DC7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1B60D10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6C3F761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36E972DD"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46ADE50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01.08</w:t>
            </w:r>
          </w:p>
        </w:tc>
        <w:tc>
          <w:tcPr>
            <w:tcW w:w="2214" w:type="pct"/>
            <w:tcBorders>
              <w:top w:val="single" w:sz="4" w:space="0" w:color="auto"/>
              <w:left w:val="single" w:sz="4" w:space="0" w:color="auto"/>
              <w:bottom w:val="single" w:sz="4" w:space="0" w:color="auto"/>
              <w:right w:val="single" w:sz="4" w:space="0" w:color="auto"/>
            </w:tcBorders>
            <w:hideMark/>
          </w:tcPr>
          <w:p w:rsidR="005A55FB" w14:paraId="1837BFF2"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Для сінокосіння і випасання худоби</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2DCB533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6C438C6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66EA3E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0D920C2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30128DF5"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34E8465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01.09</w:t>
            </w:r>
          </w:p>
        </w:tc>
        <w:tc>
          <w:tcPr>
            <w:tcW w:w="2214" w:type="pct"/>
            <w:tcBorders>
              <w:top w:val="single" w:sz="4" w:space="0" w:color="auto"/>
              <w:left w:val="single" w:sz="4" w:space="0" w:color="auto"/>
              <w:bottom w:val="single" w:sz="4" w:space="0" w:color="auto"/>
              <w:right w:val="single" w:sz="4" w:space="0" w:color="auto"/>
            </w:tcBorders>
            <w:hideMark/>
          </w:tcPr>
          <w:p w:rsidR="005A55FB" w14:paraId="4DDEC747"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 xml:space="preserve">Для дослідних і навчальних цілей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68FC28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427EB0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0A6F2D0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661E363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20074A49"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2DCCFC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01.10</w:t>
            </w:r>
          </w:p>
        </w:tc>
        <w:tc>
          <w:tcPr>
            <w:tcW w:w="2214" w:type="pct"/>
            <w:tcBorders>
              <w:top w:val="single" w:sz="4" w:space="0" w:color="auto"/>
              <w:left w:val="single" w:sz="4" w:space="0" w:color="auto"/>
              <w:bottom w:val="single" w:sz="4" w:space="0" w:color="auto"/>
              <w:right w:val="single" w:sz="4" w:space="0" w:color="auto"/>
            </w:tcBorders>
            <w:hideMark/>
          </w:tcPr>
          <w:p w:rsidR="005A55FB" w14:paraId="7C1B4AEC"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 xml:space="preserve">Для пропаганди передового досвіду ведення сільського господарства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3E162CD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73C2ACD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0E6D763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185C17B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027FD3E7"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2B994D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01.11</w:t>
            </w:r>
          </w:p>
        </w:tc>
        <w:tc>
          <w:tcPr>
            <w:tcW w:w="2214" w:type="pct"/>
            <w:tcBorders>
              <w:top w:val="single" w:sz="4" w:space="0" w:color="auto"/>
              <w:left w:val="single" w:sz="4" w:space="0" w:color="auto"/>
              <w:bottom w:val="single" w:sz="4" w:space="0" w:color="auto"/>
              <w:right w:val="single" w:sz="4" w:space="0" w:color="auto"/>
            </w:tcBorders>
            <w:hideMark/>
          </w:tcPr>
          <w:p w:rsidR="005A55FB" w14:paraId="348F7FB4"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 xml:space="preserve">Для надання послуг у сільському господарстві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0022EB7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56AF19B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167ADFF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02EE13F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0427E89D"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7CF1061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01.12</w:t>
            </w:r>
          </w:p>
        </w:tc>
        <w:tc>
          <w:tcPr>
            <w:tcW w:w="2214" w:type="pct"/>
            <w:tcBorders>
              <w:top w:val="single" w:sz="4" w:space="0" w:color="auto"/>
              <w:left w:val="single" w:sz="4" w:space="0" w:color="auto"/>
              <w:bottom w:val="single" w:sz="4" w:space="0" w:color="auto"/>
              <w:right w:val="single" w:sz="4" w:space="0" w:color="auto"/>
            </w:tcBorders>
            <w:hideMark/>
          </w:tcPr>
          <w:p w:rsidR="005A55FB" w14:paraId="45842BB2"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 xml:space="preserve">Для розміщення інфраструктури оптових ринків сільськогосподарської продукції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A8D219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34F1E4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5D48B9F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4A14345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41B9D673"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A1372B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01.13</w:t>
            </w:r>
          </w:p>
        </w:tc>
        <w:tc>
          <w:tcPr>
            <w:tcW w:w="2214" w:type="pct"/>
            <w:tcBorders>
              <w:top w:val="single" w:sz="4" w:space="0" w:color="auto"/>
              <w:left w:val="single" w:sz="4" w:space="0" w:color="auto"/>
              <w:bottom w:val="single" w:sz="4" w:space="0" w:color="auto"/>
              <w:right w:val="single" w:sz="4" w:space="0" w:color="auto"/>
            </w:tcBorders>
            <w:hideMark/>
          </w:tcPr>
          <w:p w:rsidR="005A55FB" w14:paraId="2724288D"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Для іншого сільськогосподарського призначення</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313475C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4498056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17130DC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5104D70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49DA4E54"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1164C86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02</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6267F978" w14:textId="77777777">
            <w:pPr>
              <w:pStyle w:val="a3"/>
              <w:spacing w:line="228" w:lineRule="auto"/>
              <w:ind w:right="-57" w:firstLine="0"/>
              <w:jc w:val="center"/>
              <w:rPr>
                <w:rFonts w:ascii="Times New Roman" w:hAnsi="Times New Roman"/>
                <w:noProof/>
                <w:sz w:val="24"/>
                <w:szCs w:val="24"/>
              </w:rPr>
            </w:pPr>
            <w:r>
              <w:rPr>
                <w:rFonts w:ascii="Times New Roman" w:hAnsi="Times New Roman"/>
                <w:noProof/>
                <w:sz w:val="24"/>
                <w:szCs w:val="24"/>
              </w:rPr>
              <w:t>Землі житлової забудови</w:t>
            </w:r>
          </w:p>
        </w:tc>
      </w:tr>
      <w:tr w14:paraId="037FA984"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6FBCF4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02.01</w:t>
            </w:r>
          </w:p>
        </w:tc>
        <w:tc>
          <w:tcPr>
            <w:tcW w:w="2214" w:type="pct"/>
            <w:tcBorders>
              <w:top w:val="single" w:sz="4" w:space="0" w:color="auto"/>
              <w:left w:val="single" w:sz="4" w:space="0" w:color="auto"/>
              <w:bottom w:val="single" w:sz="4" w:space="0" w:color="auto"/>
              <w:right w:val="single" w:sz="4" w:space="0" w:color="auto"/>
            </w:tcBorders>
            <w:hideMark/>
          </w:tcPr>
          <w:p w:rsidR="005A55FB" w14:paraId="154B7358"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Для будівництва і обслуговування житлового будинку, господарських будівель і споруд (присадибна ділянка)</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0A94B25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5897B8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0653F8E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5E80851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4B1B6624" w14:textId="77777777" w:rsidTr="005A55FB">
        <w:tblPrEx>
          <w:tblW w:w="5050" w:type="pct"/>
          <w:tblInd w:w="-114" w:type="dxa"/>
          <w:tblCellMar>
            <w:left w:w="28" w:type="dxa"/>
            <w:right w:w="28" w:type="dxa"/>
          </w:tblCellMar>
          <w:tblLook w:val="01E0"/>
        </w:tblPrEx>
        <w:trPr>
          <w:trHeight w:val="1012"/>
        </w:trPr>
        <w:tc>
          <w:tcPr>
            <w:tcW w:w="612" w:type="pct"/>
            <w:tcBorders>
              <w:top w:val="single" w:sz="4" w:space="0" w:color="auto"/>
              <w:left w:val="single" w:sz="4" w:space="0" w:color="auto"/>
              <w:bottom w:val="single" w:sz="4" w:space="0" w:color="auto"/>
              <w:right w:val="single" w:sz="4" w:space="0" w:color="auto"/>
            </w:tcBorders>
            <w:hideMark/>
          </w:tcPr>
          <w:p w:rsidR="005A55FB" w14:paraId="5396E9B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02.02</w:t>
            </w:r>
          </w:p>
        </w:tc>
        <w:tc>
          <w:tcPr>
            <w:tcW w:w="2214" w:type="pct"/>
            <w:tcBorders>
              <w:top w:val="single" w:sz="4" w:space="0" w:color="auto"/>
              <w:left w:val="single" w:sz="4" w:space="0" w:color="auto"/>
              <w:bottom w:val="single" w:sz="4" w:space="0" w:color="auto"/>
              <w:right w:val="single" w:sz="4" w:space="0" w:color="auto"/>
            </w:tcBorders>
            <w:hideMark/>
          </w:tcPr>
          <w:p w:rsidR="005A55FB" w14:paraId="5F911D98"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Для колективного житлового будівництва</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5D2943A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31666E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5D761C4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1726EB3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44475E99"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752A4AE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02.03</w:t>
            </w:r>
          </w:p>
        </w:tc>
        <w:tc>
          <w:tcPr>
            <w:tcW w:w="2214" w:type="pct"/>
            <w:tcBorders>
              <w:top w:val="single" w:sz="4" w:space="0" w:color="auto"/>
              <w:left w:val="single" w:sz="4" w:space="0" w:color="auto"/>
              <w:bottom w:val="single" w:sz="4" w:space="0" w:color="auto"/>
              <w:right w:val="single" w:sz="4" w:space="0" w:color="auto"/>
            </w:tcBorders>
            <w:hideMark/>
          </w:tcPr>
          <w:p w:rsidR="005A55FB" w14:paraId="72880888"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Для будівництва і обслуговування багатоквартирного житлового будинку</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7BC456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3CBFBEA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23023A5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7856A2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62E67C21"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104DF0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02.04</w:t>
            </w:r>
          </w:p>
        </w:tc>
        <w:tc>
          <w:tcPr>
            <w:tcW w:w="2214" w:type="pct"/>
            <w:tcBorders>
              <w:top w:val="single" w:sz="4" w:space="0" w:color="auto"/>
              <w:left w:val="single" w:sz="4" w:space="0" w:color="auto"/>
              <w:bottom w:val="single" w:sz="4" w:space="0" w:color="auto"/>
              <w:right w:val="single" w:sz="4" w:space="0" w:color="auto"/>
            </w:tcBorders>
            <w:hideMark/>
          </w:tcPr>
          <w:p w:rsidR="005A55FB" w14:paraId="32ED32BD"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 xml:space="preserve">Для будівництва і обслуговування будівель тимчасового проживання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50C047A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7B8A234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D784D2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0B33F26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6911DFC1"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3F34F8B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02.05</w:t>
            </w:r>
          </w:p>
        </w:tc>
        <w:tc>
          <w:tcPr>
            <w:tcW w:w="2214" w:type="pct"/>
            <w:tcBorders>
              <w:top w:val="single" w:sz="4" w:space="0" w:color="auto"/>
              <w:left w:val="single" w:sz="4" w:space="0" w:color="auto"/>
              <w:bottom w:val="single" w:sz="4" w:space="0" w:color="auto"/>
              <w:right w:val="single" w:sz="4" w:space="0" w:color="auto"/>
            </w:tcBorders>
            <w:hideMark/>
          </w:tcPr>
          <w:p w:rsidR="005A55FB" w14:paraId="6E3698E9"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 xml:space="preserve">Для будівництва індивідуальних гаражів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3F951C5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566C9BC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1FA021C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5D3C303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1E48B3DA"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6DC1D70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02.06</w:t>
            </w:r>
          </w:p>
        </w:tc>
        <w:tc>
          <w:tcPr>
            <w:tcW w:w="2214" w:type="pct"/>
            <w:tcBorders>
              <w:top w:val="single" w:sz="4" w:space="0" w:color="auto"/>
              <w:left w:val="single" w:sz="4" w:space="0" w:color="auto"/>
              <w:bottom w:val="single" w:sz="4" w:space="0" w:color="auto"/>
              <w:right w:val="single" w:sz="4" w:space="0" w:color="auto"/>
            </w:tcBorders>
            <w:hideMark/>
          </w:tcPr>
          <w:p w:rsidR="005A55FB" w14:paraId="40637200"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 xml:space="preserve">Для колективного гаражного будівництва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42193C0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5D216E3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68E870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04DFF1B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62AE8751"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662878C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02.07</w:t>
            </w:r>
          </w:p>
        </w:tc>
        <w:tc>
          <w:tcPr>
            <w:tcW w:w="2214" w:type="pct"/>
            <w:tcBorders>
              <w:top w:val="single" w:sz="4" w:space="0" w:color="auto"/>
              <w:left w:val="single" w:sz="4" w:space="0" w:color="auto"/>
              <w:bottom w:val="single" w:sz="4" w:space="0" w:color="auto"/>
              <w:right w:val="single" w:sz="4" w:space="0" w:color="auto"/>
            </w:tcBorders>
            <w:hideMark/>
          </w:tcPr>
          <w:p w:rsidR="005A55FB" w14:paraId="39AE482E"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 xml:space="preserve">Для іншої житлової забудови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E13D70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A2D7BA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0DEE0B4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0033EA4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67C4B075"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C8A281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02.09</w:t>
            </w:r>
          </w:p>
        </w:tc>
        <w:tc>
          <w:tcPr>
            <w:tcW w:w="2214" w:type="pct"/>
            <w:tcBorders>
              <w:top w:val="single" w:sz="4" w:space="0" w:color="auto"/>
              <w:left w:val="single" w:sz="4" w:space="0" w:color="auto"/>
              <w:bottom w:val="single" w:sz="4" w:space="0" w:color="auto"/>
              <w:right w:val="single" w:sz="4" w:space="0" w:color="auto"/>
            </w:tcBorders>
            <w:hideMark/>
          </w:tcPr>
          <w:p w:rsidR="005A55FB" w14:paraId="3B31A1CC"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Для будівництва і обслуговування паркінгів та автостоянок на землях житлової та громадської забудови</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A18F0F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29E1161D" w14:textId="77777777">
            <w:pPr>
              <w:pStyle w:val="a3"/>
              <w:spacing w:line="228" w:lineRule="auto"/>
              <w:ind w:right="-57" w:hanging="262"/>
              <w:jc w:val="center"/>
              <w:rPr>
                <w:rFonts w:ascii="Times New Roman" w:hAnsi="Times New Roman"/>
                <w:noProof/>
                <w:sz w:val="24"/>
                <w:szCs w:val="24"/>
              </w:rPr>
            </w:pPr>
            <w:r>
              <w:rPr>
                <w:rFonts w:ascii="Times New Roman" w:hAnsi="Times New Roman"/>
                <w:noProof/>
                <w:sz w:val="24"/>
                <w:szCs w:val="24"/>
              </w:rPr>
              <w:t>0,030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3B1A1D0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73D905E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3ADF9FFE"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7FB2593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02.10</w:t>
            </w:r>
          </w:p>
        </w:tc>
        <w:tc>
          <w:tcPr>
            <w:tcW w:w="2214" w:type="pct"/>
            <w:tcBorders>
              <w:top w:val="single" w:sz="4" w:space="0" w:color="auto"/>
              <w:left w:val="single" w:sz="4" w:space="0" w:color="auto"/>
              <w:bottom w:val="single" w:sz="4" w:space="0" w:color="auto"/>
              <w:right w:val="single" w:sz="4" w:space="0" w:color="auto"/>
            </w:tcBorders>
            <w:hideMark/>
          </w:tcPr>
          <w:p w:rsidR="005A55FB" w14:paraId="78163FBD" w14:textId="77777777">
            <w:pPr>
              <w:pStyle w:val="a3"/>
              <w:spacing w:line="228" w:lineRule="auto"/>
              <w:ind w:right="-57" w:firstLine="0"/>
              <w:rPr>
                <w:rFonts w:ascii="Times New Roman" w:hAnsi="Times New Roman"/>
                <w:noProof/>
                <w:sz w:val="24"/>
                <w:szCs w:val="24"/>
              </w:rPr>
            </w:pPr>
            <w:r>
              <w:rPr>
                <w:rFonts w:ascii="Times New Roman" w:hAnsi="Times New Roman"/>
                <w:noProof/>
                <w:sz w:val="24"/>
                <w:szCs w:val="24"/>
              </w:rPr>
              <w:t xml:space="preserve">Для будівництва і обслуговування багатоквартирного житлового будинку з об’єктами торгово-розважальної та ринкової інфраструктури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08983A1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52F829CA" w14:textId="77777777">
            <w:pPr>
              <w:pStyle w:val="a3"/>
              <w:spacing w:line="228" w:lineRule="auto"/>
              <w:ind w:right="-57" w:hanging="262"/>
              <w:jc w:val="center"/>
              <w:rPr>
                <w:rFonts w:ascii="Times New Roman" w:hAnsi="Times New Roman"/>
                <w:noProof/>
                <w:sz w:val="24"/>
                <w:szCs w:val="24"/>
              </w:rPr>
            </w:pPr>
            <w:r>
              <w:rPr>
                <w:rFonts w:ascii="Times New Roman" w:hAnsi="Times New Roman"/>
                <w:noProof/>
                <w:sz w:val="24"/>
                <w:szCs w:val="24"/>
              </w:rPr>
              <w:t>0,030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15680A2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5359E62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410E5F62"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300998B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7B35266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 xml:space="preserve">Землі громадської забудови </w:t>
            </w:r>
          </w:p>
        </w:tc>
      </w:tr>
      <w:tr w14:paraId="5AB87D76"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F6E0E1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03.01</w:t>
            </w:r>
          </w:p>
        </w:tc>
        <w:tc>
          <w:tcPr>
            <w:tcW w:w="2214" w:type="pct"/>
            <w:tcBorders>
              <w:top w:val="single" w:sz="4" w:space="0" w:color="auto"/>
              <w:left w:val="single" w:sz="4" w:space="0" w:color="auto"/>
              <w:bottom w:val="single" w:sz="4" w:space="0" w:color="auto"/>
              <w:right w:val="single" w:sz="4" w:space="0" w:color="auto"/>
            </w:tcBorders>
            <w:hideMark/>
          </w:tcPr>
          <w:p w:rsidR="005A55FB" w14:paraId="1C1F59E1"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Для будівництва та обслуговування будівель органів державної влади та місцевого самоврядування</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9C7D830"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2BDA646"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40A07038"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65FDF54D"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5,000</w:t>
            </w:r>
          </w:p>
        </w:tc>
      </w:tr>
      <w:tr w14:paraId="6E938CE8" w14:textId="77777777" w:rsidTr="005A55FB">
        <w:tblPrEx>
          <w:tblW w:w="5050" w:type="pct"/>
          <w:tblInd w:w="-114" w:type="dxa"/>
          <w:tblCellMar>
            <w:left w:w="28" w:type="dxa"/>
            <w:right w:w="28" w:type="dxa"/>
          </w:tblCellMar>
          <w:tblLook w:val="01E0"/>
        </w:tblPrEx>
        <w:trPr>
          <w:trHeight w:val="687"/>
        </w:trPr>
        <w:tc>
          <w:tcPr>
            <w:tcW w:w="612" w:type="pct"/>
            <w:tcBorders>
              <w:top w:val="single" w:sz="4" w:space="0" w:color="auto"/>
              <w:left w:val="single" w:sz="4" w:space="0" w:color="auto"/>
              <w:bottom w:val="single" w:sz="4" w:space="0" w:color="auto"/>
              <w:right w:val="single" w:sz="4" w:space="0" w:color="auto"/>
            </w:tcBorders>
            <w:hideMark/>
          </w:tcPr>
          <w:p w:rsidR="005A55FB" w14:paraId="72B206A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03.02</w:t>
            </w:r>
          </w:p>
        </w:tc>
        <w:tc>
          <w:tcPr>
            <w:tcW w:w="2214" w:type="pct"/>
            <w:tcBorders>
              <w:top w:val="single" w:sz="4" w:space="0" w:color="auto"/>
              <w:left w:val="single" w:sz="4" w:space="0" w:color="auto"/>
              <w:bottom w:val="single" w:sz="4" w:space="0" w:color="auto"/>
              <w:right w:val="single" w:sz="4" w:space="0" w:color="auto"/>
            </w:tcBorders>
            <w:hideMark/>
          </w:tcPr>
          <w:p w:rsidR="005A55FB" w14:paraId="32B75A37"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Для будівництва та обслуговування будівель закладів освіти</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3F0CC686"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6828D4A6"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0172D992"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E1173C8"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5,000</w:t>
            </w:r>
          </w:p>
        </w:tc>
      </w:tr>
      <w:tr w14:paraId="3DC4D3FB"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D91900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03.03</w:t>
            </w:r>
          </w:p>
        </w:tc>
        <w:tc>
          <w:tcPr>
            <w:tcW w:w="2214" w:type="pct"/>
            <w:tcBorders>
              <w:top w:val="single" w:sz="4" w:space="0" w:color="auto"/>
              <w:left w:val="single" w:sz="4" w:space="0" w:color="auto"/>
              <w:bottom w:val="single" w:sz="4" w:space="0" w:color="auto"/>
              <w:right w:val="single" w:sz="4" w:space="0" w:color="auto"/>
            </w:tcBorders>
            <w:hideMark/>
          </w:tcPr>
          <w:p w:rsidR="005A55FB" w14:paraId="444F9325"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Для будівництва та обслуговування будівель закладів охорони здоров’я та соціальної допомоги</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3BCCBF2B"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38CEAE76"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C07B689"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7EF2A585"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5,000</w:t>
            </w:r>
          </w:p>
        </w:tc>
      </w:tr>
      <w:tr w14:paraId="0F3A2830"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430516F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03.04</w:t>
            </w:r>
          </w:p>
        </w:tc>
        <w:tc>
          <w:tcPr>
            <w:tcW w:w="2214" w:type="pct"/>
            <w:tcBorders>
              <w:top w:val="single" w:sz="4" w:space="0" w:color="auto"/>
              <w:left w:val="single" w:sz="4" w:space="0" w:color="auto"/>
              <w:bottom w:val="single" w:sz="4" w:space="0" w:color="auto"/>
              <w:right w:val="single" w:sz="4" w:space="0" w:color="auto"/>
            </w:tcBorders>
            <w:hideMark/>
          </w:tcPr>
          <w:p w:rsidR="005A55FB" w14:paraId="354F6A02"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Для будівництва та обслуговування будівель громадських організацій</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42A2ABDD"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75A80EA8"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4B4726E9"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03AC976F"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5,000</w:t>
            </w:r>
          </w:p>
        </w:tc>
      </w:tr>
      <w:tr w14:paraId="123AC312" w14:textId="77777777" w:rsidTr="005A55FB">
        <w:tblPrEx>
          <w:tblW w:w="5050" w:type="pct"/>
          <w:tblInd w:w="-114" w:type="dxa"/>
          <w:tblCellMar>
            <w:left w:w="28" w:type="dxa"/>
            <w:right w:w="28" w:type="dxa"/>
          </w:tblCellMar>
          <w:tblLook w:val="01E0"/>
        </w:tblPrEx>
        <w:trPr>
          <w:trHeight w:val="916"/>
        </w:trPr>
        <w:tc>
          <w:tcPr>
            <w:tcW w:w="612" w:type="pct"/>
            <w:tcBorders>
              <w:top w:val="single" w:sz="4" w:space="0" w:color="auto"/>
              <w:left w:val="single" w:sz="4" w:space="0" w:color="auto"/>
              <w:bottom w:val="single" w:sz="4" w:space="0" w:color="auto"/>
              <w:right w:val="single" w:sz="4" w:space="0" w:color="auto"/>
            </w:tcBorders>
            <w:hideMark/>
          </w:tcPr>
          <w:p w:rsidR="005A55FB" w14:paraId="4524690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03.05</w:t>
            </w:r>
          </w:p>
        </w:tc>
        <w:tc>
          <w:tcPr>
            <w:tcW w:w="2214" w:type="pct"/>
            <w:tcBorders>
              <w:top w:val="single" w:sz="4" w:space="0" w:color="auto"/>
              <w:left w:val="single" w:sz="4" w:space="0" w:color="auto"/>
              <w:bottom w:val="single" w:sz="4" w:space="0" w:color="auto"/>
              <w:right w:val="single" w:sz="4" w:space="0" w:color="auto"/>
            </w:tcBorders>
            <w:hideMark/>
          </w:tcPr>
          <w:p w:rsidR="005A55FB" w14:paraId="20DDA568"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Для будівництва та обслуговування будівель закладів культурно-просвітницького обслуговування</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21F5048"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3657E1A1"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477A08C"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5C570A80"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5,000</w:t>
            </w:r>
          </w:p>
        </w:tc>
      </w:tr>
      <w:tr w14:paraId="56A6BF89"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735A329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03.06</w:t>
            </w:r>
          </w:p>
        </w:tc>
        <w:tc>
          <w:tcPr>
            <w:tcW w:w="2214" w:type="pct"/>
            <w:tcBorders>
              <w:top w:val="single" w:sz="4" w:space="0" w:color="auto"/>
              <w:left w:val="single" w:sz="4" w:space="0" w:color="auto"/>
              <w:bottom w:val="single" w:sz="4" w:space="0" w:color="auto"/>
              <w:right w:val="single" w:sz="4" w:space="0" w:color="auto"/>
            </w:tcBorders>
            <w:hideMark/>
          </w:tcPr>
          <w:p w:rsidR="005A55FB" w14:paraId="66540619"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Для будівництва та обслуговування будівель екстериторіальних організацій та органів</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407AEA4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467AE05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2FE349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1D335DE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522A4549"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60EC95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03.07</w:t>
            </w:r>
          </w:p>
        </w:tc>
        <w:tc>
          <w:tcPr>
            <w:tcW w:w="2214" w:type="pct"/>
            <w:tcBorders>
              <w:top w:val="single" w:sz="4" w:space="0" w:color="auto"/>
              <w:left w:val="single" w:sz="4" w:space="0" w:color="auto"/>
              <w:bottom w:val="single" w:sz="4" w:space="0" w:color="auto"/>
              <w:right w:val="single" w:sz="4" w:space="0" w:color="auto"/>
            </w:tcBorders>
            <w:hideMark/>
          </w:tcPr>
          <w:p w:rsidR="005A55FB" w14:paraId="104E7E33"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 xml:space="preserve">Для будівництва та обслуговування будівель торгівлі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2E4C267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3A6CAF6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692964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709D008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1B78BE6D"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3AB0E04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03.08</w:t>
            </w:r>
          </w:p>
        </w:tc>
        <w:tc>
          <w:tcPr>
            <w:tcW w:w="2214" w:type="pct"/>
            <w:tcBorders>
              <w:top w:val="single" w:sz="4" w:space="0" w:color="auto"/>
              <w:left w:val="single" w:sz="4" w:space="0" w:color="auto"/>
              <w:bottom w:val="single" w:sz="4" w:space="0" w:color="auto"/>
              <w:right w:val="single" w:sz="4" w:space="0" w:color="auto"/>
            </w:tcBorders>
            <w:hideMark/>
          </w:tcPr>
          <w:p w:rsidR="005A55FB" w14:paraId="2E99E18F"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 xml:space="preserve">Для будівництва та обслуговування об’єктів туристичної інфраструктури та закладів громадського харчування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06F00E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D8211C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21F0EF2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3313D90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248E6C2C" w14:textId="77777777" w:rsidTr="005A55FB">
        <w:tblPrEx>
          <w:tblW w:w="5050" w:type="pct"/>
          <w:tblInd w:w="-114" w:type="dxa"/>
          <w:tblCellMar>
            <w:left w:w="28" w:type="dxa"/>
            <w:right w:w="28" w:type="dxa"/>
          </w:tblCellMar>
          <w:tblLook w:val="01E0"/>
        </w:tblPrEx>
        <w:trPr>
          <w:trHeight w:val="752"/>
        </w:trPr>
        <w:tc>
          <w:tcPr>
            <w:tcW w:w="612" w:type="pct"/>
            <w:tcBorders>
              <w:top w:val="single" w:sz="4" w:space="0" w:color="auto"/>
              <w:left w:val="single" w:sz="4" w:space="0" w:color="auto"/>
              <w:bottom w:val="single" w:sz="4" w:space="0" w:color="auto"/>
              <w:right w:val="single" w:sz="4" w:space="0" w:color="auto"/>
            </w:tcBorders>
            <w:hideMark/>
          </w:tcPr>
          <w:p w:rsidR="005A55FB" w14:paraId="022E24E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03.09</w:t>
            </w:r>
          </w:p>
        </w:tc>
        <w:tc>
          <w:tcPr>
            <w:tcW w:w="2214" w:type="pct"/>
            <w:tcBorders>
              <w:top w:val="single" w:sz="4" w:space="0" w:color="auto"/>
              <w:left w:val="single" w:sz="4" w:space="0" w:color="auto"/>
              <w:bottom w:val="single" w:sz="4" w:space="0" w:color="auto"/>
              <w:right w:val="single" w:sz="4" w:space="0" w:color="auto"/>
            </w:tcBorders>
            <w:hideMark/>
          </w:tcPr>
          <w:p w:rsidR="005A55FB" w14:paraId="3F4997F1"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 xml:space="preserve">Для будівництва та обслуговування будівель кредитно-фінансових установ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0556C7F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6D42A0F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30268AE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51AAE7E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19A92364"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6D887C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03.10</w:t>
            </w:r>
          </w:p>
        </w:tc>
        <w:tc>
          <w:tcPr>
            <w:tcW w:w="2214" w:type="pct"/>
            <w:tcBorders>
              <w:top w:val="single" w:sz="4" w:space="0" w:color="auto"/>
              <w:left w:val="single" w:sz="4" w:space="0" w:color="auto"/>
              <w:bottom w:val="single" w:sz="4" w:space="0" w:color="auto"/>
              <w:right w:val="single" w:sz="4" w:space="0" w:color="auto"/>
            </w:tcBorders>
            <w:hideMark/>
          </w:tcPr>
          <w:p w:rsidR="005A55FB" w14:paraId="3BDD0B06"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 xml:space="preserve">Для будівництва та обслуговування будівель ринкової інфраструктури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29FCAE1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5DAF51B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29DEBD8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611910D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5B1F345F"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8BF67C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03.11</w:t>
            </w:r>
          </w:p>
        </w:tc>
        <w:tc>
          <w:tcPr>
            <w:tcW w:w="2214" w:type="pct"/>
            <w:tcBorders>
              <w:top w:val="single" w:sz="4" w:space="0" w:color="auto"/>
              <w:left w:val="single" w:sz="4" w:space="0" w:color="auto"/>
              <w:bottom w:val="single" w:sz="4" w:space="0" w:color="auto"/>
              <w:right w:val="single" w:sz="4" w:space="0" w:color="auto"/>
            </w:tcBorders>
            <w:hideMark/>
          </w:tcPr>
          <w:p w:rsidR="005A55FB" w14:paraId="31FD1CD4"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 xml:space="preserve">Для будівництва та обслуговування будівель і споруд закладів науки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5647BB3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8E5404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2DDF0EA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6142CF7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4CA0F290"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728F64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03.12</w:t>
            </w:r>
          </w:p>
        </w:tc>
        <w:tc>
          <w:tcPr>
            <w:tcW w:w="2214" w:type="pct"/>
            <w:tcBorders>
              <w:top w:val="single" w:sz="4" w:space="0" w:color="auto"/>
              <w:left w:val="single" w:sz="4" w:space="0" w:color="auto"/>
              <w:bottom w:val="single" w:sz="4" w:space="0" w:color="auto"/>
              <w:right w:val="single" w:sz="4" w:space="0" w:color="auto"/>
            </w:tcBorders>
            <w:hideMark/>
          </w:tcPr>
          <w:p w:rsidR="005A55FB" w14:paraId="597DE759"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 xml:space="preserve">Для будівництва та обслуговування будівель закладів комунального обслуговування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4E21397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6BA5846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47D57A4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63BFB57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40338A26"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5866CD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03.13</w:t>
            </w:r>
          </w:p>
        </w:tc>
        <w:tc>
          <w:tcPr>
            <w:tcW w:w="2214" w:type="pct"/>
            <w:tcBorders>
              <w:top w:val="single" w:sz="4" w:space="0" w:color="auto"/>
              <w:left w:val="single" w:sz="4" w:space="0" w:color="auto"/>
              <w:bottom w:val="single" w:sz="4" w:space="0" w:color="auto"/>
              <w:right w:val="single" w:sz="4" w:space="0" w:color="auto"/>
            </w:tcBorders>
            <w:hideMark/>
          </w:tcPr>
          <w:p w:rsidR="005A55FB" w14:paraId="2109FE26"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 xml:space="preserve">Для будівництва та обслуговування будівель закладів побутового обслуговування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1767B85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116E45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642296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133A574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380C5EFB"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1447AC9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03.14</w:t>
            </w:r>
          </w:p>
        </w:tc>
        <w:tc>
          <w:tcPr>
            <w:tcW w:w="2214" w:type="pct"/>
            <w:tcBorders>
              <w:top w:val="single" w:sz="4" w:space="0" w:color="auto"/>
              <w:left w:val="single" w:sz="4" w:space="0" w:color="auto"/>
              <w:bottom w:val="single" w:sz="4" w:space="0" w:color="auto"/>
              <w:right w:val="single" w:sz="4" w:space="0" w:color="auto"/>
            </w:tcBorders>
            <w:hideMark/>
          </w:tcPr>
          <w:p w:rsidR="005A55FB" w14:paraId="1CB5266D"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Для розміщення та постійної діяльності органів ДСНС</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C8FE9F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680F24F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280AAE6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3CD0F9C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2ED2C700"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4DA4826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03.15</w:t>
            </w:r>
          </w:p>
        </w:tc>
        <w:tc>
          <w:tcPr>
            <w:tcW w:w="2214" w:type="pct"/>
            <w:tcBorders>
              <w:top w:val="single" w:sz="4" w:space="0" w:color="auto"/>
              <w:left w:val="single" w:sz="4" w:space="0" w:color="auto"/>
              <w:bottom w:val="single" w:sz="4" w:space="0" w:color="auto"/>
              <w:right w:val="single" w:sz="4" w:space="0" w:color="auto"/>
            </w:tcBorders>
            <w:hideMark/>
          </w:tcPr>
          <w:p w:rsidR="005A55FB" w14:paraId="3B2C4EC3"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 xml:space="preserve">Для будівництва та обслуговування інших будівель громадської забудови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2DD66D67"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62FC4BD"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 xml:space="preserve">1,000 </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419B429A"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7C56F3C5"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5,000</w:t>
            </w:r>
          </w:p>
        </w:tc>
      </w:tr>
      <w:tr w14:paraId="105E41F3"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67291D5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03.17</w:t>
            </w:r>
          </w:p>
        </w:tc>
        <w:tc>
          <w:tcPr>
            <w:tcW w:w="2214" w:type="pct"/>
            <w:tcBorders>
              <w:top w:val="single" w:sz="4" w:space="0" w:color="auto"/>
              <w:left w:val="single" w:sz="4" w:space="0" w:color="auto"/>
              <w:bottom w:val="single" w:sz="4" w:space="0" w:color="auto"/>
              <w:right w:val="single" w:sz="4" w:space="0" w:color="auto"/>
            </w:tcBorders>
            <w:hideMark/>
          </w:tcPr>
          <w:p w:rsidR="005A55FB" w14:paraId="2F57AAB6"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Для розміщення та експлуатації закладів з обслуговування відвідувачів об’єктів рекреаційного призначення</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513CD79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2628978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 xml:space="preserve">1,000 </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E49C25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6EB0D16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0395246A"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B14BF8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04</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3605478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 xml:space="preserve">Землі природно-заповідного фонду </w:t>
            </w:r>
          </w:p>
        </w:tc>
      </w:tr>
      <w:tr w14:paraId="73B6DBBE"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BA2B65A"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04.01</w:t>
            </w:r>
          </w:p>
        </w:tc>
        <w:tc>
          <w:tcPr>
            <w:tcW w:w="2214" w:type="pct"/>
            <w:tcBorders>
              <w:top w:val="single" w:sz="4" w:space="0" w:color="auto"/>
              <w:left w:val="single" w:sz="4" w:space="0" w:color="auto"/>
              <w:bottom w:val="single" w:sz="4" w:space="0" w:color="auto"/>
              <w:right w:val="single" w:sz="4" w:space="0" w:color="auto"/>
            </w:tcBorders>
            <w:hideMark/>
          </w:tcPr>
          <w:p w:rsidR="005A55FB" w14:paraId="7C3A44E0"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збереження та використання біосферних заповідників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2714FB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300B1F2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35B6090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38656A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647D9E61"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49190621"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04.02</w:t>
            </w:r>
          </w:p>
        </w:tc>
        <w:tc>
          <w:tcPr>
            <w:tcW w:w="2214" w:type="pct"/>
            <w:tcBorders>
              <w:top w:val="single" w:sz="4" w:space="0" w:color="auto"/>
              <w:left w:val="single" w:sz="4" w:space="0" w:color="auto"/>
              <w:bottom w:val="single" w:sz="4" w:space="0" w:color="auto"/>
              <w:right w:val="single" w:sz="4" w:space="0" w:color="auto"/>
            </w:tcBorders>
            <w:hideMark/>
          </w:tcPr>
          <w:p w:rsidR="005A55FB" w14:paraId="600CEE70"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Для збереження та використання природних заповідників</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B241F5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63D358F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3E081DF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5873908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66786848"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4231E6AD"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04.03</w:t>
            </w:r>
          </w:p>
        </w:tc>
        <w:tc>
          <w:tcPr>
            <w:tcW w:w="2214" w:type="pct"/>
            <w:tcBorders>
              <w:top w:val="single" w:sz="4" w:space="0" w:color="auto"/>
              <w:left w:val="single" w:sz="4" w:space="0" w:color="auto"/>
              <w:bottom w:val="single" w:sz="4" w:space="0" w:color="auto"/>
              <w:right w:val="single" w:sz="4" w:space="0" w:color="auto"/>
            </w:tcBorders>
            <w:hideMark/>
          </w:tcPr>
          <w:p w:rsidR="005A55FB" w14:paraId="0F6B42DB"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Для збереження та використання національних природних парків</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20F0946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4879891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98CD2C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A7F089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2BB6BF00"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3445888B"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04.04</w:t>
            </w:r>
          </w:p>
        </w:tc>
        <w:tc>
          <w:tcPr>
            <w:tcW w:w="2214" w:type="pct"/>
            <w:tcBorders>
              <w:top w:val="single" w:sz="4" w:space="0" w:color="auto"/>
              <w:left w:val="single" w:sz="4" w:space="0" w:color="auto"/>
              <w:bottom w:val="single" w:sz="4" w:space="0" w:color="auto"/>
              <w:right w:val="single" w:sz="4" w:space="0" w:color="auto"/>
            </w:tcBorders>
            <w:hideMark/>
          </w:tcPr>
          <w:p w:rsidR="005A55FB" w14:paraId="6A941608"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Для збереження та використання ботанічних садів</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4E1E336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77A7ECD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00359A7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373C76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004AD6C3"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1CCA246A"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04.05</w:t>
            </w:r>
          </w:p>
        </w:tc>
        <w:tc>
          <w:tcPr>
            <w:tcW w:w="2214" w:type="pct"/>
            <w:tcBorders>
              <w:top w:val="single" w:sz="4" w:space="0" w:color="auto"/>
              <w:left w:val="single" w:sz="4" w:space="0" w:color="auto"/>
              <w:bottom w:val="single" w:sz="4" w:space="0" w:color="auto"/>
              <w:right w:val="single" w:sz="4" w:space="0" w:color="auto"/>
            </w:tcBorders>
            <w:hideMark/>
          </w:tcPr>
          <w:p w:rsidR="005A55FB" w14:paraId="11E3BFF1"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збереження та використання зоологічних парків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947345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6BAF41B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3D7838E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482CF89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07B41F6E"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21DB900"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04.06</w:t>
            </w:r>
          </w:p>
        </w:tc>
        <w:tc>
          <w:tcPr>
            <w:tcW w:w="2214" w:type="pct"/>
            <w:tcBorders>
              <w:top w:val="single" w:sz="4" w:space="0" w:color="auto"/>
              <w:left w:val="single" w:sz="4" w:space="0" w:color="auto"/>
              <w:bottom w:val="single" w:sz="4" w:space="0" w:color="auto"/>
              <w:right w:val="single" w:sz="4" w:space="0" w:color="auto"/>
            </w:tcBorders>
            <w:hideMark/>
          </w:tcPr>
          <w:p w:rsidR="005A55FB" w14:paraId="594F1DC0"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збереження та використання дендрологічних парків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4B35346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5329261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CA7412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677B7E9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47808039"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42677C2"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04.07</w:t>
            </w:r>
          </w:p>
        </w:tc>
        <w:tc>
          <w:tcPr>
            <w:tcW w:w="2214" w:type="pct"/>
            <w:tcBorders>
              <w:top w:val="single" w:sz="4" w:space="0" w:color="auto"/>
              <w:left w:val="single" w:sz="4" w:space="0" w:color="auto"/>
              <w:bottom w:val="single" w:sz="4" w:space="0" w:color="auto"/>
              <w:right w:val="single" w:sz="4" w:space="0" w:color="auto"/>
            </w:tcBorders>
            <w:hideMark/>
          </w:tcPr>
          <w:p w:rsidR="005A55FB" w14:paraId="72CD1B2D"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збереження та використанняпарків - пам’яток садово-паркового мистецтва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4198750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0CF363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85E875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5D7AB50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0A44FDE9"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7C3F602"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04.08</w:t>
            </w:r>
          </w:p>
        </w:tc>
        <w:tc>
          <w:tcPr>
            <w:tcW w:w="2214" w:type="pct"/>
            <w:tcBorders>
              <w:top w:val="single" w:sz="4" w:space="0" w:color="auto"/>
              <w:left w:val="single" w:sz="4" w:space="0" w:color="auto"/>
              <w:bottom w:val="single" w:sz="4" w:space="0" w:color="auto"/>
              <w:right w:val="single" w:sz="4" w:space="0" w:color="auto"/>
            </w:tcBorders>
            <w:hideMark/>
          </w:tcPr>
          <w:p w:rsidR="005A55FB" w14:paraId="23C16266"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збереження та використання заказників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4CE8BB5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767119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81A3DF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51C83FD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2AEEB792"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13CD83FA"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04.09</w:t>
            </w:r>
          </w:p>
        </w:tc>
        <w:tc>
          <w:tcPr>
            <w:tcW w:w="2214" w:type="pct"/>
            <w:tcBorders>
              <w:top w:val="single" w:sz="4" w:space="0" w:color="auto"/>
              <w:left w:val="single" w:sz="4" w:space="0" w:color="auto"/>
              <w:bottom w:val="single" w:sz="4" w:space="0" w:color="auto"/>
              <w:right w:val="single" w:sz="4" w:space="0" w:color="auto"/>
            </w:tcBorders>
            <w:hideMark/>
          </w:tcPr>
          <w:p w:rsidR="005A55FB" w14:paraId="4E4CC75D"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збереження та використання заповідних урочищ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28927C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2C8EEB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4179C2A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772D965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60266457"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30515A9"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04.10</w:t>
            </w:r>
          </w:p>
        </w:tc>
        <w:tc>
          <w:tcPr>
            <w:tcW w:w="2214" w:type="pct"/>
            <w:tcBorders>
              <w:top w:val="single" w:sz="4" w:space="0" w:color="auto"/>
              <w:left w:val="single" w:sz="4" w:space="0" w:color="auto"/>
              <w:bottom w:val="single" w:sz="4" w:space="0" w:color="auto"/>
              <w:right w:val="single" w:sz="4" w:space="0" w:color="auto"/>
            </w:tcBorders>
            <w:hideMark/>
          </w:tcPr>
          <w:p w:rsidR="005A55FB" w14:paraId="151CC206"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збереження та використання пам’яток природи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0B4C1A8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1A359C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2B911B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40E9B08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 xml:space="preserve">0,000 </w:t>
            </w:r>
          </w:p>
        </w:tc>
      </w:tr>
      <w:tr w14:paraId="15D94BDF"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3BE43F03"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04.11</w:t>
            </w:r>
          </w:p>
        </w:tc>
        <w:tc>
          <w:tcPr>
            <w:tcW w:w="2214" w:type="pct"/>
            <w:tcBorders>
              <w:top w:val="single" w:sz="4" w:space="0" w:color="auto"/>
              <w:left w:val="single" w:sz="4" w:space="0" w:color="auto"/>
              <w:bottom w:val="single" w:sz="4" w:space="0" w:color="auto"/>
              <w:right w:val="single" w:sz="4" w:space="0" w:color="auto"/>
            </w:tcBorders>
            <w:hideMark/>
          </w:tcPr>
          <w:p w:rsidR="005A55FB" w14:paraId="3E523506"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збереження та використання регіональних ландшафтних парків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2C9065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2505054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4CA9691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1A3246F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34FD0644"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4C407131"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05</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5F435411"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 xml:space="preserve">Землі іншого природоохоронного призначення </w:t>
            </w:r>
          </w:p>
        </w:tc>
      </w:tr>
      <w:tr w14:paraId="6EFC43BE"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69E61C5E"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05.00</w:t>
            </w:r>
          </w:p>
        </w:tc>
        <w:tc>
          <w:tcPr>
            <w:tcW w:w="2214" w:type="pct"/>
            <w:tcBorders>
              <w:top w:val="single" w:sz="4" w:space="0" w:color="auto"/>
              <w:left w:val="single" w:sz="4" w:space="0" w:color="auto"/>
              <w:bottom w:val="single" w:sz="4" w:space="0" w:color="auto"/>
              <w:right w:val="single" w:sz="4" w:space="0" w:color="auto"/>
            </w:tcBorders>
            <w:hideMark/>
          </w:tcPr>
          <w:p w:rsidR="005A55FB" w14:paraId="3BDB2ECC"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Землі іншого природоохоронного призначення</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29F0A1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A54221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 xml:space="preserve">0,000 </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58AC126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5C4C1CD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337F25CB"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EBFBAB8"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06</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7C6B17DB"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 xml:space="preserve">Землі оздоровчого призначення (землі, що мають природні лікувальні властивості, які використовуються або можуть використовуватися </w:t>
            </w:r>
            <w:r>
              <w:rPr>
                <w:rFonts w:ascii="Times New Roman" w:hAnsi="Times New Roman"/>
                <w:noProof/>
                <w:sz w:val="24"/>
                <w:szCs w:val="24"/>
              </w:rPr>
              <w:br/>
              <w:t>для профілактики захворювань і лікування людей)</w:t>
            </w:r>
          </w:p>
        </w:tc>
      </w:tr>
      <w:tr w14:paraId="2026B4DD"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FD9B2B1"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06.01</w:t>
            </w:r>
          </w:p>
        </w:tc>
        <w:tc>
          <w:tcPr>
            <w:tcW w:w="2214" w:type="pct"/>
            <w:tcBorders>
              <w:top w:val="single" w:sz="4" w:space="0" w:color="auto"/>
              <w:left w:val="single" w:sz="4" w:space="0" w:color="auto"/>
              <w:bottom w:val="single" w:sz="4" w:space="0" w:color="auto"/>
              <w:right w:val="single" w:sz="4" w:space="0" w:color="auto"/>
            </w:tcBorders>
            <w:hideMark/>
          </w:tcPr>
          <w:p w:rsidR="005A55FB" w14:paraId="4DA8F0E3" w14:textId="77777777">
            <w:pPr>
              <w:pStyle w:val="a3"/>
              <w:spacing w:before="100" w:line="228" w:lineRule="auto"/>
              <w:ind w:left="57" w:right="-57" w:hanging="57"/>
              <w:rPr>
                <w:rFonts w:ascii="Times New Roman" w:hAnsi="Times New Roman"/>
                <w:noProof/>
                <w:sz w:val="24"/>
                <w:szCs w:val="24"/>
              </w:rPr>
            </w:pPr>
            <w:r>
              <w:rPr>
                <w:rFonts w:ascii="Times New Roman" w:hAnsi="Times New Roman"/>
                <w:noProof/>
                <w:sz w:val="24"/>
                <w:szCs w:val="24"/>
              </w:rPr>
              <w:t>Для будівництва і обслуговування санаторно-оздоровчих закладів</w:t>
            </w:r>
            <w:r>
              <w:rPr>
                <w:rFonts w:ascii="Times New Roman" w:hAnsi="Times New Roman"/>
                <w:noProof/>
                <w:sz w:val="24"/>
                <w:szCs w:val="24"/>
                <w:vertAlign w:val="superscript"/>
              </w:rPr>
              <w:t xml:space="preserve">4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52E245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3634B1F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1E9CF9F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072E8EB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55FEB1E6"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7F551B7"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06.02</w:t>
            </w:r>
          </w:p>
        </w:tc>
        <w:tc>
          <w:tcPr>
            <w:tcW w:w="2214" w:type="pct"/>
            <w:tcBorders>
              <w:top w:val="single" w:sz="4" w:space="0" w:color="auto"/>
              <w:left w:val="single" w:sz="4" w:space="0" w:color="auto"/>
              <w:bottom w:val="single" w:sz="4" w:space="0" w:color="auto"/>
              <w:right w:val="single" w:sz="4" w:space="0" w:color="auto"/>
            </w:tcBorders>
            <w:hideMark/>
          </w:tcPr>
          <w:p w:rsidR="005A55FB" w14:paraId="694C7B45" w14:textId="77777777">
            <w:pPr>
              <w:pStyle w:val="a3"/>
              <w:spacing w:before="100" w:line="228" w:lineRule="auto"/>
              <w:ind w:left="57" w:right="-57" w:hanging="57"/>
              <w:rPr>
                <w:rFonts w:ascii="Times New Roman" w:hAnsi="Times New Roman"/>
                <w:noProof/>
                <w:sz w:val="24"/>
                <w:szCs w:val="24"/>
              </w:rPr>
            </w:pPr>
            <w:r>
              <w:rPr>
                <w:rFonts w:ascii="Times New Roman" w:hAnsi="Times New Roman"/>
                <w:noProof/>
                <w:sz w:val="24"/>
                <w:szCs w:val="24"/>
              </w:rPr>
              <w:t xml:space="preserve">Для розробки родовищ природних лікувальних ресурсів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3622033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51E17C0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5260748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59636AA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0F83181A"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6FBB7B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06.03</w:t>
            </w:r>
          </w:p>
        </w:tc>
        <w:tc>
          <w:tcPr>
            <w:tcW w:w="2214" w:type="pct"/>
            <w:tcBorders>
              <w:top w:val="single" w:sz="4" w:space="0" w:color="auto"/>
              <w:left w:val="single" w:sz="4" w:space="0" w:color="auto"/>
              <w:bottom w:val="single" w:sz="4" w:space="0" w:color="auto"/>
              <w:right w:val="single" w:sz="4" w:space="0" w:color="auto"/>
            </w:tcBorders>
            <w:hideMark/>
          </w:tcPr>
          <w:p w:rsidR="005A55FB" w14:paraId="21C3EEA7" w14:textId="77777777">
            <w:pPr>
              <w:pStyle w:val="a3"/>
              <w:spacing w:line="228" w:lineRule="auto"/>
              <w:ind w:left="57" w:right="-57" w:hanging="57"/>
              <w:rPr>
                <w:rFonts w:ascii="Times New Roman" w:hAnsi="Times New Roman"/>
                <w:noProof/>
                <w:sz w:val="24"/>
                <w:szCs w:val="24"/>
              </w:rPr>
            </w:pPr>
            <w:r>
              <w:rPr>
                <w:rFonts w:ascii="Times New Roman" w:hAnsi="Times New Roman"/>
                <w:noProof/>
                <w:sz w:val="24"/>
                <w:szCs w:val="24"/>
              </w:rPr>
              <w:t>Для інших оздоровчих цілей (приватна форма власності)</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4A74A3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50D7201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7F79D0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14FDAA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1D1E227F"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3340471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07</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43F4B05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Землі рекреаційного призначення</w:t>
            </w:r>
          </w:p>
        </w:tc>
      </w:tr>
      <w:tr w14:paraId="1EC9296A"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81E25A6"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07.01</w:t>
            </w:r>
          </w:p>
        </w:tc>
        <w:tc>
          <w:tcPr>
            <w:tcW w:w="2214" w:type="pct"/>
            <w:tcBorders>
              <w:top w:val="single" w:sz="4" w:space="0" w:color="auto"/>
              <w:left w:val="single" w:sz="4" w:space="0" w:color="auto"/>
              <w:bottom w:val="single" w:sz="4" w:space="0" w:color="auto"/>
              <w:right w:val="single" w:sz="4" w:space="0" w:color="auto"/>
            </w:tcBorders>
            <w:hideMark/>
          </w:tcPr>
          <w:p w:rsidR="005A55FB" w14:paraId="27971E08" w14:textId="77777777">
            <w:pPr>
              <w:pStyle w:val="a3"/>
              <w:spacing w:before="100" w:line="228" w:lineRule="auto"/>
              <w:ind w:left="57" w:right="-57" w:hanging="57"/>
              <w:rPr>
                <w:rFonts w:ascii="Times New Roman" w:hAnsi="Times New Roman"/>
                <w:noProof/>
                <w:sz w:val="24"/>
                <w:szCs w:val="24"/>
              </w:rPr>
            </w:pPr>
            <w:r>
              <w:rPr>
                <w:rFonts w:ascii="Times New Roman" w:hAnsi="Times New Roman"/>
                <w:noProof/>
                <w:sz w:val="24"/>
                <w:szCs w:val="24"/>
              </w:rPr>
              <w:t>Для будівництва та обслуговування об’єктів рекреаційного призначення</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B67F2B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DD85B1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402A27F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C4CF113" w14:textId="77777777">
            <w:pPr>
              <w:pStyle w:val="a3"/>
              <w:spacing w:line="228" w:lineRule="auto"/>
              <w:ind w:right="-57" w:hanging="262"/>
              <w:jc w:val="center"/>
              <w:rPr>
                <w:rFonts w:ascii="Times New Roman" w:hAnsi="Times New Roman"/>
                <w:noProof/>
                <w:sz w:val="24"/>
                <w:szCs w:val="24"/>
              </w:rPr>
            </w:pPr>
            <w:r>
              <w:rPr>
                <w:rFonts w:ascii="Times New Roman" w:hAnsi="Times New Roman"/>
                <w:noProof/>
                <w:sz w:val="24"/>
                <w:szCs w:val="24"/>
              </w:rPr>
              <w:t>5,000</w:t>
            </w:r>
          </w:p>
        </w:tc>
      </w:tr>
      <w:tr w14:paraId="6E775F63"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646943C"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07.02</w:t>
            </w:r>
          </w:p>
        </w:tc>
        <w:tc>
          <w:tcPr>
            <w:tcW w:w="2214" w:type="pct"/>
            <w:tcBorders>
              <w:top w:val="single" w:sz="4" w:space="0" w:color="auto"/>
              <w:left w:val="single" w:sz="4" w:space="0" w:color="auto"/>
              <w:bottom w:val="single" w:sz="4" w:space="0" w:color="auto"/>
              <w:right w:val="single" w:sz="4" w:space="0" w:color="auto"/>
            </w:tcBorders>
            <w:hideMark/>
          </w:tcPr>
          <w:p w:rsidR="005A55FB" w14:paraId="7CB19BA2" w14:textId="77777777">
            <w:pPr>
              <w:pStyle w:val="a3"/>
              <w:spacing w:before="100" w:line="228" w:lineRule="auto"/>
              <w:ind w:left="57" w:right="-57" w:hanging="57"/>
              <w:rPr>
                <w:rFonts w:ascii="Times New Roman" w:hAnsi="Times New Roman"/>
                <w:noProof/>
                <w:sz w:val="24"/>
                <w:szCs w:val="24"/>
              </w:rPr>
            </w:pPr>
            <w:r>
              <w:rPr>
                <w:rFonts w:ascii="Times New Roman" w:hAnsi="Times New Roman"/>
                <w:noProof/>
                <w:sz w:val="24"/>
                <w:szCs w:val="24"/>
              </w:rPr>
              <w:t>Для будівництва та обслуговування об’єктів фізичної культури і спорту</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44AC8DE3"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2ACC1701"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29B5D86"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4D5FC78E" w14:textId="77777777">
            <w:pPr>
              <w:pStyle w:val="a3"/>
              <w:spacing w:line="228" w:lineRule="auto"/>
              <w:ind w:left="57" w:right="-57" w:hanging="262"/>
              <w:jc w:val="center"/>
              <w:rPr>
                <w:rFonts w:ascii="Times New Roman" w:hAnsi="Times New Roman"/>
                <w:bCs/>
                <w:noProof/>
                <w:sz w:val="24"/>
                <w:szCs w:val="24"/>
              </w:rPr>
            </w:pPr>
            <w:r>
              <w:rPr>
                <w:rFonts w:ascii="Times New Roman" w:hAnsi="Times New Roman"/>
                <w:bCs/>
                <w:noProof/>
                <w:sz w:val="24"/>
                <w:szCs w:val="24"/>
              </w:rPr>
              <w:t>5,000</w:t>
            </w:r>
          </w:p>
        </w:tc>
      </w:tr>
      <w:tr w14:paraId="71AB0418"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749339C5"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07.03</w:t>
            </w:r>
          </w:p>
        </w:tc>
        <w:tc>
          <w:tcPr>
            <w:tcW w:w="2214" w:type="pct"/>
            <w:tcBorders>
              <w:top w:val="single" w:sz="4" w:space="0" w:color="auto"/>
              <w:left w:val="single" w:sz="4" w:space="0" w:color="auto"/>
              <w:bottom w:val="single" w:sz="4" w:space="0" w:color="auto"/>
              <w:right w:val="single" w:sz="4" w:space="0" w:color="auto"/>
            </w:tcBorders>
            <w:hideMark/>
          </w:tcPr>
          <w:p w:rsidR="005A55FB" w14:paraId="4F1C2E7B" w14:textId="77777777">
            <w:pPr>
              <w:pStyle w:val="a3"/>
              <w:spacing w:before="100" w:line="228" w:lineRule="auto"/>
              <w:ind w:left="57" w:right="-57" w:hanging="57"/>
              <w:rPr>
                <w:rFonts w:ascii="Times New Roman" w:hAnsi="Times New Roman"/>
                <w:noProof/>
                <w:sz w:val="24"/>
                <w:szCs w:val="24"/>
              </w:rPr>
            </w:pPr>
            <w:r>
              <w:rPr>
                <w:rFonts w:ascii="Times New Roman" w:hAnsi="Times New Roman"/>
                <w:noProof/>
                <w:sz w:val="24"/>
                <w:szCs w:val="24"/>
              </w:rPr>
              <w:t xml:space="preserve">Для індивідуального дачного будівництва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072FFE8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57442C5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D66521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0967E43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75A51E6B"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48C8FF0F"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07.04</w:t>
            </w:r>
          </w:p>
        </w:tc>
        <w:tc>
          <w:tcPr>
            <w:tcW w:w="2214" w:type="pct"/>
            <w:tcBorders>
              <w:top w:val="single" w:sz="4" w:space="0" w:color="auto"/>
              <w:left w:val="single" w:sz="4" w:space="0" w:color="auto"/>
              <w:bottom w:val="single" w:sz="4" w:space="0" w:color="auto"/>
              <w:right w:val="single" w:sz="4" w:space="0" w:color="auto"/>
            </w:tcBorders>
            <w:hideMark/>
          </w:tcPr>
          <w:p w:rsidR="005A55FB" w14:paraId="61EDC37B" w14:textId="77777777">
            <w:pPr>
              <w:pStyle w:val="a3"/>
              <w:spacing w:before="100" w:line="228" w:lineRule="auto"/>
              <w:ind w:left="57" w:right="-57" w:hanging="57"/>
              <w:rPr>
                <w:rFonts w:ascii="Times New Roman" w:hAnsi="Times New Roman"/>
                <w:noProof/>
                <w:sz w:val="24"/>
                <w:szCs w:val="24"/>
              </w:rPr>
            </w:pPr>
            <w:r>
              <w:rPr>
                <w:rFonts w:ascii="Times New Roman" w:hAnsi="Times New Roman"/>
                <w:noProof/>
                <w:sz w:val="24"/>
                <w:szCs w:val="24"/>
              </w:rPr>
              <w:t xml:space="preserve">Для колективного дачного будівництва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971282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51DBA7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087CC9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54C0706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7268CE33"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A8CEA80"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08</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6B0D259C"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 xml:space="preserve">Землі історико-культурного призначення </w:t>
            </w:r>
          </w:p>
        </w:tc>
      </w:tr>
      <w:tr w14:paraId="45DD2ED7"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39BB7689"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08.01</w:t>
            </w:r>
          </w:p>
        </w:tc>
        <w:tc>
          <w:tcPr>
            <w:tcW w:w="2214" w:type="pct"/>
            <w:tcBorders>
              <w:top w:val="single" w:sz="4" w:space="0" w:color="auto"/>
              <w:left w:val="single" w:sz="4" w:space="0" w:color="auto"/>
              <w:bottom w:val="single" w:sz="4" w:space="0" w:color="auto"/>
              <w:right w:val="single" w:sz="4" w:space="0" w:color="auto"/>
            </w:tcBorders>
            <w:hideMark/>
          </w:tcPr>
          <w:p w:rsidR="005A55FB" w14:paraId="67BF30EC"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забезпечення охорони об’єктів культурної спадщини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2CC4AEB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 xml:space="preserve"> 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06E97C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DC1F1E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146A1CB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1D5C5EAA"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15AC014"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08.02</w:t>
            </w:r>
          </w:p>
        </w:tc>
        <w:tc>
          <w:tcPr>
            <w:tcW w:w="2214" w:type="pct"/>
            <w:tcBorders>
              <w:top w:val="single" w:sz="4" w:space="0" w:color="auto"/>
              <w:left w:val="single" w:sz="4" w:space="0" w:color="auto"/>
              <w:bottom w:val="single" w:sz="4" w:space="0" w:color="auto"/>
              <w:right w:val="single" w:sz="4" w:space="0" w:color="auto"/>
            </w:tcBorders>
            <w:hideMark/>
          </w:tcPr>
          <w:p w:rsidR="005A55FB" w14:paraId="21878E2B"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та обслуговування музейних закладів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865C55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23514E0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012B938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7FC756D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11D08538"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7BA860DE"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08.03</w:t>
            </w:r>
          </w:p>
        </w:tc>
        <w:tc>
          <w:tcPr>
            <w:tcW w:w="2214" w:type="pct"/>
            <w:tcBorders>
              <w:top w:val="single" w:sz="4" w:space="0" w:color="auto"/>
              <w:left w:val="single" w:sz="4" w:space="0" w:color="auto"/>
              <w:bottom w:val="single" w:sz="4" w:space="0" w:color="auto"/>
              <w:right w:val="single" w:sz="4" w:space="0" w:color="auto"/>
            </w:tcBorders>
            <w:hideMark/>
          </w:tcPr>
          <w:p w:rsidR="005A55FB" w14:paraId="05991EEF"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іншого історико-культурного призначення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5E447B1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432C0A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2A1683D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3CCCA48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5B91F77F"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793755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09</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3F091C5D" w14:textId="77777777">
            <w:pPr>
              <w:pStyle w:val="a3"/>
              <w:spacing w:line="228" w:lineRule="auto"/>
              <w:ind w:left="57" w:right="-57" w:firstLine="58"/>
              <w:jc w:val="center"/>
              <w:rPr>
                <w:rFonts w:ascii="Times New Roman" w:hAnsi="Times New Roman"/>
                <w:noProof/>
                <w:sz w:val="24"/>
                <w:szCs w:val="24"/>
              </w:rPr>
            </w:pPr>
            <w:r>
              <w:rPr>
                <w:rFonts w:ascii="Times New Roman" w:hAnsi="Times New Roman"/>
                <w:noProof/>
                <w:sz w:val="24"/>
                <w:szCs w:val="24"/>
              </w:rPr>
              <w:t>Землі лісогосподарського призначення</w:t>
            </w:r>
          </w:p>
        </w:tc>
      </w:tr>
      <w:tr w14:paraId="2C3D96C3"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9D0A991"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09.01</w:t>
            </w:r>
          </w:p>
        </w:tc>
        <w:tc>
          <w:tcPr>
            <w:tcW w:w="2214" w:type="pct"/>
            <w:tcBorders>
              <w:top w:val="single" w:sz="4" w:space="0" w:color="auto"/>
              <w:left w:val="single" w:sz="4" w:space="0" w:color="auto"/>
              <w:bottom w:val="single" w:sz="4" w:space="0" w:color="auto"/>
              <w:right w:val="single" w:sz="4" w:space="0" w:color="auto"/>
            </w:tcBorders>
            <w:hideMark/>
          </w:tcPr>
          <w:p w:rsidR="005A55FB" w14:paraId="2505DEC4"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ведення лісового господарства і пов’язаних з ним послуг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D3FDCC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46063E8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89A62C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55CCC8B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0,100</w:t>
            </w:r>
          </w:p>
        </w:tc>
      </w:tr>
      <w:tr w14:paraId="35218345"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1CD6EBC"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09.02</w:t>
            </w:r>
          </w:p>
        </w:tc>
        <w:tc>
          <w:tcPr>
            <w:tcW w:w="2214" w:type="pct"/>
            <w:tcBorders>
              <w:top w:val="single" w:sz="4" w:space="0" w:color="auto"/>
              <w:left w:val="single" w:sz="4" w:space="0" w:color="auto"/>
              <w:bottom w:val="single" w:sz="4" w:space="0" w:color="auto"/>
              <w:right w:val="single" w:sz="4" w:space="0" w:color="auto"/>
            </w:tcBorders>
            <w:hideMark/>
          </w:tcPr>
          <w:p w:rsidR="005A55FB" w14:paraId="511E0F77"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іншого лісогосподарського призначення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09443B0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999132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2080549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763A497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0,100</w:t>
            </w:r>
          </w:p>
        </w:tc>
      </w:tr>
      <w:tr w14:paraId="316E7647" w14:textId="77777777" w:rsidTr="005A55FB">
        <w:tblPrEx>
          <w:tblW w:w="5050" w:type="pct"/>
          <w:tblInd w:w="-114" w:type="dxa"/>
          <w:tblCellMar>
            <w:left w:w="28" w:type="dxa"/>
            <w:right w:w="28" w:type="dxa"/>
          </w:tblCellMar>
          <w:tblLook w:val="01E0"/>
        </w:tblPrEx>
        <w:trPr>
          <w:trHeight w:val="529"/>
        </w:trPr>
        <w:tc>
          <w:tcPr>
            <w:tcW w:w="612" w:type="pct"/>
            <w:tcBorders>
              <w:top w:val="single" w:sz="4" w:space="0" w:color="auto"/>
              <w:left w:val="single" w:sz="4" w:space="0" w:color="auto"/>
              <w:bottom w:val="single" w:sz="4" w:space="0" w:color="auto"/>
              <w:right w:val="single" w:sz="4" w:space="0" w:color="auto"/>
            </w:tcBorders>
            <w:hideMark/>
          </w:tcPr>
          <w:p w:rsidR="005A55FB" w14:paraId="61B5BF8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1480EF71" w14:textId="77777777">
            <w:pPr>
              <w:pStyle w:val="a3"/>
              <w:spacing w:line="228" w:lineRule="auto"/>
              <w:ind w:left="57" w:right="-57" w:firstLine="58"/>
              <w:jc w:val="center"/>
              <w:rPr>
                <w:rFonts w:ascii="Times New Roman" w:hAnsi="Times New Roman"/>
                <w:noProof/>
                <w:sz w:val="24"/>
                <w:szCs w:val="24"/>
              </w:rPr>
            </w:pPr>
            <w:r>
              <w:rPr>
                <w:rFonts w:ascii="Times New Roman" w:hAnsi="Times New Roman"/>
                <w:noProof/>
                <w:sz w:val="24"/>
                <w:szCs w:val="24"/>
              </w:rPr>
              <w:t>Землі водного фонду</w:t>
            </w:r>
          </w:p>
        </w:tc>
      </w:tr>
      <w:tr w14:paraId="328EE6DD"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75BC4C6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10.01</w:t>
            </w:r>
          </w:p>
        </w:tc>
        <w:tc>
          <w:tcPr>
            <w:tcW w:w="2214" w:type="pct"/>
            <w:tcBorders>
              <w:top w:val="single" w:sz="4" w:space="0" w:color="auto"/>
              <w:left w:val="single" w:sz="4" w:space="0" w:color="auto"/>
              <w:bottom w:val="single" w:sz="4" w:space="0" w:color="auto"/>
              <w:right w:val="single" w:sz="4" w:space="0" w:color="auto"/>
            </w:tcBorders>
            <w:hideMark/>
          </w:tcPr>
          <w:p w:rsidR="005A55FB" w14:paraId="53CCA1C7"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експлуатації та догляду за водними об’єктами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C67215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4B76DC7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29F4EE1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345EC3E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1337BB39"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F3B739E" w14:textId="77777777">
            <w:pPr>
              <w:pStyle w:val="a3"/>
              <w:spacing w:before="100" w:line="228" w:lineRule="auto"/>
              <w:ind w:left="57" w:right="-57" w:hanging="262"/>
              <w:jc w:val="center"/>
              <w:rPr>
                <w:rFonts w:ascii="Times New Roman" w:hAnsi="Times New Roman"/>
                <w:noProof/>
                <w:sz w:val="24"/>
                <w:szCs w:val="24"/>
              </w:rPr>
            </w:pPr>
            <w:r>
              <w:rPr>
                <w:rFonts w:ascii="Times New Roman" w:hAnsi="Times New Roman"/>
                <w:noProof/>
                <w:sz w:val="24"/>
                <w:szCs w:val="24"/>
              </w:rPr>
              <w:t>10.02</w:t>
            </w:r>
          </w:p>
        </w:tc>
        <w:tc>
          <w:tcPr>
            <w:tcW w:w="2214" w:type="pct"/>
            <w:tcBorders>
              <w:top w:val="single" w:sz="4" w:space="0" w:color="auto"/>
              <w:left w:val="single" w:sz="4" w:space="0" w:color="auto"/>
              <w:bottom w:val="single" w:sz="4" w:space="0" w:color="auto"/>
              <w:right w:val="single" w:sz="4" w:space="0" w:color="auto"/>
            </w:tcBorders>
            <w:hideMark/>
          </w:tcPr>
          <w:p w:rsidR="005A55FB" w14:paraId="16CF4B3E" w14:textId="77777777">
            <w:pPr>
              <w:pStyle w:val="a3"/>
              <w:spacing w:before="100"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облаштування та догляду за прибережними захисними смугами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2986510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20DE782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11B3E2A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3D0C12B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343EE7CA"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C163606"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10.03</w:t>
            </w:r>
          </w:p>
        </w:tc>
        <w:tc>
          <w:tcPr>
            <w:tcW w:w="2214" w:type="pct"/>
            <w:tcBorders>
              <w:top w:val="single" w:sz="4" w:space="0" w:color="auto"/>
              <w:left w:val="single" w:sz="4" w:space="0" w:color="auto"/>
              <w:bottom w:val="single" w:sz="4" w:space="0" w:color="auto"/>
              <w:right w:val="single" w:sz="4" w:space="0" w:color="auto"/>
            </w:tcBorders>
            <w:hideMark/>
          </w:tcPr>
          <w:p w:rsidR="005A55FB" w14:paraId="5B23667C" w14:textId="77777777">
            <w:pPr>
              <w:pStyle w:val="a3"/>
              <w:spacing w:before="100" w:line="220" w:lineRule="auto"/>
              <w:ind w:left="57" w:right="-57" w:firstLine="58"/>
              <w:rPr>
                <w:rFonts w:ascii="Times New Roman" w:hAnsi="Times New Roman"/>
                <w:noProof/>
                <w:sz w:val="24"/>
                <w:szCs w:val="24"/>
              </w:rPr>
            </w:pPr>
            <w:r>
              <w:rPr>
                <w:rFonts w:ascii="Times New Roman" w:hAnsi="Times New Roman"/>
                <w:noProof/>
                <w:sz w:val="24"/>
                <w:szCs w:val="24"/>
              </w:rPr>
              <w:t xml:space="preserve">Для експлуатації та догляду за смугами відведення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81F88D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6CD2CD7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E2060C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6B2CE44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404CD65B"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6C4F026D"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10.04</w:t>
            </w:r>
          </w:p>
        </w:tc>
        <w:tc>
          <w:tcPr>
            <w:tcW w:w="2214" w:type="pct"/>
            <w:tcBorders>
              <w:top w:val="single" w:sz="4" w:space="0" w:color="auto"/>
              <w:left w:val="single" w:sz="4" w:space="0" w:color="auto"/>
              <w:bottom w:val="single" w:sz="4" w:space="0" w:color="auto"/>
              <w:right w:val="single" w:sz="4" w:space="0" w:color="auto"/>
            </w:tcBorders>
            <w:hideMark/>
          </w:tcPr>
          <w:p w:rsidR="005A55FB" w14:paraId="2E1D0BD5" w14:textId="77777777">
            <w:pPr>
              <w:pStyle w:val="a3"/>
              <w:spacing w:before="100" w:line="220" w:lineRule="auto"/>
              <w:ind w:left="57" w:right="-57" w:firstLine="58"/>
              <w:rPr>
                <w:rFonts w:ascii="Times New Roman" w:hAnsi="Times New Roman"/>
                <w:noProof/>
                <w:sz w:val="24"/>
                <w:szCs w:val="24"/>
              </w:rPr>
            </w:pPr>
            <w:r>
              <w:rPr>
                <w:rFonts w:ascii="Times New Roman" w:hAnsi="Times New Roman"/>
                <w:noProof/>
                <w:sz w:val="24"/>
                <w:szCs w:val="24"/>
              </w:rPr>
              <w:t xml:space="preserve">Для експлуатації та догляду за гідротехнічними, іншими водогосподарськими спорудами і каналами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2B5BA42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75B5215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40CDEBA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36D5B9F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6BE8C999"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EC84AC8"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10.05</w:t>
            </w:r>
          </w:p>
        </w:tc>
        <w:tc>
          <w:tcPr>
            <w:tcW w:w="2214" w:type="pct"/>
            <w:tcBorders>
              <w:top w:val="single" w:sz="4" w:space="0" w:color="auto"/>
              <w:left w:val="single" w:sz="4" w:space="0" w:color="auto"/>
              <w:bottom w:val="single" w:sz="4" w:space="0" w:color="auto"/>
              <w:right w:val="single" w:sz="4" w:space="0" w:color="auto"/>
            </w:tcBorders>
            <w:hideMark/>
          </w:tcPr>
          <w:p w:rsidR="005A55FB" w14:paraId="44E9BFCF" w14:textId="77777777">
            <w:pPr>
              <w:pStyle w:val="a3"/>
              <w:spacing w:before="100" w:line="220" w:lineRule="auto"/>
              <w:ind w:left="57" w:right="-57" w:firstLine="58"/>
              <w:rPr>
                <w:rFonts w:ascii="Times New Roman" w:hAnsi="Times New Roman"/>
                <w:noProof/>
                <w:sz w:val="24"/>
                <w:szCs w:val="24"/>
              </w:rPr>
            </w:pPr>
            <w:r>
              <w:rPr>
                <w:rFonts w:ascii="Times New Roman" w:hAnsi="Times New Roman"/>
                <w:noProof/>
                <w:sz w:val="24"/>
                <w:szCs w:val="24"/>
              </w:rPr>
              <w:t xml:space="preserve">Для догляду за береговими смугами водних шляхів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56704A4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2CDE7D1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E7148B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0AFECC1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31D5373F"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C8AEFB6"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10.06</w:t>
            </w:r>
          </w:p>
        </w:tc>
        <w:tc>
          <w:tcPr>
            <w:tcW w:w="2214" w:type="pct"/>
            <w:tcBorders>
              <w:top w:val="single" w:sz="4" w:space="0" w:color="auto"/>
              <w:left w:val="single" w:sz="4" w:space="0" w:color="auto"/>
              <w:bottom w:val="single" w:sz="4" w:space="0" w:color="auto"/>
              <w:right w:val="single" w:sz="4" w:space="0" w:color="auto"/>
            </w:tcBorders>
            <w:hideMark/>
          </w:tcPr>
          <w:p w:rsidR="005A55FB" w14:paraId="591B0024" w14:textId="77777777">
            <w:pPr>
              <w:pStyle w:val="a3"/>
              <w:spacing w:before="100" w:line="220" w:lineRule="auto"/>
              <w:ind w:left="57" w:right="-57" w:firstLine="58"/>
              <w:rPr>
                <w:rFonts w:ascii="Times New Roman" w:hAnsi="Times New Roman"/>
                <w:noProof/>
                <w:sz w:val="24"/>
                <w:szCs w:val="24"/>
              </w:rPr>
            </w:pPr>
            <w:r>
              <w:rPr>
                <w:rFonts w:ascii="Times New Roman" w:hAnsi="Times New Roman"/>
                <w:noProof/>
                <w:sz w:val="24"/>
                <w:szCs w:val="24"/>
              </w:rPr>
              <w:t xml:space="preserve">Для сінокосіння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BE15BE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F8FFCF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21E9862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16CC2C8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72FA2692"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BB53D8F"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10.07</w:t>
            </w:r>
          </w:p>
        </w:tc>
        <w:tc>
          <w:tcPr>
            <w:tcW w:w="2214" w:type="pct"/>
            <w:tcBorders>
              <w:top w:val="single" w:sz="4" w:space="0" w:color="auto"/>
              <w:left w:val="single" w:sz="4" w:space="0" w:color="auto"/>
              <w:bottom w:val="single" w:sz="4" w:space="0" w:color="auto"/>
              <w:right w:val="single" w:sz="4" w:space="0" w:color="auto"/>
            </w:tcBorders>
            <w:hideMark/>
          </w:tcPr>
          <w:p w:rsidR="005A55FB" w14:paraId="53077056" w14:textId="77777777">
            <w:pPr>
              <w:pStyle w:val="a3"/>
              <w:spacing w:before="100" w:line="220" w:lineRule="auto"/>
              <w:ind w:left="57" w:right="-57" w:firstLine="58"/>
              <w:rPr>
                <w:rFonts w:ascii="Times New Roman" w:hAnsi="Times New Roman"/>
                <w:noProof/>
                <w:sz w:val="24"/>
                <w:szCs w:val="24"/>
              </w:rPr>
            </w:pPr>
            <w:r>
              <w:rPr>
                <w:rFonts w:ascii="Times New Roman" w:hAnsi="Times New Roman"/>
                <w:noProof/>
                <w:sz w:val="24"/>
                <w:szCs w:val="24"/>
              </w:rPr>
              <w:t xml:space="preserve">Для рибогосподарських потреб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5F6D87D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800C22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20245E5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E439D6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0E76FEDD"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1A6AB0D"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10.08</w:t>
            </w:r>
          </w:p>
        </w:tc>
        <w:tc>
          <w:tcPr>
            <w:tcW w:w="2214" w:type="pct"/>
            <w:tcBorders>
              <w:top w:val="single" w:sz="4" w:space="0" w:color="auto"/>
              <w:left w:val="single" w:sz="4" w:space="0" w:color="auto"/>
              <w:bottom w:val="single" w:sz="4" w:space="0" w:color="auto"/>
              <w:right w:val="single" w:sz="4" w:space="0" w:color="auto"/>
            </w:tcBorders>
            <w:hideMark/>
          </w:tcPr>
          <w:p w:rsidR="005A55FB" w14:paraId="71FCB682" w14:textId="77777777">
            <w:pPr>
              <w:pStyle w:val="a3"/>
              <w:spacing w:before="100" w:line="220" w:lineRule="auto"/>
              <w:ind w:left="57" w:right="-57" w:firstLine="58"/>
              <w:rPr>
                <w:rFonts w:ascii="Times New Roman" w:hAnsi="Times New Roman"/>
                <w:noProof/>
                <w:sz w:val="24"/>
                <w:szCs w:val="24"/>
              </w:rPr>
            </w:pPr>
            <w:r>
              <w:rPr>
                <w:rFonts w:ascii="Times New Roman" w:hAnsi="Times New Roman"/>
                <w:noProof/>
                <w:sz w:val="24"/>
                <w:szCs w:val="24"/>
              </w:rPr>
              <w:t xml:space="preserve">Для культурно-оздоровчих потреб, рекреаційних, спортивних і туристичних цілей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06F2A08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250601E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28331E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E1FA12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37980FAA"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61C0AA7"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10.09</w:t>
            </w:r>
          </w:p>
        </w:tc>
        <w:tc>
          <w:tcPr>
            <w:tcW w:w="2214" w:type="pct"/>
            <w:tcBorders>
              <w:top w:val="single" w:sz="4" w:space="0" w:color="auto"/>
              <w:left w:val="single" w:sz="4" w:space="0" w:color="auto"/>
              <w:bottom w:val="single" w:sz="4" w:space="0" w:color="auto"/>
              <w:right w:val="single" w:sz="4" w:space="0" w:color="auto"/>
            </w:tcBorders>
            <w:hideMark/>
          </w:tcPr>
          <w:p w:rsidR="005A55FB" w14:paraId="7CD15C24" w14:textId="77777777">
            <w:pPr>
              <w:pStyle w:val="a3"/>
              <w:spacing w:before="100" w:line="220" w:lineRule="auto"/>
              <w:ind w:left="57" w:right="-57" w:firstLine="58"/>
              <w:rPr>
                <w:rFonts w:ascii="Times New Roman" w:hAnsi="Times New Roman"/>
                <w:noProof/>
                <w:sz w:val="24"/>
                <w:szCs w:val="24"/>
              </w:rPr>
            </w:pPr>
            <w:r>
              <w:rPr>
                <w:rFonts w:ascii="Times New Roman" w:hAnsi="Times New Roman"/>
                <w:noProof/>
                <w:sz w:val="24"/>
                <w:szCs w:val="24"/>
              </w:rPr>
              <w:t xml:space="preserve">Для проведення науково-дослідних робіт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06C8C91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5FD8371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04C5B01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F003FB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4D14BD30"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F9DC698"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10.10</w:t>
            </w:r>
          </w:p>
        </w:tc>
        <w:tc>
          <w:tcPr>
            <w:tcW w:w="2214" w:type="pct"/>
            <w:tcBorders>
              <w:top w:val="single" w:sz="4" w:space="0" w:color="auto"/>
              <w:left w:val="single" w:sz="4" w:space="0" w:color="auto"/>
              <w:bottom w:val="single" w:sz="4" w:space="0" w:color="auto"/>
              <w:right w:val="single" w:sz="4" w:space="0" w:color="auto"/>
            </w:tcBorders>
            <w:hideMark/>
          </w:tcPr>
          <w:p w:rsidR="005A55FB" w14:paraId="42D8AD41" w14:textId="77777777">
            <w:pPr>
              <w:pStyle w:val="a3"/>
              <w:spacing w:before="100" w:line="220" w:lineRule="auto"/>
              <w:ind w:left="57" w:right="-57" w:firstLine="58"/>
              <w:rPr>
                <w:rFonts w:ascii="Times New Roman" w:hAnsi="Times New Roman"/>
                <w:noProof/>
                <w:sz w:val="24"/>
                <w:szCs w:val="24"/>
              </w:rPr>
            </w:pPr>
            <w:r>
              <w:rPr>
                <w:rFonts w:ascii="Times New Roman" w:hAnsi="Times New Roman"/>
                <w:noProof/>
                <w:sz w:val="24"/>
                <w:szCs w:val="24"/>
              </w:rPr>
              <w:t xml:space="preserve">Для будівництва та експлуатації гідротехнічних, гідрометричних та лінійних споруд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0D7B700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5384A49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22AB009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15432CA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201A0837"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FAAAEF5"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10.11</w:t>
            </w:r>
          </w:p>
        </w:tc>
        <w:tc>
          <w:tcPr>
            <w:tcW w:w="2214" w:type="pct"/>
            <w:tcBorders>
              <w:top w:val="single" w:sz="4" w:space="0" w:color="auto"/>
              <w:left w:val="single" w:sz="4" w:space="0" w:color="auto"/>
              <w:bottom w:val="single" w:sz="4" w:space="0" w:color="auto"/>
              <w:right w:val="single" w:sz="4" w:space="0" w:color="auto"/>
            </w:tcBorders>
            <w:hideMark/>
          </w:tcPr>
          <w:p w:rsidR="005A55FB" w14:paraId="4206C2A6" w14:textId="77777777">
            <w:pPr>
              <w:pStyle w:val="a3"/>
              <w:spacing w:before="100" w:line="220" w:lineRule="auto"/>
              <w:ind w:left="57" w:right="-57" w:firstLine="58"/>
              <w:rPr>
                <w:rFonts w:ascii="Times New Roman" w:hAnsi="Times New Roman"/>
                <w:noProof/>
                <w:sz w:val="24"/>
                <w:szCs w:val="24"/>
              </w:rPr>
            </w:pPr>
            <w:r>
              <w:rPr>
                <w:rFonts w:ascii="Times New Roman" w:hAnsi="Times New Roman"/>
                <w:noProof/>
                <w:sz w:val="24"/>
                <w:szCs w:val="24"/>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1866256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21B4FA9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36FE527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55AE706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20D9CD98"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1B9EAB1"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11</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746D516E"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Землі промисловості</w:t>
            </w:r>
          </w:p>
        </w:tc>
      </w:tr>
      <w:tr w14:paraId="2E50704E"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EB0F198"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11.01</w:t>
            </w:r>
          </w:p>
        </w:tc>
        <w:tc>
          <w:tcPr>
            <w:tcW w:w="2214" w:type="pct"/>
            <w:tcBorders>
              <w:top w:val="single" w:sz="4" w:space="0" w:color="auto"/>
              <w:left w:val="single" w:sz="4" w:space="0" w:color="auto"/>
              <w:bottom w:val="single" w:sz="4" w:space="0" w:color="auto"/>
              <w:right w:val="single" w:sz="4" w:space="0" w:color="auto"/>
            </w:tcBorders>
            <w:hideMark/>
          </w:tcPr>
          <w:p w:rsidR="005A55FB" w14:paraId="453148F5" w14:textId="77777777">
            <w:pPr>
              <w:pStyle w:val="a3"/>
              <w:spacing w:before="100" w:line="220"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0EC8B8B2"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45624866"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68052A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63F0F76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476359D3"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EF12F29"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11.02</w:t>
            </w:r>
          </w:p>
        </w:tc>
        <w:tc>
          <w:tcPr>
            <w:tcW w:w="2214" w:type="pct"/>
            <w:tcBorders>
              <w:top w:val="single" w:sz="4" w:space="0" w:color="auto"/>
              <w:left w:val="single" w:sz="4" w:space="0" w:color="auto"/>
              <w:bottom w:val="single" w:sz="4" w:space="0" w:color="auto"/>
              <w:right w:val="single" w:sz="4" w:space="0" w:color="auto"/>
            </w:tcBorders>
            <w:hideMark/>
          </w:tcPr>
          <w:p w:rsidR="005A55FB" w14:paraId="65AB1507" w14:textId="77777777">
            <w:pPr>
              <w:pStyle w:val="a3"/>
              <w:spacing w:before="100" w:line="220"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F52A547"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509B78AC"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7713D4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4E48514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1D599453"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4979DA9B"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11.03</w:t>
            </w:r>
          </w:p>
        </w:tc>
        <w:tc>
          <w:tcPr>
            <w:tcW w:w="2214" w:type="pct"/>
            <w:tcBorders>
              <w:top w:val="single" w:sz="4" w:space="0" w:color="auto"/>
              <w:left w:val="single" w:sz="4" w:space="0" w:color="auto"/>
              <w:bottom w:val="single" w:sz="4" w:space="0" w:color="auto"/>
              <w:right w:val="single" w:sz="4" w:space="0" w:color="auto"/>
            </w:tcBorders>
            <w:hideMark/>
          </w:tcPr>
          <w:p w:rsidR="005A55FB" w14:paraId="62C435D0" w14:textId="77777777">
            <w:pPr>
              <w:pStyle w:val="a3"/>
              <w:spacing w:before="100" w:line="220"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1C514DAC"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761D828B"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525FE2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7D93776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5F8290EA"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109BF43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11.04</w:t>
            </w:r>
          </w:p>
        </w:tc>
        <w:tc>
          <w:tcPr>
            <w:tcW w:w="2214" w:type="pct"/>
            <w:tcBorders>
              <w:top w:val="single" w:sz="4" w:space="0" w:color="auto"/>
              <w:left w:val="single" w:sz="4" w:space="0" w:color="auto"/>
              <w:bottom w:val="single" w:sz="4" w:space="0" w:color="auto"/>
              <w:right w:val="single" w:sz="4" w:space="0" w:color="auto"/>
            </w:tcBorders>
            <w:hideMark/>
          </w:tcPr>
          <w:p w:rsidR="005A55FB" w14:paraId="49F4C76F"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4E93C4EA"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5F62BD0"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1FFB862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0F55895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69AF3628"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EFE57B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12</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6E7716B6" w14:textId="77777777">
            <w:pPr>
              <w:pStyle w:val="a3"/>
              <w:spacing w:line="228" w:lineRule="auto"/>
              <w:ind w:left="57" w:right="-57" w:firstLine="58"/>
              <w:jc w:val="center"/>
              <w:rPr>
                <w:rFonts w:ascii="Times New Roman" w:hAnsi="Times New Roman"/>
                <w:noProof/>
                <w:sz w:val="24"/>
                <w:szCs w:val="24"/>
              </w:rPr>
            </w:pPr>
            <w:r>
              <w:rPr>
                <w:rFonts w:ascii="Times New Roman" w:hAnsi="Times New Roman"/>
                <w:noProof/>
                <w:sz w:val="24"/>
                <w:szCs w:val="24"/>
              </w:rPr>
              <w:t>Землі транспорту</w:t>
            </w:r>
          </w:p>
        </w:tc>
      </w:tr>
      <w:tr w14:paraId="6686D9F7"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1BD880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12.01</w:t>
            </w:r>
          </w:p>
        </w:tc>
        <w:tc>
          <w:tcPr>
            <w:tcW w:w="2214" w:type="pct"/>
            <w:tcBorders>
              <w:top w:val="single" w:sz="4" w:space="0" w:color="auto"/>
              <w:left w:val="single" w:sz="4" w:space="0" w:color="auto"/>
              <w:bottom w:val="single" w:sz="4" w:space="0" w:color="auto"/>
              <w:right w:val="single" w:sz="4" w:space="0" w:color="auto"/>
            </w:tcBorders>
            <w:hideMark/>
          </w:tcPr>
          <w:p w:rsidR="005A55FB" w14:paraId="5F194DA9"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Для розміщення та експлуатації будівель і споруд залізничного транспорту</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8C53EA9"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7201CA4F"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49BB2EA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CF8F97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6698A3EE"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E64B81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12.02</w:t>
            </w:r>
          </w:p>
        </w:tc>
        <w:tc>
          <w:tcPr>
            <w:tcW w:w="2214" w:type="pct"/>
            <w:tcBorders>
              <w:top w:val="single" w:sz="4" w:space="0" w:color="auto"/>
              <w:left w:val="single" w:sz="4" w:space="0" w:color="auto"/>
              <w:bottom w:val="single" w:sz="4" w:space="0" w:color="auto"/>
              <w:right w:val="single" w:sz="4" w:space="0" w:color="auto"/>
            </w:tcBorders>
            <w:hideMark/>
          </w:tcPr>
          <w:p w:rsidR="005A55FB" w14:paraId="58F81324"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та експлуатації будівель і споруд морського транспорту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4003276B"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540BF775"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A21173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1283D54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0A1669BD"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8D5DDB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12.03</w:t>
            </w:r>
          </w:p>
        </w:tc>
        <w:tc>
          <w:tcPr>
            <w:tcW w:w="2214" w:type="pct"/>
            <w:tcBorders>
              <w:top w:val="single" w:sz="4" w:space="0" w:color="auto"/>
              <w:left w:val="single" w:sz="4" w:space="0" w:color="auto"/>
              <w:bottom w:val="single" w:sz="4" w:space="0" w:color="auto"/>
              <w:right w:val="single" w:sz="4" w:space="0" w:color="auto"/>
            </w:tcBorders>
            <w:hideMark/>
          </w:tcPr>
          <w:p w:rsidR="005A55FB" w14:paraId="0FA6AF4A"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та експлуатації будівель і споруд річкового транспорту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089F5126"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62F8D92C"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FB059E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B76DD5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588F8BEE"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18E3394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12.04</w:t>
            </w:r>
          </w:p>
        </w:tc>
        <w:tc>
          <w:tcPr>
            <w:tcW w:w="2214" w:type="pct"/>
            <w:tcBorders>
              <w:top w:val="single" w:sz="4" w:space="0" w:color="auto"/>
              <w:left w:val="single" w:sz="4" w:space="0" w:color="auto"/>
              <w:bottom w:val="single" w:sz="4" w:space="0" w:color="auto"/>
              <w:right w:val="single" w:sz="4" w:space="0" w:color="auto"/>
            </w:tcBorders>
            <w:hideMark/>
          </w:tcPr>
          <w:p w:rsidR="005A55FB" w14:paraId="6019F6F1"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Для розміщення та експлуатації будівель і споруд автомобільного транспорту та дорожнього господарства</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5F236FB0"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6D80A19B"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AC49C0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63A1FDB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7FF84216"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15F80E9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12.05</w:t>
            </w:r>
          </w:p>
        </w:tc>
        <w:tc>
          <w:tcPr>
            <w:tcW w:w="2214" w:type="pct"/>
            <w:tcBorders>
              <w:top w:val="single" w:sz="4" w:space="0" w:color="auto"/>
              <w:left w:val="single" w:sz="4" w:space="0" w:color="auto"/>
              <w:bottom w:val="single" w:sz="4" w:space="0" w:color="auto"/>
              <w:right w:val="single" w:sz="4" w:space="0" w:color="auto"/>
            </w:tcBorders>
            <w:hideMark/>
          </w:tcPr>
          <w:p w:rsidR="005A55FB" w14:paraId="68557F1D"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та експлуатації будівель і споруд авіаційного транспорту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32FA72D2"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4D13C2B9"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0A22044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560B062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48947A30"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720C351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12.06</w:t>
            </w:r>
          </w:p>
        </w:tc>
        <w:tc>
          <w:tcPr>
            <w:tcW w:w="2214" w:type="pct"/>
            <w:tcBorders>
              <w:top w:val="single" w:sz="4" w:space="0" w:color="auto"/>
              <w:left w:val="single" w:sz="4" w:space="0" w:color="auto"/>
              <w:bottom w:val="single" w:sz="4" w:space="0" w:color="auto"/>
              <w:right w:val="single" w:sz="4" w:space="0" w:color="auto"/>
            </w:tcBorders>
            <w:hideMark/>
          </w:tcPr>
          <w:p w:rsidR="005A55FB" w14:paraId="595E5B65"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та експлуатації об’єктів трубопровідного транспорту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13E52502"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58C9861B"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462AA57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6D1B3A3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0F6212A0"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3205E2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12.07</w:t>
            </w:r>
          </w:p>
        </w:tc>
        <w:tc>
          <w:tcPr>
            <w:tcW w:w="2214" w:type="pct"/>
            <w:tcBorders>
              <w:top w:val="single" w:sz="4" w:space="0" w:color="auto"/>
              <w:left w:val="single" w:sz="4" w:space="0" w:color="auto"/>
              <w:bottom w:val="single" w:sz="4" w:space="0" w:color="auto"/>
              <w:right w:val="single" w:sz="4" w:space="0" w:color="auto"/>
            </w:tcBorders>
            <w:hideMark/>
          </w:tcPr>
          <w:p w:rsidR="005A55FB" w14:paraId="0BC9BCEB"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та експлуатації будівель і споруд міського електротранспорту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55612B4F"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BC75F6B"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AA43B5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0986B1D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010F72DD"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4071457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12.08</w:t>
            </w:r>
          </w:p>
        </w:tc>
        <w:tc>
          <w:tcPr>
            <w:tcW w:w="2214" w:type="pct"/>
            <w:tcBorders>
              <w:top w:val="single" w:sz="4" w:space="0" w:color="auto"/>
              <w:left w:val="single" w:sz="4" w:space="0" w:color="auto"/>
              <w:bottom w:val="single" w:sz="4" w:space="0" w:color="auto"/>
              <w:right w:val="single" w:sz="4" w:space="0" w:color="auto"/>
            </w:tcBorders>
            <w:hideMark/>
          </w:tcPr>
          <w:p w:rsidR="005A55FB" w14:paraId="5482A8B1"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та експлуатації будівель і споруд додаткових транспортних послуг та допоміжних операцій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338E6C90"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79E7971E"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449D4CB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6193E04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3C8181BB"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48B639D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12.09</w:t>
            </w:r>
          </w:p>
        </w:tc>
        <w:tc>
          <w:tcPr>
            <w:tcW w:w="2214" w:type="pct"/>
            <w:tcBorders>
              <w:top w:val="single" w:sz="4" w:space="0" w:color="auto"/>
              <w:left w:val="single" w:sz="4" w:space="0" w:color="auto"/>
              <w:bottom w:val="single" w:sz="4" w:space="0" w:color="auto"/>
              <w:right w:val="single" w:sz="4" w:space="0" w:color="auto"/>
            </w:tcBorders>
            <w:hideMark/>
          </w:tcPr>
          <w:p w:rsidR="005A55FB" w14:paraId="11D4BCE1"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та експлуатації будівель і споруд іншого наземного транспорту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295EBA4A"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321D655A"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2CC5F79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41B79FF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440B394F"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4F5AAE1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12.11</w:t>
            </w:r>
          </w:p>
        </w:tc>
        <w:tc>
          <w:tcPr>
            <w:tcW w:w="2214" w:type="pct"/>
            <w:tcBorders>
              <w:top w:val="single" w:sz="4" w:space="0" w:color="auto"/>
              <w:left w:val="single" w:sz="4" w:space="0" w:color="auto"/>
              <w:bottom w:val="single" w:sz="4" w:space="0" w:color="auto"/>
              <w:right w:val="single" w:sz="4" w:space="0" w:color="auto"/>
            </w:tcBorders>
            <w:hideMark/>
          </w:tcPr>
          <w:p w:rsidR="005A55FB" w14:paraId="64D562F3"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Для розміщення та експлуатації об’єктів дорожнього сервісу</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941DFC3"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F3233BA"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3F7320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1D46E6A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203B8441"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7DA25EB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13</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59189C92" w14:textId="77777777">
            <w:pPr>
              <w:pStyle w:val="a3"/>
              <w:spacing w:line="228" w:lineRule="auto"/>
              <w:ind w:left="57" w:right="-57" w:firstLine="58"/>
              <w:jc w:val="center"/>
              <w:rPr>
                <w:rFonts w:ascii="Times New Roman" w:hAnsi="Times New Roman"/>
                <w:noProof/>
                <w:sz w:val="24"/>
                <w:szCs w:val="24"/>
              </w:rPr>
            </w:pPr>
            <w:r>
              <w:rPr>
                <w:rFonts w:ascii="Times New Roman" w:hAnsi="Times New Roman"/>
                <w:noProof/>
                <w:sz w:val="24"/>
                <w:szCs w:val="24"/>
              </w:rPr>
              <w:t>Землі зв’язку</w:t>
            </w:r>
          </w:p>
        </w:tc>
      </w:tr>
      <w:tr w14:paraId="7B80D326"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64D64B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13.01</w:t>
            </w:r>
          </w:p>
        </w:tc>
        <w:tc>
          <w:tcPr>
            <w:tcW w:w="2214" w:type="pct"/>
            <w:tcBorders>
              <w:top w:val="single" w:sz="4" w:space="0" w:color="auto"/>
              <w:left w:val="single" w:sz="4" w:space="0" w:color="auto"/>
              <w:bottom w:val="single" w:sz="4" w:space="0" w:color="auto"/>
              <w:right w:val="single" w:sz="4" w:space="0" w:color="auto"/>
            </w:tcBorders>
            <w:hideMark/>
          </w:tcPr>
          <w:p w:rsidR="005A55FB" w14:paraId="021D95AE"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та експлуатації об’єктів і споруд телекомунікацій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4403D57B"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62219C09"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3E6BF9A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4F54991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03342B76"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18315EE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13.02</w:t>
            </w:r>
          </w:p>
        </w:tc>
        <w:tc>
          <w:tcPr>
            <w:tcW w:w="2214" w:type="pct"/>
            <w:tcBorders>
              <w:top w:val="single" w:sz="4" w:space="0" w:color="auto"/>
              <w:left w:val="single" w:sz="4" w:space="0" w:color="auto"/>
              <w:bottom w:val="single" w:sz="4" w:space="0" w:color="auto"/>
              <w:right w:val="single" w:sz="4" w:space="0" w:color="auto"/>
            </w:tcBorders>
            <w:hideMark/>
          </w:tcPr>
          <w:p w:rsidR="005A55FB" w14:paraId="39138955"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та експлуатації будівель та споруд об’єктів поштового зв’язку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3D88568C"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326D1C71"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1EE8DDE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6695283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6DF4375F"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373F5C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13.03</w:t>
            </w:r>
          </w:p>
        </w:tc>
        <w:tc>
          <w:tcPr>
            <w:tcW w:w="2214" w:type="pct"/>
            <w:tcBorders>
              <w:top w:val="single" w:sz="4" w:space="0" w:color="auto"/>
              <w:left w:val="single" w:sz="4" w:space="0" w:color="auto"/>
              <w:bottom w:val="single" w:sz="4" w:space="0" w:color="auto"/>
              <w:right w:val="single" w:sz="4" w:space="0" w:color="auto"/>
            </w:tcBorders>
            <w:hideMark/>
          </w:tcPr>
          <w:p w:rsidR="005A55FB" w14:paraId="12A9B290"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та експлуатації інших технічних засобів зв’язку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1333F6CD"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4B8FDF6A"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97ACBE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6ED056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7088DD8C"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4CFD2F3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13.05</w:t>
            </w:r>
          </w:p>
        </w:tc>
        <w:tc>
          <w:tcPr>
            <w:tcW w:w="2214" w:type="pct"/>
            <w:tcBorders>
              <w:top w:val="single" w:sz="4" w:space="0" w:color="auto"/>
              <w:left w:val="single" w:sz="4" w:space="0" w:color="auto"/>
              <w:bottom w:val="single" w:sz="4" w:space="0" w:color="auto"/>
              <w:right w:val="single" w:sz="4" w:space="0" w:color="auto"/>
            </w:tcBorders>
            <w:hideMark/>
          </w:tcPr>
          <w:p w:rsidR="005A55FB" w14:paraId="280A67EB"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Для розміщення та постійної діяльності Державної служби спеціального зв’язку та захисту інформації України</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324168A8"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258B70C"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072FBC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063313B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6BFACAD9"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4DA8444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14</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4B508B3F" w14:textId="77777777">
            <w:pPr>
              <w:pStyle w:val="a3"/>
              <w:spacing w:line="228" w:lineRule="auto"/>
              <w:ind w:left="57" w:right="-57" w:firstLine="58"/>
              <w:jc w:val="center"/>
              <w:rPr>
                <w:rFonts w:ascii="Times New Roman" w:hAnsi="Times New Roman"/>
                <w:noProof/>
                <w:sz w:val="24"/>
                <w:szCs w:val="24"/>
              </w:rPr>
            </w:pPr>
            <w:r>
              <w:rPr>
                <w:rFonts w:ascii="Times New Roman" w:hAnsi="Times New Roman"/>
                <w:noProof/>
                <w:sz w:val="24"/>
                <w:szCs w:val="24"/>
              </w:rPr>
              <w:t>Землі енергетики</w:t>
            </w:r>
          </w:p>
        </w:tc>
      </w:tr>
      <w:tr w14:paraId="6F14846A"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F44D44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14.01</w:t>
            </w:r>
          </w:p>
        </w:tc>
        <w:tc>
          <w:tcPr>
            <w:tcW w:w="2214" w:type="pct"/>
            <w:tcBorders>
              <w:top w:val="single" w:sz="4" w:space="0" w:color="auto"/>
              <w:left w:val="single" w:sz="4" w:space="0" w:color="auto"/>
              <w:bottom w:val="single" w:sz="4" w:space="0" w:color="auto"/>
              <w:right w:val="single" w:sz="4" w:space="0" w:color="auto"/>
            </w:tcBorders>
            <w:hideMark/>
          </w:tcPr>
          <w:p w:rsidR="005A55FB" w14:paraId="5E917659"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0D760F26"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52FDDFB"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18638A0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3DB1F51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275953D0"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128C98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14.02</w:t>
            </w:r>
          </w:p>
        </w:tc>
        <w:tc>
          <w:tcPr>
            <w:tcW w:w="2214" w:type="pct"/>
            <w:tcBorders>
              <w:top w:val="single" w:sz="4" w:space="0" w:color="auto"/>
              <w:left w:val="single" w:sz="4" w:space="0" w:color="auto"/>
              <w:bottom w:val="single" w:sz="4" w:space="0" w:color="auto"/>
              <w:right w:val="single" w:sz="4" w:space="0" w:color="auto"/>
            </w:tcBorders>
            <w:hideMark/>
          </w:tcPr>
          <w:p w:rsidR="005A55FB" w14:paraId="14C7ECA1"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54CD92E3"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2,000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6D88EEDC" w14:textId="77777777">
            <w:pPr>
              <w:pStyle w:val="a3"/>
              <w:spacing w:before="100" w:line="220"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39404EB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7319297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05CEBA9E"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8F11D6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15</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450256F4" w14:textId="77777777">
            <w:pPr>
              <w:pStyle w:val="a3"/>
              <w:spacing w:line="228" w:lineRule="auto"/>
              <w:ind w:left="57" w:right="-57" w:firstLine="58"/>
              <w:jc w:val="center"/>
              <w:rPr>
                <w:rFonts w:ascii="Times New Roman" w:hAnsi="Times New Roman"/>
                <w:noProof/>
                <w:sz w:val="24"/>
                <w:szCs w:val="24"/>
              </w:rPr>
            </w:pPr>
            <w:r>
              <w:rPr>
                <w:rFonts w:ascii="Times New Roman" w:hAnsi="Times New Roman"/>
                <w:noProof/>
                <w:sz w:val="24"/>
                <w:szCs w:val="24"/>
              </w:rPr>
              <w:t>Землі оборони</w:t>
            </w:r>
          </w:p>
        </w:tc>
      </w:tr>
      <w:tr w14:paraId="7F336BE2"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66D9E90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15.01</w:t>
            </w:r>
          </w:p>
        </w:tc>
        <w:tc>
          <w:tcPr>
            <w:tcW w:w="2214" w:type="pct"/>
            <w:tcBorders>
              <w:top w:val="single" w:sz="4" w:space="0" w:color="auto"/>
              <w:left w:val="single" w:sz="4" w:space="0" w:color="auto"/>
              <w:bottom w:val="single" w:sz="4" w:space="0" w:color="auto"/>
              <w:right w:val="single" w:sz="4" w:space="0" w:color="auto"/>
            </w:tcBorders>
            <w:hideMark/>
          </w:tcPr>
          <w:p w:rsidR="005A55FB" w14:paraId="50CEBDFD"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Для розміщення та постійної діяльності Збройних Сил</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265B6F1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CC0EF6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30AD823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0B6A11A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48537E5C"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72BEBCD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15.02</w:t>
            </w:r>
          </w:p>
        </w:tc>
        <w:tc>
          <w:tcPr>
            <w:tcW w:w="2214" w:type="pct"/>
            <w:tcBorders>
              <w:top w:val="single" w:sz="4" w:space="0" w:color="auto"/>
              <w:left w:val="single" w:sz="4" w:space="0" w:color="auto"/>
              <w:bottom w:val="single" w:sz="4" w:space="0" w:color="auto"/>
              <w:right w:val="single" w:sz="4" w:space="0" w:color="auto"/>
            </w:tcBorders>
            <w:hideMark/>
          </w:tcPr>
          <w:p w:rsidR="005A55FB" w14:paraId="1A5FEBDC"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Для розміщення та постійної діяльності військових частин (підрозділів) Національної гвардії</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CE829B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219546A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6C4EB4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7B82145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070AE6B7" w14:textId="77777777" w:rsidTr="005A55FB">
        <w:tblPrEx>
          <w:tblW w:w="5050" w:type="pct"/>
          <w:tblInd w:w="-114" w:type="dxa"/>
          <w:tblCellMar>
            <w:left w:w="28" w:type="dxa"/>
            <w:right w:w="28" w:type="dxa"/>
          </w:tblCellMar>
          <w:tblLook w:val="01E0"/>
        </w:tblPrEx>
        <w:trPr>
          <w:trHeight w:val="812"/>
        </w:trPr>
        <w:tc>
          <w:tcPr>
            <w:tcW w:w="612" w:type="pct"/>
            <w:tcBorders>
              <w:top w:val="single" w:sz="4" w:space="0" w:color="auto"/>
              <w:left w:val="single" w:sz="4" w:space="0" w:color="auto"/>
              <w:bottom w:val="single" w:sz="4" w:space="0" w:color="auto"/>
              <w:right w:val="single" w:sz="4" w:space="0" w:color="auto"/>
            </w:tcBorders>
            <w:hideMark/>
          </w:tcPr>
          <w:p w:rsidR="005A55FB" w14:paraId="46237C2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15.03</w:t>
            </w:r>
          </w:p>
        </w:tc>
        <w:tc>
          <w:tcPr>
            <w:tcW w:w="2214" w:type="pct"/>
            <w:tcBorders>
              <w:top w:val="single" w:sz="4" w:space="0" w:color="auto"/>
              <w:left w:val="single" w:sz="4" w:space="0" w:color="auto"/>
              <w:bottom w:val="single" w:sz="4" w:space="0" w:color="auto"/>
              <w:right w:val="single" w:sz="4" w:space="0" w:color="auto"/>
            </w:tcBorders>
            <w:hideMark/>
          </w:tcPr>
          <w:p w:rsidR="005A55FB" w14:paraId="5A5E606C"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Для розміщення та постійної діяльності Держприкордонслужби</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1A5E5E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0472950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3ACB346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0A5787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430CE4C6"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4841B58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15.04</w:t>
            </w:r>
          </w:p>
        </w:tc>
        <w:tc>
          <w:tcPr>
            <w:tcW w:w="2214" w:type="pct"/>
            <w:tcBorders>
              <w:top w:val="single" w:sz="4" w:space="0" w:color="auto"/>
              <w:left w:val="single" w:sz="4" w:space="0" w:color="auto"/>
              <w:bottom w:val="single" w:sz="4" w:space="0" w:color="auto"/>
              <w:right w:val="single" w:sz="4" w:space="0" w:color="auto"/>
            </w:tcBorders>
            <w:hideMark/>
          </w:tcPr>
          <w:p w:rsidR="005A55FB" w14:paraId="1BDDB49E"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Для розміщення та постійної діяльності СБУ</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2366CA3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3967ADD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5985DEF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7FC8525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2D00B5B6"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60B146E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15.05</w:t>
            </w:r>
          </w:p>
        </w:tc>
        <w:tc>
          <w:tcPr>
            <w:tcW w:w="2214" w:type="pct"/>
            <w:tcBorders>
              <w:top w:val="single" w:sz="4" w:space="0" w:color="auto"/>
              <w:left w:val="single" w:sz="4" w:space="0" w:color="auto"/>
              <w:bottom w:val="single" w:sz="4" w:space="0" w:color="auto"/>
              <w:right w:val="single" w:sz="4" w:space="0" w:color="auto"/>
            </w:tcBorders>
            <w:hideMark/>
          </w:tcPr>
          <w:p w:rsidR="005A55FB" w14:paraId="0BF94CD5"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Для розміщення та постійної діяльності Держспецтрансслужби</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6053D1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4205F15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7908DA8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63B4DFF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32929121"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0F47DCB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15.06</w:t>
            </w:r>
          </w:p>
        </w:tc>
        <w:tc>
          <w:tcPr>
            <w:tcW w:w="2214" w:type="pct"/>
            <w:tcBorders>
              <w:top w:val="single" w:sz="4" w:space="0" w:color="auto"/>
              <w:left w:val="single" w:sz="4" w:space="0" w:color="auto"/>
              <w:bottom w:val="single" w:sz="4" w:space="0" w:color="auto"/>
              <w:right w:val="single" w:sz="4" w:space="0" w:color="auto"/>
            </w:tcBorders>
            <w:hideMark/>
          </w:tcPr>
          <w:p w:rsidR="005A55FB" w14:paraId="52EA100C"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Для розміщення та постійної діяльності Служби зовнішньої розвідки</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8767A7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74452CD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1CD595C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48DF1E1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37008F15"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3BD675F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15.07</w:t>
            </w:r>
          </w:p>
        </w:tc>
        <w:tc>
          <w:tcPr>
            <w:tcW w:w="2214" w:type="pct"/>
            <w:tcBorders>
              <w:top w:val="single" w:sz="4" w:space="0" w:color="auto"/>
              <w:left w:val="single" w:sz="4" w:space="0" w:color="auto"/>
              <w:bottom w:val="single" w:sz="4" w:space="0" w:color="auto"/>
              <w:right w:val="single" w:sz="4" w:space="0" w:color="auto"/>
            </w:tcBorders>
            <w:hideMark/>
          </w:tcPr>
          <w:p w:rsidR="005A55FB" w14:paraId="2D78F39A"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Для розміщення та постійної діяльності інших, утворених відповідно до законів, військових формувань</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1426377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192B500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2DAA47C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788F92D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2FA0DED9"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B7DD7C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15.09</w:t>
            </w:r>
          </w:p>
        </w:tc>
        <w:tc>
          <w:tcPr>
            <w:tcW w:w="2214" w:type="pct"/>
            <w:tcBorders>
              <w:top w:val="single" w:sz="4" w:space="0" w:color="auto"/>
              <w:left w:val="single" w:sz="4" w:space="0" w:color="auto"/>
              <w:bottom w:val="single" w:sz="4" w:space="0" w:color="auto"/>
              <w:right w:val="single" w:sz="4" w:space="0" w:color="auto"/>
            </w:tcBorders>
            <w:hideMark/>
          </w:tcPr>
          <w:p w:rsidR="005A55FB" w14:paraId="15CC654F"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Для розміщення структурних підрозділів апарату МВС, </w:t>
            </w:r>
            <w:r>
              <w:rPr>
                <w:rFonts w:ascii="Times New Roman" w:hAnsi="Times New Roman"/>
                <w:noProof/>
                <w:sz w:val="24"/>
                <w:szCs w:val="24"/>
              </w:rPr>
              <w:t>територіальних органів, закладів, установ та підприємств, що належать до сфери управління МВС</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5D57440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77D92FC2"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20A0B4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3660837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3B00C587"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49920A8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15.10</w:t>
            </w:r>
          </w:p>
        </w:tc>
        <w:tc>
          <w:tcPr>
            <w:tcW w:w="2214" w:type="pct"/>
            <w:tcBorders>
              <w:top w:val="single" w:sz="4" w:space="0" w:color="auto"/>
              <w:left w:val="single" w:sz="4" w:space="0" w:color="auto"/>
              <w:bottom w:val="single" w:sz="4" w:space="0" w:color="auto"/>
              <w:right w:val="single" w:sz="4" w:space="0" w:color="auto"/>
            </w:tcBorders>
            <w:hideMark/>
          </w:tcPr>
          <w:p w:rsidR="005A55FB" w14:paraId="02AA4213"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58B5776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44B222C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00ED08E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07B733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6C5D6A07"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27A68D4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16</w:t>
            </w:r>
          </w:p>
        </w:tc>
        <w:tc>
          <w:tcPr>
            <w:tcW w:w="2214" w:type="pct"/>
            <w:tcBorders>
              <w:top w:val="single" w:sz="4" w:space="0" w:color="auto"/>
              <w:left w:val="single" w:sz="4" w:space="0" w:color="auto"/>
              <w:bottom w:val="single" w:sz="4" w:space="0" w:color="auto"/>
              <w:right w:val="single" w:sz="4" w:space="0" w:color="auto"/>
            </w:tcBorders>
            <w:hideMark/>
          </w:tcPr>
          <w:p w:rsidR="005A55FB" w14:paraId="3B865B4C"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Землі запасу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2C69342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5B03535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29A1759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3229102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28EED3FE"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56B981C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17</w:t>
            </w:r>
          </w:p>
        </w:tc>
        <w:tc>
          <w:tcPr>
            <w:tcW w:w="2214" w:type="pct"/>
            <w:tcBorders>
              <w:top w:val="single" w:sz="4" w:space="0" w:color="auto"/>
              <w:left w:val="single" w:sz="4" w:space="0" w:color="auto"/>
              <w:bottom w:val="single" w:sz="4" w:space="0" w:color="auto"/>
              <w:right w:val="single" w:sz="4" w:space="0" w:color="auto"/>
            </w:tcBorders>
            <w:hideMark/>
          </w:tcPr>
          <w:p w:rsidR="005A55FB" w14:paraId="25B4BD95"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 xml:space="preserve">Землі резервного фонду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21D9D47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3CB9DE0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4187C73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10F1D7C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415C11BA" w14:textId="77777777" w:rsidTr="005A55FB">
        <w:tblPrEx>
          <w:tblW w:w="5050" w:type="pct"/>
          <w:tblInd w:w="-114" w:type="dxa"/>
          <w:tblCellMar>
            <w:left w:w="28" w:type="dxa"/>
            <w:right w:w="28" w:type="dxa"/>
          </w:tblCellMar>
          <w:tblLook w:val="01E0"/>
        </w:tblPrEx>
        <w:tc>
          <w:tcPr>
            <w:tcW w:w="612" w:type="pct"/>
            <w:tcBorders>
              <w:top w:val="single" w:sz="4" w:space="0" w:color="auto"/>
              <w:left w:val="single" w:sz="4" w:space="0" w:color="auto"/>
              <w:bottom w:val="single" w:sz="4" w:space="0" w:color="auto"/>
              <w:right w:val="single" w:sz="4" w:space="0" w:color="auto"/>
            </w:tcBorders>
            <w:hideMark/>
          </w:tcPr>
          <w:p w:rsidR="005A55FB" w14:paraId="6D4778A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18</w:t>
            </w:r>
          </w:p>
        </w:tc>
        <w:tc>
          <w:tcPr>
            <w:tcW w:w="2214" w:type="pct"/>
            <w:tcBorders>
              <w:top w:val="single" w:sz="4" w:space="0" w:color="auto"/>
              <w:left w:val="single" w:sz="4" w:space="0" w:color="auto"/>
              <w:bottom w:val="single" w:sz="4" w:space="0" w:color="auto"/>
              <w:right w:val="single" w:sz="4" w:space="0" w:color="auto"/>
            </w:tcBorders>
            <w:hideMark/>
          </w:tcPr>
          <w:p w:rsidR="005A55FB" w14:paraId="69EDC15D" w14:textId="77777777">
            <w:pPr>
              <w:pStyle w:val="a3"/>
              <w:spacing w:line="228" w:lineRule="auto"/>
              <w:ind w:left="57" w:right="-57" w:firstLine="58"/>
              <w:rPr>
                <w:rFonts w:ascii="Times New Roman" w:hAnsi="Times New Roman"/>
                <w:noProof/>
                <w:sz w:val="24"/>
                <w:szCs w:val="24"/>
              </w:rPr>
            </w:pPr>
            <w:r>
              <w:rPr>
                <w:rFonts w:ascii="Times New Roman" w:hAnsi="Times New Roman"/>
                <w:noProof/>
                <w:sz w:val="24"/>
                <w:szCs w:val="24"/>
              </w:rPr>
              <w:t>Землі загального користування</w:t>
            </w:r>
            <w:r>
              <w:rPr>
                <w:rFonts w:ascii="Times New Roman" w:hAnsi="Times New Roman"/>
                <w:noProof/>
                <w:sz w:val="24"/>
                <w:szCs w:val="24"/>
                <w:vertAlign w:val="superscript"/>
              </w:rPr>
              <w:t>4</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1200D4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25AA971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1C72301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63AB655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1690FEBB" w14:textId="77777777" w:rsidTr="005A55FB">
        <w:tblPrEx>
          <w:tblW w:w="5050" w:type="pct"/>
          <w:tblInd w:w="-114" w:type="dxa"/>
          <w:tblCellMar>
            <w:left w:w="28" w:type="dxa"/>
            <w:right w:w="28" w:type="dxa"/>
          </w:tblCellMar>
          <w:tblLook w:val="01E0"/>
        </w:tblPrEx>
        <w:trPr>
          <w:trHeight w:val="814"/>
        </w:trPr>
        <w:tc>
          <w:tcPr>
            <w:tcW w:w="5000" w:type="pct"/>
            <w:gridSpan w:val="6"/>
            <w:tcBorders>
              <w:top w:val="single" w:sz="4" w:space="0" w:color="auto"/>
              <w:left w:val="single" w:sz="4" w:space="0" w:color="auto"/>
              <w:bottom w:val="single" w:sz="4" w:space="0" w:color="auto"/>
              <w:right w:val="single" w:sz="4" w:space="0" w:color="auto"/>
            </w:tcBorders>
          </w:tcPr>
          <w:p w:rsidR="005A55FB" w14:paraId="0420D2DB" w14:textId="77777777">
            <w:pPr>
              <w:pStyle w:val="a3"/>
              <w:spacing w:line="228" w:lineRule="auto"/>
              <w:ind w:left="57" w:right="-57" w:hanging="262"/>
              <w:jc w:val="center"/>
              <w:rPr>
                <w:rFonts w:ascii="Times New Roman" w:hAnsi="Times New Roman"/>
                <w:b/>
                <w:bCs/>
                <w:sz w:val="28"/>
                <w:szCs w:val="28"/>
              </w:rPr>
            </w:pPr>
          </w:p>
          <w:p w:rsidR="005A55FB" w14:paraId="7A45DD91" w14:textId="77777777">
            <w:pPr>
              <w:pStyle w:val="a3"/>
              <w:spacing w:line="228" w:lineRule="auto"/>
              <w:ind w:left="57" w:right="-57" w:hanging="262"/>
              <w:jc w:val="center"/>
              <w:rPr>
                <w:rFonts w:ascii="Times New Roman" w:hAnsi="Times New Roman"/>
                <w:sz w:val="24"/>
                <w:szCs w:val="24"/>
              </w:rPr>
            </w:pPr>
            <w:r>
              <w:rPr>
                <w:rFonts w:ascii="Times New Roman" w:hAnsi="Times New Roman"/>
                <w:b/>
                <w:bCs/>
                <w:sz w:val="28"/>
                <w:szCs w:val="28"/>
              </w:rPr>
              <w:t>Ставки податку за земельні ділянки, які перебувають у постійному користуванні суб’єктів господарювання</w:t>
            </w:r>
            <w:r>
              <w:rPr>
                <w:rFonts w:ascii="Times New Roman" w:hAnsi="Times New Roman"/>
                <w:sz w:val="24"/>
                <w:szCs w:val="24"/>
              </w:rPr>
              <w:t>.</w:t>
            </w:r>
          </w:p>
          <w:p w:rsidR="005A55FB" w14:paraId="655204DA" w14:textId="77777777">
            <w:pPr>
              <w:pStyle w:val="a3"/>
              <w:spacing w:line="228" w:lineRule="auto"/>
              <w:ind w:left="57" w:right="-57" w:hanging="262"/>
              <w:jc w:val="center"/>
              <w:rPr>
                <w:rFonts w:ascii="Times New Roman" w:hAnsi="Times New Roman"/>
                <w:noProof/>
                <w:sz w:val="24"/>
                <w:szCs w:val="24"/>
              </w:rPr>
            </w:pPr>
          </w:p>
        </w:tc>
      </w:tr>
      <w:tr w14:paraId="2ED5B84D" w14:textId="77777777" w:rsidTr="005A55FB">
        <w:tblPrEx>
          <w:tblW w:w="5050" w:type="pct"/>
          <w:tblInd w:w="-114" w:type="dxa"/>
          <w:tblCellMar>
            <w:left w:w="28" w:type="dxa"/>
            <w:right w:w="28" w:type="dxa"/>
          </w:tblCellMar>
          <w:tblLook w:val="01E0"/>
        </w:tblPrEx>
        <w:trPr>
          <w:trHeight w:val="543"/>
        </w:trPr>
        <w:tc>
          <w:tcPr>
            <w:tcW w:w="612" w:type="pct"/>
            <w:tcBorders>
              <w:top w:val="single" w:sz="4" w:space="0" w:color="auto"/>
              <w:left w:val="single" w:sz="4" w:space="0" w:color="auto"/>
              <w:bottom w:val="single" w:sz="4" w:space="0" w:color="auto"/>
              <w:right w:val="single" w:sz="4" w:space="0" w:color="auto"/>
            </w:tcBorders>
          </w:tcPr>
          <w:p w:rsidR="005A55FB" w14:paraId="5389161D" w14:textId="77777777">
            <w:pPr>
              <w:pStyle w:val="a3"/>
              <w:spacing w:line="228" w:lineRule="auto"/>
              <w:ind w:left="120" w:right="-57" w:hanging="262"/>
              <w:jc w:val="center"/>
              <w:rPr>
                <w:rFonts w:ascii="Times New Roman" w:hAnsi="Times New Roman"/>
                <w:noProof/>
                <w:sz w:val="24"/>
                <w:szCs w:val="24"/>
              </w:rPr>
            </w:pPr>
          </w:p>
        </w:tc>
        <w:tc>
          <w:tcPr>
            <w:tcW w:w="2214" w:type="pct"/>
            <w:tcBorders>
              <w:top w:val="single" w:sz="4" w:space="0" w:color="auto"/>
              <w:left w:val="single" w:sz="4" w:space="0" w:color="auto"/>
              <w:bottom w:val="single" w:sz="4" w:space="0" w:color="auto"/>
              <w:right w:val="single" w:sz="4" w:space="0" w:color="auto"/>
            </w:tcBorders>
            <w:hideMark/>
          </w:tcPr>
          <w:p w:rsidR="005A55FB" w14:paraId="4D2229A1" w14:textId="77777777">
            <w:pPr>
              <w:ind w:right="-57"/>
              <w:rPr>
                <w:rFonts w:ascii="Times New Roman" w:hAnsi="Times New Roman" w:cs="Times New Roman"/>
                <w:sz w:val="24"/>
                <w:szCs w:val="24"/>
              </w:rPr>
            </w:pPr>
            <w:r>
              <w:rPr>
                <w:rFonts w:ascii="Times New Roman" w:hAnsi="Times New Roman" w:cs="Times New Roman"/>
                <w:sz w:val="24"/>
                <w:szCs w:val="24"/>
              </w:rPr>
              <w:t>Державної та комунальної форми власності</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32A3F03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56422E1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43EEFB3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4228B5D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1BECCEE1" w14:textId="77777777" w:rsidTr="005A55FB">
        <w:tblPrEx>
          <w:tblW w:w="5050" w:type="pct"/>
          <w:tblInd w:w="-114" w:type="dxa"/>
          <w:tblCellMar>
            <w:left w:w="28" w:type="dxa"/>
            <w:right w:w="28" w:type="dxa"/>
          </w:tblCellMar>
          <w:tblLook w:val="01E0"/>
        </w:tblPrEx>
        <w:trPr>
          <w:trHeight w:val="543"/>
        </w:trPr>
        <w:tc>
          <w:tcPr>
            <w:tcW w:w="612" w:type="pct"/>
            <w:tcBorders>
              <w:top w:val="single" w:sz="4" w:space="0" w:color="auto"/>
              <w:left w:val="single" w:sz="4" w:space="0" w:color="auto"/>
              <w:bottom w:val="single" w:sz="4" w:space="0" w:color="auto"/>
              <w:right w:val="single" w:sz="4" w:space="0" w:color="auto"/>
            </w:tcBorders>
            <w:hideMark/>
          </w:tcPr>
          <w:p w:rsidR="005A55FB" w14:paraId="580C33B8" w14:textId="77777777">
            <w:pPr>
              <w:pStyle w:val="a3"/>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02.07</w:t>
            </w:r>
          </w:p>
        </w:tc>
        <w:tc>
          <w:tcPr>
            <w:tcW w:w="2214" w:type="pct"/>
            <w:tcBorders>
              <w:top w:val="single" w:sz="4" w:space="0" w:color="auto"/>
              <w:left w:val="single" w:sz="4" w:space="0" w:color="auto"/>
              <w:bottom w:val="single" w:sz="4" w:space="0" w:color="auto"/>
              <w:right w:val="single" w:sz="4" w:space="0" w:color="auto"/>
            </w:tcBorders>
            <w:hideMark/>
          </w:tcPr>
          <w:p w:rsidR="005A55FB" w14:paraId="6728FA33" w14:textId="77777777">
            <w:pPr>
              <w:ind w:right="-57" w:firstLine="58"/>
              <w:jc w:val="both"/>
              <w:rPr>
                <w:rFonts w:ascii="Times New Roman" w:hAnsi="Times New Roman" w:cs="Times New Roman"/>
                <w:sz w:val="24"/>
                <w:szCs w:val="24"/>
              </w:rPr>
            </w:pPr>
            <w:r>
              <w:rPr>
                <w:rFonts w:ascii="Times New Roman" w:hAnsi="Times New Roman" w:cs="Times New Roman"/>
                <w:sz w:val="24"/>
                <w:szCs w:val="24"/>
              </w:rPr>
              <w:t xml:space="preserve">Земельні ділянки житлової забудови (ОСББ, ЖБК та інші) </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2A1366FF"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456310C4"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0,030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0486F7A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48D7DAA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30F3F8C1" w14:textId="77777777" w:rsidTr="005A55FB">
        <w:tblPrEx>
          <w:tblW w:w="5050" w:type="pct"/>
          <w:tblInd w:w="-114" w:type="dxa"/>
          <w:tblCellMar>
            <w:left w:w="28" w:type="dxa"/>
            <w:right w:w="28" w:type="dxa"/>
          </w:tblCellMar>
          <w:tblLook w:val="01E0"/>
        </w:tblPrEx>
        <w:trPr>
          <w:trHeight w:val="543"/>
        </w:trPr>
        <w:tc>
          <w:tcPr>
            <w:tcW w:w="612" w:type="pct"/>
            <w:tcBorders>
              <w:top w:val="single" w:sz="4" w:space="0" w:color="auto"/>
              <w:left w:val="single" w:sz="4" w:space="0" w:color="auto"/>
              <w:bottom w:val="single" w:sz="4" w:space="0" w:color="auto"/>
              <w:right w:val="single" w:sz="4" w:space="0" w:color="auto"/>
            </w:tcBorders>
          </w:tcPr>
          <w:p w:rsidR="005A55FB" w14:paraId="66C951C5" w14:textId="77777777">
            <w:pPr>
              <w:pStyle w:val="a3"/>
              <w:spacing w:line="228" w:lineRule="auto"/>
              <w:ind w:left="120" w:right="-57" w:hanging="262"/>
              <w:jc w:val="center"/>
              <w:rPr>
                <w:rFonts w:ascii="Times New Roman" w:hAnsi="Times New Roman"/>
                <w:noProof/>
                <w:sz w:val="24"/>
                <w:szCs w:val="24"/>
              </w:rPr>
            </w:pPr>
          </w:p>
        </w:tc>
        <w:tc>
          <w:tcPr>
            <w:tcW w:w="2214" w:type="pct"/>
            <w:tcBorders>
              <w:top w:val="single" w:sz="4" w:space="0" w:color="auto"/>
              <w:left w:val="single" w:sz="4" w:space="0" w:color="auto"/>
              <w:bottom w:val="single" w:sz="4" w:space="0" w:color="auto"/>
              <w:right w:val="single" w:sz="4" w:space="0" w:color="auto"/>
            </w:tcBorders>
            <w:hideMark/>
          </w:tcPr>
          <w:p w:rsidR="005A55FB" w14:paraId="5452F012" w14:textId="77777777">
            <w:pPr>
              <w:ind w:right="-57" w:firstLine="58"/>
              <w:jc w:val="both"/>
              <w:rPr>
                <w:rFonts w:ascii="Times New Roman" w:hAnsi="Times New Roman" w:cs="Times New Roman"/>
                <w:sz w:val="24"/>
                <w:szCs w:val="24"/>
              </w:rPr>
            </w:pPr>
            <w:r>
              <w:rPr>
                <w:rFonts w:ascii="Times New Roman" w:hAnsi="Times New Roman" w:cs="Times New Roman"/>
                <w:sz w:val="24"/>
                <w:szCs w:val="24"/>
              </w:rPr>
              <w:t>Земельні ділянки релігійних організації України, статути (положення) яких зареєстровано у встановленому законом порядку, виключно для обслуговування культових будівель, необхідних для забезпечення їх діяльності</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0CD0C5E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4044B67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27199A2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1C3B7B40"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0,000</w:t>
            </w:r>
          </w:p>
        </w:tc>
      </w:tr>
      <w:tr w14:paraId="47785999" w14:textId="77777777" w:rsidTr="005A55FB">
        <w:tblPrEx>
          <w:tblW w:w="5050" w:type="pct"/>
          <w:tblInd w:w="-114" w:type="dxa"/>
          <w:tblCellMar>
            <w:left w:w="28" w:type="dxa"/>
            <w:right w:w="28" w:type="dxa"/>
          </w:tblCellMar>
          <w:tblLook w:val="01E0"/>
        </w:tblPrEx>
        <w:trPr>
          <w:trHeight w:val="543"/>
        </w:trPr>
        <w:tc>
          <w:tcPr>
            <w:tcW w:w="612" w:type="pct"/>
            <w:tcBorders>
              <w:top w:val="single" w:sz="4" w:space="0" w:color="auto"/>
              <w:left w:val="single" w:sz="4" w:space="0" w:color="auto"/>
              <w:bottom w:val="single" w:sz="4" w:space="0" w:color="auto"/>
              <w:right w:val="single" w:sz="4" w:space="0" w:color="auto"/>
            </w:tcBorders>
            <w:hideMark/>
          </w:tcPr>
          <w:p w:rsidR="005A55FB" w14:paraId="1A9AC7E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sz w:val="24"/>
                <w:szCs w:val="24"/>
              </w:rPr>
              <w:t xml:space="preserve">11  </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3EF49156"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sz w:val="24"/>
                <w:szCs w:val="24"/>
              </w:rPr>
              <w:t xml:space="preserve"> Землі промисловості</w:t>
            </w:r>
          </w:p>
        </w:tc>
      </w:tr>
      <w:tr w14:paraId="4C387849" w14:textId="77777777" w:rsidTr="005A55FB">
        <w:tblPrEx>
          <w:tblW w:w="5050" w:type="pct"/>
          <w:tblInd w:w="-114" w:type="dxa"/>
          <w:tblCellMar>
            <w:left w:w="28" w:type="dxa"/>
            <w:right w:w="28" w:type="dxa"/>
          </w:tblCellMar>
          <w:tblLook w:val="01E0"/>
        </w:tblPrEx>
        <w:trPr>
          <w:trHeight w:val="543"/>
        </w:trPr>
        <w:tc>
          <w:tcPr>
            <w:tcW w:w="612" w:type="pct"/>
            <w:tcBorders>
              <w:top w:val="single" w:sz="4" w:space="0" w:color="auto"/>
              <w:left w:val="single" w:sz="4" w:space="0" w:color="auto"/>
              <w:bottom w:val="single" w:sz="4" w:space="0" w:color="auto"/>
              <w:right w:val="single" w:sz="4" w:space="0" w:color="auto"/>
            </w:tcBorders>
            <w:hideMark/>
          </w:tcPr>
          <w:p w:rsidR="005A55FB" w14:paraId="6F1215C0" w14:textId="77777777">
            <w:pPr>
              <w:pStyle w:val="a3"/>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11.02</w:t>
            </w:r>
          </w:p>
        </w:tc>
        <w:tc>
          <w:tcPr>
            <w:tcW w:w="2214" w:type="pct"/>
            <w:tcBorders>
              <w:top w:val="single" w:sz="4" w:space="0" w:color="auto"/>
              <w:left w:val="single" w:sz="4" w:space="0" w:color="auto"/>
              <w:bottom w:val="single" w:sz="4" w:space="0" w:color="auto"/>
              <w:right w:val="single" w:sz="4" w:space="0" w:color="auto"/>
            </w:tcBorders>
            <w:hideMark/>
          </w:tcPr>
          <w:p w:rsidR="005A55FB" w14:paraId="23D9586B" w14:textId="77777777">
            <w:pPr>
              <w:jc w:val="both"/>
              <w:rPr>
                <w:rFonts w:ascii="Times New Roman" w:hAnsi="Times New Roman" w:cs="Times New Roman"/>
                <w:sz w:val="24"/>
                <w:szCs w:val="24"/>
              </w:rPr>
            </w:pPr>
            <w:r>
              <w:rPr>
                <w:rFonts w:ascii="Times New Roman" w:hAnsi="Times New Roman" w:cs="Times New Roman"/>
                <w:sz w:val="24"/>
                <w:szCs w:val="24"/>
              </w:rPr>
              <w:t xml:space="preserve">Для розміщення та експлуатації основних, підсобних і допоміжних будівель та споруд підприємств </w:t>
            </w:r>
            <w:r>
              <w:rPr>
                <w:rFonts w:ascii="Times New Roman" w:hAnsi="Times New Roman" w:cs="Times New Roman"/>
                <w:sz w:val="24"/>
                <w:szCs w:val="24"/>
              </w:rPr>
              <w:t>переробної, машинобудівної та іншої промисловості</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6421C97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7F3B278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1,000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1B6880E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1326A29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1DCAC85B" w14:textId="77777777" w:rsidTr="005A55FB">
        <w:tblPrEx>
          <w:tblW w:w="5050" w:type="pct"/>
          <w:tblInd w:w="-114" w:type="dxa"/>
          <w:tblCellMar>
            <w:left w:w="28" w:type="dxa"/>
            <w:right w:w="28" w:type="dxa"/>
          </w:tblCellMar>
          <w:tblLook w:val="01E0"/>
        </w:tblPrEx>
        <w:trPr>
          <w:trHeight w:val="543"/>
        </w:trPr>
        <w:tc>
          <w:tcPr>
            <w:tcW w:w="612" w:type="pct"/>
            <w:tcBorders>
              <w:top w:val="single" w:sz="4" w:space="0" w:color="auto"/>
              <w:left w:val="single" w:sz="4" w:space="0" w:color="auto"/>
              <w:bottom w:val="single" w:sz="4" w:space="0" w:color="auto"/>
              <w:right w:val="single" w:sz="4" w:space="0" w:color="auto"/>
            </w:tcBorders>
            <w:hideMark/>
          </w:tcPr>
          <w:p w:rsidR="005A55FB" w14:paraId="2D6B64E8" w14:textId="77777777">
            <w:pPr>
              <w:pStyle w:val="a3"/>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11.03</w:t>
            </w:r>
          </w:p>
        </w:tc>
        <w:tc>
          <w:tcPr>
            <w:tcW w:w="2214" w:type="pct"/>
            <w:tcBorders>
              <w:top w:val="single" w:sz="4" w:space="0" w:color="auto"/>
              <w:left w:val="single" w:sz="4" w:space="0" w:color="auto"/>
              <w:bottom w:val="single" w:sz="4" w:space="0" w:color="auto"/>
              <w:right w:val="single" w:sz="4" w:space="0" w:color="auto"/>
            </w:tcBorders>
            <w:hideMark/>
          </w:tcPr>
          <w:p w:rsidR="005A55FB" w14:paraId="0C0AF0B3" w14:textId="77777777">
            <w:pPr>
              <w:jc w:val="both"/>
              <w:rPr>
                <w:rFonts w:ascii="Times New Roman" w:hAnsi="Times New Roman" w:cs="Times New Roman"/>
                <w:sz w:val="24"/>
                <w:szCs w:val="24"/>
              </w:rPr>
            </w:pPr>
            <w:r>
              <w:rPr>
                <w:rFonts w:ascii="Times New Roman" w:hAnsi="Times New Roman" w:cs="Times New Roman"/>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1AC0C365"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3,000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7014AE4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3,000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646F3A5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1A1E771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62B9FB21" w14:textId="77777777" w:rsidTr="005A55FB">
        <w:tblPrEx>
          <w:tblW w:w="5050" w:type="pct"/>
          <w:tblInd w:w="-114" w:type="dxa"/>
          <w:tblCellMar>
            <w:left w:w="28" w:type="dxa"/>
            <w:right w:w="28" w:type="dxa"/>
          </w:tblCellMar>
          <w:tblLook w:val="01E0"/>
        </w:tblPrEx>
        <w:trPr>
          <w:trHeight w:val="543"/>
        </w:trPr>
        <w:tc>
          <w:tcPr>
            <w:tcW w:w="612" w:type="pct"/>
            <w:tcBorders>
              <w:top w:val="single" w:sz="4" w:space="0" w:color="auto"/>
              <w:left w:val="single" w:sz="4" w:space="0" w:color="auto"/>
              <w:bottom w:val="single" w:sz="4" w:space="0" w:color="auto"/>
              <w:right w:val="single" w:sz="4" w:space="0" w:color="auto"/>
            </w:tcBorders>
            <w:hideMark/>
          </w:tcPr>
          <w:p w:rsidR="005A55FB" w14:paraId="0775043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sz w:val="24"/>
                <w:szCs w:val="24"/>
              </w:rPr>
              <w:t xml:space="preserve">12 </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2F30159D"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sz w:val="24"/>
                <w:szCs w:val="24"/>
              </w:rPr>
              <w:t xml:space="preserve">  Землі транспорту</w:t>
            </w:r>
          </w:p>
        </w:tc>
      </w:tr>
      <w:tr w14:paraId="348A1398" w14:textId="77777777" w:rsidTr="005A55FB">
        <w:tblPrEx>
          <w:tblW w:w="5050" w:type="pct"/>
          <w:tblInd w:w="-114" w:type="dxa"/>
          <w:tblCellMar>
            <w:left w:w="28" w:type="dxa"/>
            <w:right w:w="28" w:type="dxa"/>
          </w:tblCellMar>
          <w:tblLook w:val="01E0"/>
        </w:tblPrEx>
        <w:trPr>
          <w:trHeight w:val="543"/>
        </w:trPr>
        <w:tc>
          <w:tcPr>
            <w:tcW w:w="612" w:type="pct"/>
            <w:tcBorders>
              <w:top w:val="single" w:sz="4" w:space="0" w:color="auto"/>
              <w:left w:val="single" w:sz="4" w:space="0" w:color="auto"/>
              <w:bottom w:val="single" w:sz="4" w:space="0" w:color="auto"/>
              <w:right w:val="single" w:sz="4" w:space="0" w:color="auto"/>
            </w:tcBorders>
            <w:hideMark/>
          </w:tcPr>
          <w:p w:rsidR="005A55FB" w14:paraId="13E40BB0" w14:textId="77777777">
            <w:pPr>
              <w:pStyle w:val="a3"/>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12.04</w:t>
            </w:r>
          </w:p>
        </w:tc>
        <w:tc>
          <w:tcPr>
            <w:tcW w:w="2214" w:type="pct"/>
            <w:tcBorders>
              <w:top w:val="single" w:sz="4" w:space="0" w:color="auto"/>
              <w:left w:val="single" w:sz="4" w:space="0" w:color="auto"/>
              <w:bottom w:val="single" w:sz="4" w:space="0" w:color="auto"/>
              <w:right w:val="single" w:sz="4" w:space="0" w:color="auto"/>
            </w:tcBorders>
            <w:hideMark/>
          </w:tcPr>
          <w:p w:rsidR="005A55FB" w14:paraId="2EA12B97" w14:textId="77777777">
            <w:pPr>
              <w:jc w:val="both"/>
              <w:rPr>
                <w:rFonts w:ascii="Times New Roman" w:hAnsi="Times New Roman" w:cs="Times New Roman"/>
                <w:sz w:val="24"/>
                <w:szCs w:val="24"/>
              </w:rPr>
            </w:pPr>
            <w:r>
              <w:rPr>
                <w:rFonts w:ascii="Times New Roman" w:hAnsi="Times New Roman" w:cs="Times New Roman"/>
                <w:sz w:val="24"/>
                <w:szCs w:val="24"/>
              </w:rPr>
              <w:t>Для розміщення та експлуатації  будівель і споруд автомобільного транспорту та дорожнього господарства</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81212B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68653F5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0F3CABE1"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259A8918"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280EA811" w14:textId="77777777" w:rsidTr="005A55FB">
        <w:tblPrEx>
          <w:tblW w:w="5050" w:type="pct"/>
          <w:tblInd w:w="-114" w:type="dxa"/>
          <w:tblCellMar>
            <w:left w:w="28" w:type="dxa"/>
            <w:right w:w="28" w:type="dxa"/>
          </w:tblCellMar>
          <w:tblLook w:val="01E0"/>
        </w:tblPrEx>
        <w:trPr>
          <w:trHeight w:val="543"/>
        </w:trPr>
        <w:tc>
          <w:tcPr>
            <w:tcW w:w="612" w:type="pct"/>
            <w:tcBorders>
              <w:top w:val="single" w:sz="4" w:space="0" w:color="auto"/>
              <w:left w:val="single" w:sz="4" w:space="0" w:color="auto"/>
              <w:bottom w:val="single" w:sz="4" w:space="0" w:color="auto"/>
              <w:right w:val="single" w:sz="4" w:space="0" w:color="auto"/>
            </w:tcBorders>
            <w:hideMark/>
          </w:tcPr>
          <w:p w:rsidR="005A55FB" w14:paraId="301E78B3" w14:textId="77777777">
            <w:pPr>
              <w:pStyle w:val="a3"/>
              <w:spacing w:line="228" w:lineRule="auto"/>
              <w:ind w:left="57" w:right="-57" w:hanging="262"/>
              <w:jc w:val="center"/>
              <w:rPr>
                <w:rFonts w:ascii="Times New Roman" w:hAnsi="Times New Roman"/>
                <w:noProof/>
                <w:sz w:val="24"/>
                <w:szCs w:val="24"/>
              </w:rPr>
            </w:pPr>
            <w:r>
              <w:rPr>
                <w:rStyle w:val="rvts82"/>
                <w:sz w:val="24"/>
                <w:szCs w:val="24"/>
              </w:rPr>
              <w:t xml:space="preserve">02 </w:t>
            </w: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1C0933A3" w14:textId="77777777">
            <w:pPr>
              <w:pStyle w:val="a3"/>
              <w:spacing w:line="228" w:lineRule="auto"/>
              <w:ind w:left="57" w:right="-57" w:hanging="262"/>
              <w:jc w:val="center"/>
              <w:rPr>
                <w:rFonts w:ascii="Times New Roman" w:hAnsi="Times New Roman"/>
                <w:noProof/>
                <w:sz w:val="24"/>
                <w:szCs w:val="24"/>
              </w:rPr>
            </w:pPr>
            <w:r>
              <w:rPr>
                <w:rStyle w:val="rvts82"/>
                <w:sz w:val="24"/>
                <w:szCs w:val="24"/>
              </w:rPr>
              <w:t>Землі житлової забудови</w:t>
            </w:r>
          </w:p>
        </w:tc>
      </w:tr>
      <w:tr w14:paraId="51B1EE8A" w14:textId="77777777" w:rsidTr="005A55FB">
        <w:tblPrEx>
          <w:tblW w:w="5050" w:type="pct"/>
          <w:tblInd w:w="-114" w:type="dxa"/>
          <w:tblCellMar>
            <w:left w:w="28" w:type="dxa"/>
            <w:right w:w="28" w:type="dxa"/>
          </w:tblCellMar>
          <w:tblLook w:val="01E0"/>
        </w:tblPrEx>
        <w:trPr>
          <w:trHeight w:val="543"/>
        </w:trPr>
        <w:tc>
          <w:tcPr>
            <w:tcW w:w="612" w:type="pct"/>
            <w:tcBorders>
              <w:top w:val="single" w:sz="4" w:space="0" w:color="auto"/>
              <w:left w:val="single" w:sz="4" w:space="0" w:color="auto"/>
              <w:bottom w:val="single" w:sz="4" w:space="0" w:color="auto"/>
              <w:right w:val="single" w:sz="4" w:space="0" w:color="auto"/>
            </w:tcBorders>
            <w:hideMark/>
          </w:tcPr>
          <w:p w:rsidR="005A55FB" w14:paraId="55526253" w14:textId="77777777">
            <w:pPr>
              <w:pStyle w:val="a3"/>
              <w:spacing w:line="228" w:lineRule="auto"/>
              <w:ind w:left="120" w:right="-57" w:hanging="262"/>
              <w:jc w:val="center"/>
              <w:rPr>
                <w:rFonts w:ascii="Times New Roman" w:hAnsi="Times New Roman"/>
                <w:noProof/>
                <w:sz w:val="24"/>
                <w:szCs w:val="24"/>
              </w:rPr>
            </w:pPr>
            <w:r>
              <w:rPr>
                <w:rFonts w:ascii="Times New Roman" w:hAnsi="Times New Roman"/>
                <w:noProof/>
                <w:sz w:val="24"/>
                <w:szCs w:val="24"/>
              </w:rPr>
              <w:t>02.10</w:t>
            </w:r>
          </w:p>
        </w:tc>
        <w:tc>
          <w:tcPr>
            <w:tcW w:w="2214" w:type="pct"/>
            <w:tcBorders>
              <w:top w:val="single" w:sz="4" w:space="0" w:color="auto"/>
              <w:left w:val="single" w:sz="4" w:space="0" w:color="auto"/>
              <w:bottom w:val="single" w:sz="4" w:space="0" w:color="auto"/>
              <w:right w:val="single" w:sz="4" w:space="0" w:color="auto"/>
            </w:tcBorders>
            <w:hideMark/>
          </w:tcPr>
          <w:p w:rsidR="005A55FB" w14:paraId="5492F54D" w14:textId="77777777">
            <w:pPr>
              <w:jc w:val="both"/>
              <w:rPr>
                <w:rFonts w:ascii="Times New Roman" w:hAnsi="Times New Roman" w:cs="Times New Roman"/>
                <w:sz w:val="24"/>
                <w:szCs w:val="24"/>
              </w:rPr>
            </w:pPr>
            <w:r>
              <w:rPr>
                <w:rStyle w:val="rvts82"/>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24D95B1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7,000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4187A20C"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7,000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0B607E67"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0FDDF94E"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r w14:paraId="0FEBD278" w14:textId="77777777" w:rsidTr="005A55FB">
        <w:tblPrEx>
          <w:tblW w:w="5050" w:type="pct"/>
          <w:tblInd w:w="-114" w:type="dxa"/>
          <w:tblCellMar>
            <w:left w:w="28" w:type="dxa"/>
            <w:right w:w="28" w:type="dxa"/>
          </w:tblCellMar>
          <w:tblLook w:val="01E0"/>
        </w:tblPrEx>
        <w:trPr>
          <w:trHeight w:val="543"/>
        </w:trPr>
        <w:tc>
          <w:tcPr>
            <w:tcW w:w="612" w:type="pct"/>
            <w:tcBorders>
              <w:top w:val="single" w:sz="4" w:space="0" w:color="auto"/>
              <w:left w:val="single" w:sz="4" w:space="0" w:color="auto"/>
              <w:bottom w:val="single" w:sz="4" w:space="0" w:color="auto"/>
              <w:right w:val="single" w:sz="4" w:space="0" w:color="auto"/>
            </w:tcBorders>
          </w:tcPr>
          <w:p w:rsidR="005A55FB" w14:paraId="32190FBB" w14:textId="77777777">
            <w:pPr>
              <w:pStyle w:val="a3"/>
              <w:spacing w:line="228" w:lineRule="auto"/>
              <w:ind w:left="120" w:right="-57" w:hanging="262"/>
              <w:jc w:val="center"/>
              <w:rPr>
                <w:rFonts w:ascii="Times New Roman" w:hAnsi="Times New Roman"/>
                <w:noProof/>
                <w:sz w:val="24"/>
                <w:szCs w:val="24"/>
              </w:rPr>
            </w:pPr>
          </w:p>
        </w:tc>
        <w:tc>
          <w:tcPr>
            <w:tcW w:w="4388" w:type="pct"/>
            <w:gridSpan w:val="5"/>
            <w:tcBorders>
              <w:top w:val="single" w:sz="4" w:space="0" w:color="auto"/>
              <w:left w:val="single" w:sz="4" w:space="0" w:color="auto"/>
              <w:bottom w:val="single" w:sz="4" w:space="0" w:color="auto"/>
              <w:right w:val="single" w:sz="4" w:space="0" w:color="auto"/>
            </w:tcBorders>
            <w:hideMark/>
          </w:tcPr>
          <w:p w:rsidR="005A55FB" w14:paraId="067D4C7C" w14:textId="77777777">
            <w:pPr>
              <w:pStyle w:val="a3"/>
              <w:spacing w:line="228" w:lineRule="auto"/>
              <w:ind w:left="57" w:right="-57" w:hanging="262"/>
              <w:jc w:val="center"/>
              <w:rPr>
                <w:rFonts w:ascii="Times New Roman" w:hAnsi="Times New Roman"/>
                <w:noProof/>
                <w:sz w:val="24"/>
                <w:szCs w:val="24"/>
              </w:rPr>
            </w:pPr>
            <w:r>
              <w:rPr>
                <w:rStyle w:val="rvts82"/>
                <w:sz w:val="24"/>
                <w:szCs w:val="24"/>
              </w:rPr>
              <w:t>Інші види цільового призначення земельних ділянок</w:t>
            </w:r>
          </w:p>
        </w:tc>
      </w:tr>
      <w:tr w14:paraId="5F9A4FB6" w14:textId="77777777" w:rsidTr="005A55FB">
        <w:tblPrEx>
          <w:tblW w:w="5050" w:type="pct"/>
          <w:tblInd w:w="-114" w:type="dxa"/>
          <w:tblCellMar>
            <w:left w:w="28" w:type="dxa"/>
            <w:right w:w="28" w:type="dxa"/>
          </w:tblCellMar>
          <w:tblLook w:val="01E0"/>
        </w:tblPrEx>
        <w:trPr>
          <w:trHeight w:val="543"/>
        </w:trPr>
        <w:tc>
          <w:tcPr>
            <w:tcW w:w="612" w:type="pct"/>
            <w:tcBorders>
              <w:top w:val="single" w:sz="4" w:space="0" w:color="auto"/>
              <w:left w:val="single" w:sz="4" w:space="0" w:color="auto"/>
              <w:bottom w:val="single" w:sz="4" w:space="0" w:color="auto"/>
              <w:right w:val="single" w:sz="4" w:space="0" w:color="auto"/>
            </w:tcBorders>
          </w:tcPr>
          <w:p w:rsidR="005A55FB" w14:paraId="64F5F984" w14:textId="77777777">
            <w:pPr>
              <w:pStyle w:val="a3"/>
              <w:spacing w:line="228" w:lineRule="auto"/>
              <w:ind w:left="120" w:right="-57" w:hanging="262"/>
              <w:jc w:val="center"/>
              <w:rPr>
                <w:rFonts w:ascii="Times New Roman" w:hAnsi="Times New Roman"/>
                <w:noProof/>
                <w:sz w:val="24"/>
                <w:szCs w:val="24"/>
              </w:rPr>
            </w:pPr>
          </w:p>
        </w:tc>
        <w:tc>
          <w:tcPr>
            <w:tcW w:w="2214" w:type="pct"/>
            <w:tcBorders>
              <w:top w:val="single" w:sz="4" w:space="0" w:color="auto"/>
              <w:left w:val="single" w:sz="4" w:space="0" w:color="auto"/>
              <w:bottom w:val="single" w:sz="4" w:space="0" w:color="auto"/>
              <w:right w:val="single" w:sz="4" w:space="0" w:color="auto"/>
            </w:tcBorders>
            <w:hideMark/>
          </w:tcPr>
          <w:p w:rsidR="005A55FB" w14:paraId="4B72386F" w14:textId="77777777">
            <w:pPr>
              <w:jc w:val="both"/>
              <w:rPr>
                <w:rFonts w:ascii="Times New Roman" w:hAnsi="Times New Roman" w:cs="Times New Roman"/>
                <w:sz w:val="24"/>
                <w:szCs w:val="24"/>
              </w:rPr>
            </w:pPr>
            <w:r>
              <w:rPr>
                <w:rFonts w:ascii="Times New Roman" w:hAnsi="Times New Roman" w:cs="Times New Roman"/>
                <w:sz w:val="24"/>
                <w:szCs w:val="24"/>
              </w:rPr>
              <w:t>Інші земельні ділянки, що не ввійшли до цього переліку</w:t>
            </w:r>
          </w:p>
        </w:tc>
        <w:tc>
          <w:tcPr>
            <w:tcW w:w="578" w:type="pct"/>
            <w:tcBorders>
              <w:top w:val="single" w:sz="4" w:space="0" w:color="auto"/>
              <w:left w:val="single" w:sz="4" w:space="0" w:color="auto"/>
              <w:bottom w:val="single" w:sz="4" w:space="0" w:color="auto"/>
              <w:right w:val="single" w:sz="4" w:space="0" w:color="auto"/>
            </w:tcBorders>
            <w:vAlign w:val="center"/>
            <w:hideMark/>
          </w:tcPr>
          <w:p w:rsidR="005A55FB" w14:paraId="77EBE159"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7,000</w:t>
            </w:r>
          </w:p>
        </w:tc>
        <w:tc>
          <w:tcPr>
            <w:tcW w:w="633" w:type="pct"/>
            <w:tcBorders>
              <w:top w:val="single" w:sz="4" w:space="0" w:color="auto"/>
              <w:left w:val="single" w:sz="4" w:space="0" w:color="auto"/>
              <w:bottom w:val="single" w:sz="4" w:space="0" w:color="auto"/>
              <w:right w:val="single" w:sz="4" w:space="0" w:color="auto"/>
            </w:tcBorders>
            <w:vAlign w:val="center"/>
            <w:hideMark/>
          </w:tcPr>
          <w:p w:rsidR="005A55FB" w14:paraId="2F310A2B"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7,000</w:t>
            </w:r>
          </w:p>
        </w:tc>
        <w:tc>
          <w:tcPr>
            <w:tcW w:w="509" w:type="pct"/>
            <w:tcBorders>
              <w:top w:val="single" w:sz="4" w:space="0" w:color="auto"/>
              <w:left w:val="single" w:sz="4" w:space="0" w:color="auto"/>
              <w:bottom w:val="single" w:sz="4" w:space="0" w:color="auto"/>
              <w:right w:val="single" w:sz="4" w:space="0" w:color="auto"/>
            </w:tcBorders>
            <w:vAlign w:val="center"/>
            <w:hideMark/>
          </w:tcPr>
          <w:p w:rsidR="005A55FB" w14:paraId="075FF0C3"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5A55FB" w14:paraId="06A413DA" w14:textId="77777777">
            <w:pPr>
              <w:pStyle w:val="a3"/>
              <w:spacing w:line="228" w:lineRule="auto"/>
              <w:ind w:left="57" w:right="-57" w:hanging="262"/>
              <w:jc w:val="center"/>
              <w:rPr>
                <w:rFonts w:ascii="Times New Roman" w:hAnsi="Times New Roman"/>
                <w:noProof/>
                <w:sz w:val="24"/>
                <w:szCs w:val="24"/>
              </w:rPr>
            </w:pPr>
            <w:r>
              <w:rPr>
                <w:rFonts w:ascii="Times New Roman" w:hAnsi="Times New Roman"/>
                <w:noProof/>
                <w:sz w:val="24"/>
                <w:szCs w:val="24"/>
              </w:rPr>
              <w:t>5,000</w:t>
            </w:r>
          </w:p>
        </w:tc>
      </w:tr>
    </w:tbl>
    <w:p w:rsidR="005A55FB" w:rsidP="005A55FB" w14:paraId="3DF0D7D4" w14:textId="77777777">
      <w:pPr>
        <w:pStyle w:val="a3"/>
        <w:spacing w:before="0"/>
        <w:ind w:right="-57" w:hanging="262"/>
        <w:rPr>
          <w:rFonts w:ascii="Times New Roman" w:hAnsi="Times New Roman"/>
          <w:noProof/>
          <w:sz w:val="20"/>
          <w:vertAlign w:val="superscript"/>
        </w:rPr>
      </w:pPr>
    </w:p>
    <w:p w:rsidR="005A55FB" w:rsidP="005A55FB" w14:paraId="5B94AA45" w14:textId="77777777">
      <w:pPr>
        <w:pStyle w:val="a3"/>
        <w:spacing w:before="0"/>
        <w:ind w:right="-57" w:hanging="262"/>
        <w:rPr>
          <w:rFonts w:ascii="Times New Roman" w:hAnsi="Times New Roman"/>
          <w:noProof/>
          <w:sz w:val="20"/>
        </w:rPr>
      </w:pPr>
      <w:r>
        <w:rPr>
          <w:rFonts w:ascii="Times New Roman" w:hAnsi="Times New Roman"/>
          <w:noProof/>
          <w:sz w:val="24"/>
          <w:szCs w:val="24"/>
          <w:vertAlign w:val="superscript"/>
        </w:rPr>
        <w:t>1</w:t>
      </w:r>
      <w:r>
        <w:rPr>
          <w:rFonts w:ascii="Times New Roman" w:hAnsi="Times New Roman"/>
          <w:noProof/>
          <w:sz w:val="24"/>
          <w:szCs w:val="24"/>
        </w:rPr>
        <w:t xml:space="preserve"> </w:t>
      </w:r>
      <w:r>
        <w:rPr>
          <w:rFonts w:ascii="Times New Roman" w:hAnsi="Times New Roman"/>
          <w:noProof/>
          <w:sz w:val="20"/>
        </w:rPr>
        <w:t>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5A55FB" w:rsidP="005A55FB" w14:paraId="7154F321" w14:textId="77777777">
      <w:pPr>
        <w:pStyle w:val="a3"/>
        <w:spacing w:before="0"/>
        <w:ind w:firstLine="709"/>
        <w:rPr>
          <w:rFonts w:ascii="Times New Roman" w:hAnsi="Times New Roman"/>
          <w:noProof/>
          <w:sz w:val="20"/>
        </w:rPr>
      </w:pPr>
      <w:r>
        <w:rPr>
          <w:rFonts w:ascii="Times New Roman" w:hAnsi="Times New Roman"/>
          <w:noProof/>
          <w:sz w:val="20"/>
          <w:vertAlign w:val="superscript"/>
        </w:rPr>
        <w:t>2</w:t>
      </w:r>
      <w:r>
        <w:rPr>
          <w:rFonts w:ascii="Times New Roman" w:hAnsi="Times New Roman"/>
          <w:noProof/>
          <w:sz w:val="20"/>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5A55FB" w:rsidP="005A55FB" w14:paraId="63001F90" w14:textId="77777777">
      <w:pPr>
        <w:pStyle w:val="a3"/>
        <w:spacing w:before="0"/>
        <w:ind w:firstLine="709"/>
        <w:rPr>
          <w:rFonts w:ascii="Times New Roman" w:hAnsi="Times New Roman"/>
          <w:noProof/>
          <w:sz w:val="20"/>
        </w:rPr>
      </w:pPr>
      <w:r>
        <w:rPr>
          <w:rFonts w:ascii="Times New Roman" w:hAnsi="Times New Roman"/>
          <w:noProof/>
          <w:sz w:val="20"/>
          <w:vertAlign w:val="superscript"/>
        </w:rPr>
        <w:t>3</w:t>
      </w:r>
      <w:r>
        <w:rPr>
          <w:rFonts w:ascii="Times New Roman" w:hAnsi="Times New Roman"/>
          <w:noProof/>
          <w:sz w:val="20"/>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5A55FB" w:rsidP="005A55FB" w14:paraId="16C7CAC8" w14:textId="77777777">
      <w:pPr>
        <w:ind w:firstLine="709"/>
        <w:jc w:val="both"/>
        <w:rPr>
          <w:rFonts w:ascii="Times New Roman" w:hAnsi="Times New Roman" w:cs="Times New Roman"/>
          <w:noProof/>
          <w:sz w:val="20"/>
          <w:szCs w:val="20"/>
        </w:rPr>
      </w:pPr>
      <w:r>
        <w:rPr>
          <w:rFonts w:ascii="Times New Roman" w:hAnsi="Times New Roman" w:cs="Times New Roman"/>
          <w:noProof/>
          <w:sz w:val="20"/>
          <w:szCs w:val="20"/>
          <w:vertAlign w:val="superscript"/>
        </w:rPr>
        <w:t>4</w:t>
      </w:r>
      <w:r>
        <w:rPr>
          <w:rFonts w:ascii="Times New Roman" w:hAnsi="Times New Roman" w:cs="Times New Roman"/>
          <w:noProof/>
          <w:sz w:val="20"/>
          <w:szCs w:val="20"/>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5A55FB" w:rsidP="005A55FB" w14:paraId="09924EB6" w14:textId="77777777">
      <w:pPr>
        <w:pStyle w:val="ListParagraph"/>
        <w:ind w:left="0"/>
        <w:contextualSpacing/>
        <w:jc w:val="center"/>
        <w:rPr>
          <w:b/>
          <w:sz w:val="28"/>
          <w:szCs w:val="28"/>
        </w:rPr>
      </w:pPr>
      <w:r>
        <w:rPr>
          <w:b/>
          <w:sz w:val="28"/>
          <w:szCs w:val="28"/>
        </w:rPr>
        <w:t>5. Порядок обчислення, строк та порядок сплати податку, строк та порядок подання звітності про обчислення і сплату податку</w:t>
      </w:r>
    </w:p>
    <w:p w:rsidR="005A55FB" w:rsidP="005A55FB" w14:paraId="4CE258BC" w14:textId="77777777">
      <w:pPr>
        <w:pStyle w:val="ListParagraph"/>
        <w:ind w:left="0" w:right="-1"/>
        <w:contextualSpacing/>
        <w:jc w:val="center"/>
        <w:rPr>
          <w:b/>
          <w:sz w:val="28"/>
          <w:szCs w:val="28"/>
        </w:rPr>
      </w:pPr>
    </w:p>
    <w:p w:rsidR="005A55FB" w:rsidP="005A55FB" w14:paraId="2272FC1D" w14:textId="77777777">
      <w:pPr>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обчислення, строк та порядок сплати податку, строк та порядок подання звітності визначені статтями 286, 287 Податкового кодексу України. </w:t>
      </w:r>
    </w:p>
    <w:p w:rsidR="005A55FB" w:rsidP="005A55FB" w14:paraId="716DC24E" w14:textId="77777777">
      <w:pPr>
        <w:pStyle w:val="ListParagraph"/>
        <w:ind w:left="0"/>
        <w:contextualSpacing/>
        <w:jc w:val="center"/>
        <w:rPr>
          <w:b/>
          <w:sz w:val="28"/>
          <w:szCs w:val="28"/>
        </w:rPr>
      </w:pPr>
      <w:r>
        <w:rPr>
          <w:b/>
          <w:sz w:val="28"/>
          <w:szCs w:val="28"/>
        </w:rPr>
        <w:t>6. Податковий період</w:t>
      </w:r>
    </w:p>
    <w:p w:rsidR="005A55FB" w:rsidP="005A55FB" w14:paraId="1AC414D0" w14:textId="77777777">
      <w:pPr>
        <w:pStyle w:val="ListParagraph"/>
        <w:ind w:left="0"/>
        <w:contextualSpacing/>
        <w:jc w:val="center"/>
        <w:rPr>
          <w:b/>
          <w:sz w:val="28"/>
          <w:szCs w:val="28"/>
        </w:rPr>
      </w:pPr>
    </w:p>
    <w:p w:rsidR="005A55FB" w:rsidP="005A55FB" w14:paraId="6F5F2762" w14:textId="77777777">
      <w:pPr>
        <w:pStyle w:val="StyleZakonu0"/>
        <w:tabs>
          <w:tab w:val="left" w:pos="0"/>
          <w:tab w:val="right" w:leader="dot" w:pos="9720"/>
        </w:tabs>
        <w:spacing w:after="0" w:line="240" w:lineRule="auto"/>
        <w:ind w:right="-1" w:firstLine="709"/>
        <w:jc w:val="left"/>
        <w:outlineLvl w:val="6"/>
        <w:rPr>
          <w:bCs/>
          <w:sz w:val="28"/>
          <w:szCs w:val="28"/>
          <w:lang w:val="uk-UA"/>
        </w:rPr>
      </w:pPr>
      <w:r>
        <w:rPr>
          <w:bCs/>
          <w:sz w:val="28"/>
          <w:szCs w:val="28"/>
          <w:lang w:val="uk-UA"/>
        </w:rPr>
        <w:t>Базовий податковий (звітний) період дорівнює календарному року.</w:t>
      </w:r>
    </w:p>
    <w:p w:rsidR="005A55FB" w:rsidP="005A55FB" w14:paraId="3076C0CE" w14:textId="77777777">
      <w:pPr>
        <w:pStyle w:val="ListParagraph"/>
        <w:ind w:left="0"/>
        <w:contextualSpacing/>
        <w:jc w:val="center"/>
        <w:rPr>
          <w:b/>
          <w:sz w:val="28"/>
          <w:szCs w:val="28"/>
        </w:rPr>
      </w:pPr>
    </w:p>
    <w:p w:rsidR="005A55FB" w:rsidP="005A55FB" w14:paraId="56CF6F62" w14:textId="77777777">
      <w:pPr>
        <w:pStyle w:val="ListParagraph"/>
        <w:ind w:left="0"/>
        <w:contextualSpacing/>
        <w:jc w:val="center"/>
        <w:rPr>
          <w:b/>
          <w:sz w:val="28"/>
          <w:szCs w:val="28"/>
        </w:rPr>
      </w:pPr>
      <w:r>
        <w:rPr>
          <w:b/>
          <w:sz w:val="28"/>
          <w:szCs w:val="28"/>
        </w:rPr>
        <w:t>7. Пільги щодо сплати податку</w:t>
      </w:r>
    </w:p>
    <w:p w:rsidR="005A55FB" w:rsidP="005A55FB" w14:paraId="2AC9BB44" w14:textId="42F78536">
      <w:pPr>
        <w:rPr>
          <w:rFonts w:ascii="Times New Roman" w:hAnsi="Times New Roman" w:cs="Times New Roman"/>
          <w:sz w:val="28"/>
          <w:szCs w:val="28"/>
        </w:rPr>
      </w:pPr>
      <w:r>
        <w:rPr>
          <w:rFonts w:ascii="Times New Roman" w:hAnsi="Times New Roman" w:cs="Times New Roman"/>
          <w:sz w:val="28"/>
          <w:szCs w:val="28"/>
        </w:rPr>
        <w:t xml:space="preserve">        Пільги щодо сплати земельного податку визначені статтями 281, 282 Податкового кодексу України.</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
        <w:gridCol w:w="564"/>
        <w:gridCol w:w="1921"/>
        <w:gridCol w:w="2549"/>
        <w:gridCol w:w="2552"/>
        <w:gridCol w:w="1697"/>
      </w:tblGrid>
      <w:tr w14:paraId="5AF3DD5C" w14:textId="77777777" w:rsidTr="005A55FB">
        <w:tblPrEx>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32" w:type="dxa"/>
        </w:trPr>
        <w:tc>
          <w:tcPr>
            <w:tcW w:w="1334" w:type="pct"/>
            <w:gridSpan w:val="2"/>
            <w:tcBorders>
              <w:top w:val="single" w:sz="4" w:space="0" w:color="auto"/>
              <w:left w:val="single" w:sz="4" w:space="0" w:color="auto"/>
              <w:bottom w:val="single" w:sz="4" w:space="0" w:color="auto"/>
              <w:right w:val="single" w:sz="4" w:space="0" w:color="auto"/>
            </w:tcBorders>
            <w:vAlign w:val="center"/>
          </w:tcPr>
          <w:p w:rsidR="005A55FB" w14:paraId="677DFD0D" w14:textId="77777777">
            <w:pPr>
              <w:pStyle w:val="a3"/>
              <w:spacing w:line="256" w:lineRule="auto"/>
              <w:ind w:firstLine="0"/>
              <w:jc w:val="center"/>
              <w:rPr>
                <w:rFonts w:ascii="Times New Roman" w:hAnsi="Times New Roman"/>
                <w:noProof/>
                <w:sz w:val="22"/>
                <w:szCs w:val="22"/>
              </w:rPr>
            </w:pPr>
          </w:p>
          <w:p w:rsidR="005A55FB" w14:paraId="6761BAA8" w14:textId="77777777">
            <w:pPr>
              <w:pStyle w:val="a3"/>
              <w:spacing w:line="256" w:lineRule="auto"/>
              <w:ind w:firstLine="0"/>
              <w:jc w:val="center"/>
              <w:rPr>
                <w:rFonts w:ascii="Times New Roman" w:hAnsi="Times New Roman"/>
                <w:noProof/>
                <w:sz w:val="22"/>
                <w:szCs w:val="22"/>
              </w:rPr>
            </w:pPr>
            <w:r>
              <w:rPr>
                <w:rFonts w:ascii="Times New Roman" w:hAnsi="Times New Roman"/>
                <w:noProof/>
                <w:sz w:val="22"/>
                <w:szCs w:val="22"/>
              </w:rPr>
              <w:t>Код області</w:t>
            </w:r>
          </w:p>
          <w:p w:rsidR="005A55FB" w14:paraId="2B429E31" w14:textId="77777777">
            <w:pPr>
              <w:pStyle w:val="a3"/>
              <w:spacing w:line="256" w:lineRule="auto"/>
              <w:ind w:firstLine="0"/>
              <w:jc w:val="center"/>
              <w:rPr>
                <w:rFonts w:ascii="Times New Roman" w:hAnsi="Times New Roman"/>
                <w:noProof/>
                <w:sz w:val="22"/>
                <w:szCs w:val="22"/>
              </w:rPr>
            </w:pPr>
          </w:p>
          <w:p w:rsidR="005A55FB" w14:paraId="35BB8B81" w14:textId="77777777">
            <w:pPr>
              <w:pStyle w:val="a3"/>
              <w:spacing w:before="0" w:line="256" w:lineRule="auto"/>
              <w:ind w:firstLine="34"/>
              <w:jc w:val="center"/>
              <w:rPr>
                <w:rFonts w:ascii="Times New Roman" w:hAnsi="Times New Roman"/>
                <w:noProof/>
                <w:sz w:val="28"/>
                <w:szCs w:val="28"/>
              </w:rPr>
            </w:pPr>
          </w:p>
        </w:tc>
        <w:tc>
          <w:tcPr>
            <w:tcW w:w="1368" w:type="pct"/>
            <w:tcBorders>
              <w:top w:val="single" w:sz="4" w:space="0" w:color="auto"/>
              <w:left w:val="single" w:sz="4" w:space="0" w:color="auto"/>
              <w:bottom w:val="single" w:sz="4" w:space="0" w:color="auto"/>
              <w:right w:val="single" w:sz="4" w:space="0" w:color="auto"/>
            </w:tcBorders>
            <w:vAlign w:val="center"/>
          </w:tcPr>
          <w:p w:rsidR="005A55FB" w14:paraId="76E39533" w14:textId="77777777">
            <w:pPr>
              <w:pStyle w:val="a3"/>
              <w:spacing w:line="256" w:lineRule="auto"/>
              <w:ind w:firstLine="0"/>
              <w:jc w:val="center"/>
              <w:rPr>
                <w:rFonts w:ascii="Times New Roman" w:hAnsi="Times New Roman"/>
                <w:noProof/>
                <w:sz w:val="22"/>
                <w:szCs w:val="22"/>
              </w:rPr>
            </w:pPr>
          </w:p>
          <w:p w:rsidR="005A55FB" w14:paraId="13DFAE5B" w14:textId="77777777">
            <w:pPr>
              <w:pStyle w:val="a3"/>
              <w:spacing w:line="256" w:lineRule="auto"/>
              <w:ind w:firstLine="0"/>
              <w:jc w:val="center"/>
              <w:rPr>
                <w:rFonts w:ascii="Times New Roman" w:hAnsi="Times New Roman"/>
                <w:noProof/>
                <w:sz w:val="22"/>
                <w:szCs w:val="22"/>
              </w:rPr>
            </w:pPr>
          </w:p>
          <w:p w:rsidR="005A55FB" w14:paraId="07309109" w14:textId="77777777">
            <w:pPr>
              <w:pStyle w:val="a3"/>
              <w:spacing w:line="256" w:lineRule="auto"/>
              <w:ind w:firstLine="0"/>
              <w:jc w:val="center"/>
              <w:rPr>
                <w:rFonts w:ascii="Times New Roman" w:hAnsi="Times New Roman"/>
                <w:noProof/>
                <w:sz w:val="22"/>
                <w:szCs w:val="22"/>
              </w:rPr>
            </w:pPr>
            <w:r>
              <w:rPr>
                <w:rFonts w:ascii="Times New Roman" w:hAnsi="Times New Roman"/>
                <w:noProof/>
                <w:sz w:val="22"/>
                <w:szCs w:val="22"/>
              </w:rPr>
              <w:t>Код району</w:t>
            </w:r>
          </w:p>
          <w:p w:rsidR="005A55FB" w14:paraId="6D38ADAE" w14:textId="77777777">
            <w:pPr>
              <w:pStyle w:val="a3"/>
              <w:spacing w:line="256" w:lineRule="auto"/>
              <w:ind w:firstLine="0"/>
              <w:jc w:val="center"/>
              <w:rPr>
                <w:rFonts w:ascii="Times New Roman" w:hAnsi="Times New Roman"/>
                <w:noProof/>
                <w:sz w:val="22"/>
                <w:szCs w:val="22"/>
              </w:rPr>
            </w:pPr>
          </w:p>
          <w:p w:rsidR="005A55FB" w14:paraId="326BDAE2" w14:textId="77777777">
            <w:pPr>
              <w:pStyle w:val="a3"/>
              <w:spacing w:line="256" w:lineRule="auto"/>
              <w:ind w:firstLine="0"/>
              <w:jc w:val="center"/>
              <w:rPr>
                <w:rFonts w:ascii="Times New Roman" w:hAnsi="Times New Roman"/>
                <w:noProof/>
                <w:sz w:val="28"/>
                <w:szCs w:val="28"/>
              </w:rPr>
            </w:pPr>
          </w:p>
        </w:tc>
        <w:tc>
          <w:tcPr>
            <w:tcW w:w="1370" w:type="pct"/>
            <w:tcBorders>
              <w:top w:val="single" w:sz="4" w:space="0" w:color="auto"/>
              <w:left w:val="single" w:sz="4" w:space="0" w:color="auto"/>
              <w:bottom w:val="single" w:sz="4" w:space="0" w:color="auto"/>
              <w:right w:val="single" w:sz="4" w:space="0" w:color="auto"/>
            </w:tcBorders>
            <w:vAlign w:val="center"/>
          </w:tcPr>
          <w:p w:rsidR="005A55FB" w14:paraId="6EB8CE84" w14:textId="77777777">
            <w:pPr>
              <w:pStyle w:val="a3"/>
              <w:spacing w:line="256" w:lineRule="auto"/>
              <w:ind w:firstLine="0"/>
              <w:jc w:val="center"/>
              <w:rPr>
                <w:rFonts w:ascii="Times New Roman" w:hAnsi="Times New Roman"/>
                <w:sz w:val="22"/>
                <w:szCs w:val="22"/>
              </w:rPr>
            </w:pPr>
          </w:p>
          <w:p w:rsidR="005A55FB" w14:paraId="42D7838E" w14:textId="77777777">
            <w:pPr>
              <w:pStyle w:val="a3"/>
              <w:spacing w:line="256" w:lineRule="auto"/>
              <w:ind w:firstLine="0"/>
              <w:jc w:val="center"/>
              <w:rPr>
                <w:rFonts w:ascii="Times New Roman" w:hAnsi="Times New Roman"/>
                <w:sz w:val="22"/>
                <w:szCs w:val="22"/>
              </w:rPr>
            </w:pPr>
            <w:r>
              <w:rPr>
                <w:rFonts w:ascii="Times New Roman" w:hAnsi="Times New Roman"/>
                <w:sz w:val="22"/>
                <w:szCs w:val="22"/>
              </w:rPr>
              <w:t>Код згідно з КАТОТТГ</w:t>
            </w:r>
          </w:p>
          <w:p w:rsidR="005A55FB" w14:paraId="60DEC41D" w14:textId="77777777">
            <w:pPr>
              <w:pStyle w:val="a3"/>
              <w:spacing w:line="256" w:lineRule="auto"/>
              <w:ind w:firstLine="0"/>
              <w:jc w:val="center"/>
              <w:rPr>
                <w:rFonts w:ascii="Times New Roman" w:hAnsi="Times New Roman"/>
                <w:noProof/>
                <w:sz w:val="28"/>
                <w:szCs w:val="28"/>
              </w:rPr>
            </w:pPr>
          </w:p>
        </w:tc>
        <w:tc>
          <w:tcPr>
            <w:tcW w:w="911" w:type="pct"/>
            <w:tcBorders>
              <w:top w:val="single" w:sz="4" w:space="0" w:color="auto"/>
              <w:left w:val="single" w:sz="4" w:space="0" w:color="auto"/>
              <w:bottom w:val="single" w:sz="4" w:space="0" w:color="auto"/>
              <w:right w:val="single" w:sz="4" w:space="0" w:color="auto"/>
            </w:tcBorders>
            <w:vAlign w:val="center"/>
          </w:tcPr>
          <w:p w:rsidR="005A55FB" w14:paraId="5D166B18" w14:textId="77777777">
            <w:pPr>
              <w:pStyle w:val="a3"/>
              <w:spacing w:line="256" w:lineRule="auto"/>
              <w:ind w:firstLine="0"/>
              <w:jc w:val="center"/>
              <w:rPr>
                <w:rFonts w:ascii="Times New Roman" w:hAnsi="Times New Roman"/>
                <w:noProof/>
                <w:sz w:val="22"/>
                <w:szCs w:val="22"/>
              </w:rPr>
            </w:pPr>
            <w:r>
              <w:rPr>
                <w:rFonts w:ascii="Times New Roman" w:hAnsi="Times New Roman"/>
                <w:noProof/>
                <w:sz w:val="22"/>
                <w:szCs w:val="22"/>
              </w:rPr>
              <w:t xml:space="preserve">Найменування адміністративно-територіальної одиниці або населеного пункту, або території об’єднаної територіальної громади:                                       </w:t>
            </w:r>
          </w:p>
          <w:p w:rsidR="005A55FB" w14:paraId="40175A66" w14:textId="77777777">
            <w:pPr>
              <w:pStyle w:val="a3"/>
              <w:spacing w:line="256" w:lineRule="auto"/>
              <w:ind w:firstLine="0"/>
              <w:jc w:val="center"/>
              <w:rPr>
                <w:rFonts w:ascii="Times New Roman" w:hAnsi="Times New Roman"/>
                <w:noProof/>
                <w:sz w:val="22"/>
                <w:szCs w:val="22"/>
              </w:rPr>
            </w:pPr>
          </w:p>
        </w:tc>
      </w:tr>
      <w:tr w14:paraId="50118372" w14:textId="77777777" w:rsidTr="005A55FB">
        <w:tblPrEx>
          <w:tblW w:w="9315" w:type="dxa"/>
          <w:tblLayout w:type="fixed"/>
          <w:tblLook w:val="01E0"/>
        </w:tblPrEx>
        <w:trPr>
          <w:gridBefore w:val="1"/>
          <w:wBefore w:w="32" w:type="dxa"/>
        </w:trPr>
        <w:tc>
          <w:tcPr>
            <w:tcW w:w="1334" w:type="pct"/>
            <w:gridSpan w:val="2"/>
            <w:tcBorders>
              <w:top w:val="single" w:sz="4" w:space="0" w:color="auto"/>
              <w:left w:val="single" w:sz="4" w:space="0" w:color="auto"/>
              <w:bottom w:val="single" w:sz="4" w:space="0" w:color="auto"/>
              <w:right w:val="single" w:sz="4" w:space="0" w:color="auto"/>
            </w:tcBorders>
            <w:vAlign w:val="center"/>
            <w:hideMark/>
          </w:tcPr>
          <w:p w:rsidR="005A55FB" w14:paraId="587FF840" w14:textId="77777777">
            <w:pPr>
              <w:pStyle w:val="a3"/>
              <w:spacing w:before="0" w:line="256" w:lineRule="auto"/>
              <w:ind w:firstLine="34"/>
              <w:jc w:val="center"/>
              <w:rPr>
                <w:rFonts w:ascii="Times New Roman" w:hAnsi="Times New Roman"/>
                <w:noProof/>
                <w:sz w:val="22"/>
                <w:szCs w:val="22"/>
              </w:rPr>
            </w:pPr>
            <w:r>
              <w:rPr>
                <w:rFonts w:ascii="Times New Roman" w:hAnsi="Times New Roman"/>
                <w:sz w:val="22"/>
                <w:szCs w:val="22"/>
              </w:rPr>
              <w:t>UA32000000000030281</w:t>
            </w:r>
          </w:p>
        </w:tc>
        <w:tc>
          <w:tcPr>
            <w:tcW w:w="1368" w:type="pct"/>
            <w:tcBorders>
              <w:top w:val="single" w:sz="4" w:space="0" w:color="auto"/>
              <w:left w:val="single" w:sz="4" w:space="0" w:color="auto"/>
              <w:bottom w:val="single" w:sz="4" w:space="0" w:color="auto"/>
              <w:right w:val="single" w:sz="4" w:space="0" w:color="auto"/>
            </w:tcBorders>
            <w:vAlign w:val="center"/>
          </w:tcPr>
          <w:p w:rsidR="005A55FB" w14:paraId="40638352" w14:textId="77777777">
            <w:pPr>
              <w:pStyle w:val="a3"/>
              <w:spacing w:before="0" w:line="256" w:lineRule="auto"/>
              <w:ind w:firstLine="34"/>
              <w:jc w:val="center"/>
              <w:rPr>
                <w:rFonts w:ascii="Times New Roman" w:hAnsi="Times New Roman"/>
                <w:sz w:val="22"/>
                <w:szCs w:val="22"/>
              </w:rPr>
            </w:pPr>
          </w:p>
          <w:p w:rsidR="005A55FB" w14:paraId="44B1B2FC" w14:textId="77777777">
            <w:pPr>
              <w:pStyle w:val="a3"/>
              <w:spacing w:before="0" w:line="256" w:lineRule="auto"/>
              <w:ind w:firstLine="34"/>
              <w:jc w:val="center"/>
              <w:rPr>
                <w:rFonts w:ascii="Times New Roman" w:hAnsi="Times New Roman"/>
                <w:sz w:val="22"/>
                <w:szCs w:val="22"/>
              </w:rPr>
            </w:pPr>
            <w:r>
              <w:rPr>
                <w:rFonts w:ascii="Times New Roman" w:hAnsi="Times New Roman"/>
                <w:sz w:val="22"/>
                <w:szCs w:val="22"/>
              </w:rPr>
              <w:t>UA32060000000012455</w:t>
            </w:r>
          </w:p>
          <w:p w:rsidR="005A55FB" w14:paraId="702C5159" w14:textId="77777777">
            <w:pPr>
              <w:pStyle w:val="a3"/>
              <w:spacing w:line="256" w:lineRule="auto"/>
              <w:ind w:firstLine="0"/>
              <w:jc w:val="center"/>
              <w:rPr>
                <w:rFonts w:ascii="Times New Roman" w:hAnsi="Times New Roman"/>
                <w:noProof/>
                <w:sz w:val="22"/>
                <w:szCs w:val="22"/>
              </w:rPr>
            </w:pPr>
          </w:p>
        </w:tc>
        <w:tc>
          <w:tcPr>
            <w:tcW w:w="1370" w:type="pct"/>
            <w:tcBorders>
              <w:top w:val="single" w:sz="4" w:space="0" w:color="auto"/>
              <w:left w:val="single" w:sz="4" w:space="0" w:color="auto"/>
              <w:bottom w:val="single" w:sz="4" w:space="0" w:color="auto"/>
              <w:right w:val="single" w:sz="4" w:space="0" w:color="auto"/>
            </w:tcBorders>
            <w:vAlign w:val="center"/>
            <w:hideMark/>
          </w:tcPr>
          <w:p w:rsidR="005A55FB" w14:paraId="6F39C16F" w14:textId="77777777">
            <w:pPr>
              <w:pStyle w:val="a3"/>
              <w:spacing w:before="0" w:line="256" w:lineRule="auto"/>
              <w:ind w:firstLine="34"/>
              <w:jc w:val="center"/>
              <w:rPr>
                <w:rFonts w:ascii="Times New Roman" w:hAnsi="Times New Roman"/>
                <w:sz w:val="22"/>
                <w:szCs w:val="22"/>
              </w:rPr>
            </w:pPr>
            <w:r>
              <w:rPr>
                <w:rFonts w:ascii="Times New Roman" w:hAnsi="Times New Roman"/>
                <w:sz w:val="22"/>
                <w:szCs w:val="22"/>
              </w:rPr>
              <w:t>UA32060050010081797</w:t>
            </w:r>
          </w:p>
        </w:tc>
        <w:tc>
          <w:tcPr>
            <w:tcW w:w="911" w:type="pct"/>
            <w:tcBorders>
              <w:top w:val="single" w:sz="4" w:space="0" w:color="auto"/>
              <w:left w:val="single" w:sz="4" w:space="0" w:color="auto"/>
              <w:bottom w:val="single" w:sz="4" w:space="0" w:color="auto"/>
              <w:right w:val="single" w:sz="4" w:space="0" w:color="auto"/>
            </w:tcBorders>
            <w:vAlign w:val="center"/>
            <w:hideMark/>
          </w:tcPr>
          <w:p w:rsidR="005A55FB" w14:paraId="15BEB424" w14:textId="77777777">
            <w:pPr>
              <w:pStyle w:val="a3"/>
              <w:spacing w:line="256" w:lineRule="auto"/>
              <w:ind w:firstLine="0"/>
              <w:jc w:val="center"/>
              <w:rPr>
                <w:rFonts w:ascii="Times New Roman" w:hAnsi="Times New Roman"/>
                <w:noProof/>
                <w:sz w:val="22"/>
                <w:szCs w:val="22"/>
              </w:rPr>
            </w:pPr>
            <w:r>
              <w:rPr>
                <w:rFonts w:ascii="Times New Roman" w:hAnsi="Times New Roman"/>
                <w:noProof/>
                <w:sz w:val="22"/>
                <w:szCs w:val="22"/>
              </w:rPr>
              <w:t>м. Бровари</w:t>
            </w:r>
          </w:p>
        </w:tc>
      </w:tr>
      <w:tr w14:paraId="6E33F1BF" w14:textId="77777777" w:rsidTr="005A55FB">
        <w:tblPrEx>
          <w:tblW w:w="9315" w:type="dxa"/>
          <w:tblLayout w:type="fixed"/>
          <w:tblLook w:val="01E0"/>
        </w:tblPrEx>
        <w:trPr>
          <w:gridBefore w:val="1"/>
          <w:wBefore w:w="32" w:type="dxa"/>
        </w:trPr>
        <w:tc>
          <w:tcPr>
            <w:tcW w:w="1334" w:type="pct"/>
            <w:gridSpan w:val="2"/>
            <w:tcBorders>
              <w:top w:val="single" w:sz="4" w:space="0" w:color="auto"/>
              <w:left w:val="single" w:sz="4" w:space="0" w:color="auto"/>
              <w:bottom w:val="single" w:sz="4" w:space="0" w:color="auto"/>
              <w:right w:val="single" w:sz="4" w:space="0" w:color="auto"/>
            </w:tcBorders>
            <w:vAlign w:val="center"/>
          </w:tcPr>
          <w:p w:rsidR="005A55FB" w14:paraId="4AEC995C" w14:textId="77777777">
            <w:pPr>
              <w:pStyle w:val="a3"/>
              <w:spacing w:before="0" w:line="256" w:lineRule="auto"/>
              <w:ind w:firstLine="34"/>
              <w:jc w:val="center"/>
              <w:rPr>
                <w:rFonts w:ascii="Times New Roman" w:hAnsi="Times New Roman"/>
                <w:sz w:val="22"/>
                <w:szCs w:val="22"/>
              </w:rPr>
            </w:pPr>
          </w:p>
          <w:p w:rsidR="005A55FB" w14:paraId="71C43C4E" w14:textId="77777777">
            <w:pPr>
              <w:pStyle w:val="a3"/>
              <w:spacing w:before="0" w:line="256" w:lineRule="auto"/>
              <w:ind w:firstLine="34"/>
              <w:jc w:val="center"/>
              <w:rPr>
                <w:rFonts w:ascii="Times New Roman" w:hAnsi="Times New Roman"/>
                <w:sz w:val="22"/>
                <w:szCs w:val="22"/>
              </w:rPr>
            </w:pPr>
            <w:r>
              <w:rPr>
                <w:rFonts w:ascii="Times New Roman" w:hAnsi="Times New Roman"/>
                <w:sz w:val="22"/>
                <w:szCs w:val="22"/>
              </w:rPr>
              <w:t>UA32000000000030281</w:t>
            </w:r>
          </w:p>
          <w:p w:rsidR="005A55FB" w14:paraId="104A6D08" w14:textId="77777777">
            <w:pPr>
              <w:pStyle w:val="a3"/>
              <w:spacing w:line="256" w:lineRule="auto"/>
              <w:ind w:firstLine="0"/>
              <w:jc w:val="center"/>
              <w:rPr>
                <w:rFonts w:ascii="Times New Roman" w:hAnsi="Times New Roman"/>
                <w:noProof/>
                <w:sz w:val="22"/>
                <w:szCs w:val="22"/>
              </w:rPr>
            </w:pPr>
          </w:p>
        </w:tc>
        <w:tc>
          <w:tcPr>
            <w:tcW w:w="1368" w:type="pct"/>
            <w:tcBorders>
              <w:top w:val="single" w:sz="4" w:space="0" w:color="auto"/>
              <w:left w:val="single" w:sz="4" w:space="0" w:color="auto"/>
              <w:bottom w:val="single" w:sz="4" w:space="0" w:color="auto"/>
              <w:right w:val="single" w:sz="4" w:space="0" w:color="auto"/>
            </w:tcBorders>
            <w:vAlign w:val="center"/>
          </w:tcPr>
          <w:p w:rsidR="005A55FB" w14:paraId="12458694" w14:textId="77777777">
            <w:pPr>
              <w:pStyle w:val="a3"/>
              <w:spacing w:before="0" w:line="256" w:lineRule="auto"/>
              <w:ind w:firstLine="34"/>
              <w:jc w:val="center"/>
              <w:rPr>
                <w:rFonts w:ascii="Times New Roman" w:hAnsi="Times New Roman"/>
                <w:sz w:val="22"/>
                <w:szCs w:val="22"/>
              </w:rPr>
            </w:pPr>
          </w:p>
          <w:p w:rsidR="005A55FB" w14:paraId="104897DD" w14:textId="77777777">
            <w:pPr>
              <w:pStyle w:val="a3"/>
              <w:spacing w:before="0" w:line="256" w:lineRule="auto"/>
              <w:ind w:firstLine="34"/>
              <w:jc w:val="center"/>
              <w:rPr>
                <w:rFonts w:ascii="Times New Roman" w:hAnsi="Times New Roman"/>
                <w:sz w:val="22"/>
                <w:szCs w:val="22"/>
              </w:rPr>
            </w:pPr>
            <w:r>
              <w:rPr>
                <w:rFonts w:ascii="Times New Roman" w:hAnsi="Times New Roman"/>
                <w:sz w:val="22"/>
                <w:szCs w:val="22"/>
              </w:rPr>
              <w:t>UA32060000000012455</w:t>
            </w:r>
          </w:p>
          <w:p w:rsidR="005A55FB" w14:paraId="4BF6A053" w14:textId="77777777">
            <w:pPr>
              <w:pStyle w:val="a3"/>
              <w:spacing w:line="256" w:lineRule="auto"/>
              <w:ind w:firstLine="0"/>
              <w:jc w:val="center"/>
              <w:rPr>
                <w:rFonts w:ascii="Times New Roman" w:hAnsi="Times New Roman"/>
                <w:noProof/>
                <w:sz w:val="22"/>
                <w:szCs w:val="22"/>
              </w:rPr>
            </w:pPr>
          </w:p>
        </w:tc>
        <w:tc>
          <w:tcPr>
            <w:tcW w:w="1370" w:type="pct"/>
            <w:tcBorders>
              <w:top w:val="single" w:sz="4" w:space="0" w:color="auto"/>
              <w:left w:val="single" w:sz="4" w:space="0" w:color="auto"/>
              <w:bottom w:val="single" w:sz="4" w:space="0" w:color="auto"/>
              <w:right w:val="single" w:sz="4" w:space="0" w:color="auto"/>
            </w:tcBorders>
            <w:vAlign w:val="center"/>
            <w:hideMark/>
          </w:tcPr>
          <w:p w:rsidR="005A55FB" w14:paraId="4F715BFB" w14:textId="77777777">
            <w:pPr>
              <w:pStyle w:val="a3"/>
              <w:spacing w:before="0" w:line="256" w:lineRule="auto"/>
              <w:ind w:firstLine="34"/>
              <w:jc w:val="center"/>
              <w:rPr>
                <w:rFonts w:ascii="Times New Roman" w:hAnsi="Times New Roman"/>
                <w:sz w:val="22"/>
                <w:szCs w:val="22"/>
              </w:rPr>
            </w:pPr>
            <w:r>
              <w:rPr>
                <w:rFonts w:ascii="Times New Roman" w:hAnsi="Times New Roman"/>
                <w:sz w:val="22"/>
                <w:szCs w:val="22"/>
              </w:rPr>
              <w:t>UA32060050040096530</w:t>
            </w:r>
          </w:p>
        </w:tc>
        <w:tc>
          <w:tcPr>
            <w:tcW w:w="911" w:type="pct"/>
            <w:tcBorders>
              <w:top w:val="single" w:sz="4" w:space="0" w:color="auto"/>
              <w:left w:val="single" w:sz="4" w:space="0" w:color="auto"/>
              <w:bottom w:val="single" w:sz="4" w:space="0" w:color="auto"/>
              <w:right w:val="single" w:sz="4" w:space="0" w:color="auto"/>
            </w:tcBorders>
            <w:vAlign w:val="center"/>
            <w:hideMark/>
          </w:tcPr>
          <w:p w:rsidR="005A55FB" w14:paraId="4AE27F21" w14:textId="77777777">
            <w:pPr>
              <w:pStyle w:val="a3"/>
              <w:spacing w:line="256" w:lineRule="auto"/>
              <w:ind w:firstLine="0"/>
              <w:jc w:val="center"/>
              <w:rPr>
                <w:rFonts w:ascii="Times New Roman" w:hAnsi="Times New Roman"/>
                <w:noProof/>
                <w:sz w:val="22"/>
                <w:szCs w:val="22"/>
              </w:rPr>
            </w:pPr>
            <w:r>
              <w:rPr>
                <w:rFonts w:ascii="Times New Roman" w:hAnsi="Times New Roman"/>
                <w:noProof/>
                <w:sz w:val="22"/>
                <w:szCs w:val="22"/>
              </w:rPr>
              <w:t>с. Требухів</w:t>
            </w:r>
          </w:p>
        </w:tc>
      </w:tr>
      <w:tr w14:paraId="2AEFA5A9" w14:textId="77777777" w:rsidTr="005A55FB">
        <w:tblPrEx>
          <w:tblW w:w="9315" w:type="dxa"/>
          <w:tblLayout w:type="fixed"/>
          <w:tblLook w:val="01E0"/>
        </w:tblPrEx>
        <w:trPr>
          <w:gridBefore w:val="1"/>
          <w:wBefore w:w="32" w:type="dxa"/>
        </w:trPr>
        <w:tc>
          <w:tcPr>
            <w:tcW w:w="1334" w:type="pct"/>
            <w:gridSpan w:val="2"/>
            <w:tcBorders>
              <w:top w:val="single" w:sz="4" w:space="0" w:color="auto"/>
              <w:left w:val="single" w:sz="4" w:space="0" w:color="auto"/>
              <w:bottom w:val="single" w:sz="4" w:space="0" w:color="auto"/>
              <w:right w:val="single" w:sz="4" w:space="0" w:color="auto"/>
            </w:tcBorders>
            <w:vAlign w:val="center"/>
          </w:tcPr>
          <w:p w:rsidR="005A55FB" w14:paraId="59CE27A4" w14:textId="77777777">
            <w:pPr>
              <w:pStyle w:val="a3"/>
              <w:spacing w:before="0" w:line="256" w:lineRule="auto"/>
              <w:ind w:firstLine="34"/>
              <w:jc w:val="center"/>
              <w:rPr>
                <w:rFonts w:ascii="Times New Roman" w:hAnsi="Times New Roman"/>
                <w:sz w:val="22"/>
                <w:szCs w:val="22"/>
              </w:rPr>
            </w:pPr>
          </w:p>
          <w:p w:rsidR="005A55FB" w14:paraId="54D3B723" w14:textId="77777777">
            <w:pPr>
              <w:pStyle w:val="a3"/>
              <w:spacing w:before="0" w:line="256" w:lineRule="auto"/>
              <w:ind w:firstLine="34"/>
              <w:jc w:val="center"/>
              <w:rPr>
                <w:rFonts w:ascii="Times New Roman" w:hAnsi="Times New Roman"/>
                <w:sz w:val="22"/>
                <w:szCs w:val="22"/>
              </w:rPr>
            </w:pPr>
            <w:r>
              <w:rPr>
                <w:rFonts w:ascii="Times New Roman" w:hAnsi="Times New Roman"/>
                <w:sz w:val="22"/>
                <w:szCs w:val="22"/>
              </w:rPr>
              <w:t>UA32000000000030281</w:t>
            </w:r>
          </w:p>
          <w:p w:rsidR="005A55FB" w14:paraId="59259D85" w14:textId="77777777">
            <w:pPr>
              <w:pStyle w:val="a3"/>
              <w:spacing w:line="256" w:lineRule="auto"/>
              <w:ind w:firstLine="0"/>
              <w:jc w:val="center"/>
              <w:rPr>
                <w:rFonts w:ascii="Times New Roman" w:hAnsi="Times New Roman"/>
                <w:noProof/>
                <w:sz w:val="22"/>
                <w:szCs w:val="22"/>
              </w:rPr>
            </w:pPr>
          </w:p>
        </w:tc>
        <w:tc>
          <w:tcPr>
            <w:tcW w:w="1368" w:type="pct"/>
            <w:tcBorders>
              <w:top w:val="single" w:sz="4" w:space="0" w:color="auto"/>
              <w:left w:val="single" w:sz="4" w:space="0" w:color="auto"/>
              <w:bottom w:val="single" w:sz="4" w:space="0" w:color="auto"/>
              <w:right w:val="single" w:sz="4" w:space="0" w:color="auto"/>
            </w:tcBorders>
            <w:vAlign w:val="center"/>
          </w:tcPr>
          <w:p w:rsidR="005A55FB" w14:paraId="1318CF0F" w14:textId="77777777">
            <w:pPr>
              <w:pStyle w:val="a3"/>
              <w:spacing w:before="0" w:line="256" w:lineRule="auto"/>
              <w:ind w:firstLine="34"/>
              <w:jc w:val="center"/>
              <w:rPr>
                <w:rFonts w:ascii="Times New Roman" w:hAnsi="Times New Roman"/>
                <w:sz w:val="22"/>
                <w:szCs w:val="22"/>
              </w:rPr>
            </w:pPr>
          </w:p>
          <w:p w:rsidR="005A55FB" w14:paraId="39CC40D3" w14:textId="77777777">
            <w:pPr>
              <w:pStyle w:val="a3"/>
              <w:spacing w:before="0" w:line="256" w:lineRule="auto"/>
              <w:ind w:firstLine="34"/>
              <w:jc w:val="center"/>
              <w:rPr>
                <w:rFonts w:ascii="Times New Roman" w:hAnsi="Times New Roman"/>
                <w:sz w:val="22"/>
                <w:szCs w:val="22"/>
              </w:rPr>
            </w:pPr>
            <w:r>
              <w:rPr>
                <w:rFonts w:ascii="Times New Roman" w:hAnsi="Times New Roman"/>
                <w:sz w:val="22"/>
                <w:szCs w:val="22"/>
              </w:rPr>
              <w:t>UA32060000000012455</w:t>
            </w:r>
          </w:p>
          <w:p w:rsidR="005A55FB" w14:paraId="6BDFB857" w14:textId="77777777">
            <w:pPr>
              <w:pStyle w:val="a3"/>
              <w:spacing w:line="256" w:lineRule="auto"/>
              <w:ind w:firstLine="0"/>
              <w:jc w:val="center"/>
              <w:rPr>
                <w:rFonts w:ascii="Times New Roman" w:hAnsi="Times New Roman"/>
                <w:noProof/>
                <w:sz w:val="22"/>
                <w:szCs w:val="22"/>
              </w:rPr>
            </w:pPr>
          </w:p>
        </w:tc>
        <w:tc>
          <w:tcPr>
            <w:tcW w:w="1370" w:type="pct"/>
            <w:tcBorders>
              <w:top w:val="single" w:sz="4" w:space="0" w:color="auto"/>
              <w:left w:val="single" w:sz="4" w:space="0" w:color="auto"/>
              <w:bottom w:val="single" w:sz="4" w:space="0" w:color="auto"/>
              <w:right w:val="single" w:sz="4" w:space="0" w:color="auto"/>
            </w:tcBorders>
            <w:vAlign w:val="center"/>
            <w:hideMark/>
          </w:tcPr>
          <w:p w:rsidR="005A55FB" w14:paraId="00AFCBB5" w14:textId="77777777">
            <w:pPr>
              <w:pStyle w:val="a3"/>
              <w:spacing w:before="0" w:line="256" w:lineRule="auto"/>
              <w:ind w:firstLine="34"/>
              <w:jc w:val="center"/>
              <w:rPr>
                <w:rFonts w:ascii="Times New Roman" w:hAnsi="Times New Roman"/>
                <w:sz w:val="22"/>
                <w:szCs w:val="22"/>
              </w:rPr>
            </w:pPr>
            <w:r>
              <w:rPr>
                <w:rFonts w:ascii="Times New Roman" w:hAnsi="Times New Roman"/>
                <w:sz w:val="22"/>
                <w:szCs w:val="22"/>
              </w:rPr>
              <w:t>UA32060050020067173</w:t>
            </w:r>
          </w:p>
        </w:tc>
        <w:tc>
          <w:tcPr>
            <w:tcW w:w="911" w:type="pct"/>
            <w:tcBorders>
              <w:top w:val="single" w:sz="4" w:space="0" w:color="auto"/>
              <w:left w:val="single" w:sz="4" w:space="0" w:color="auto"/>
              <w:bottom w:val="single" w:sz="4" w:space="0" w:color="auto"/>
              <w:right w:val="single" w:sz="4" w:space="0" w:color="auto"/>
            </w:tcBorders>
            <w:vAlign w:val="center"/>
            <w:hideMark/>
          </w:tcPr>
          <w:p w:rsidR="005A55FB" w14:paraId="73269A05" w14:textId="77777777">
            <w:pPr>
              <w:pStyle w:val="a3"/>
              <w:spacing w:line="256" w:lineRule="auto"/>
              <w:ind w:firstLine="0"/>
              <w:jc w:val="center"/>
              <w:rPr>
                <w:rFonts w:ascii="Times New Roman" w:hAnsi="Times New Roman"/>
                <w:noProof/>
                <w:sz w:val="22"/>
                <w:szCs w:val="22"/>
              </w:rPr>
            </w:pPr>
            <w:r>
              <w:rPr>
                <w:rFonts w:ascii="Times New Roman" w:hAnsi="Times New Roman"/>
                <w:noProof/>
                <w:sz w:val="22"/>
                <w:szCs w:val="22"/>
              </w:rPr>
              <w:t>с Княжичі</w:t>
            </w:r>
          </w:p>
        </w:tc>
      </w:tr>
      <w:tr w14:paraId="473C529E" w14:textId="77777777" w:rsidTr="005A55FB">
        <w:tblPrEx>
          <w:tblW w:w="9315" w:type="dxa"/>
          <w:tblLayout w:type="fixed"/>
          <w:tblLook w:val="01E0"/>
        </w:tblPrEx>
        <w:trPr>
          <w:gridBefore w:val="1"/>
          <w:wBefore w:w="32" w:type="dxa"/>
        </w:trPr>
        <w:tc>
          <w:tcPr>
            <w:tcW w:w="1334" w:type="pct"/>
            <w:gridSpan w:val="2"/>
            <w:tcBorders>
              <w:top w:val="single" w:sz="4" w:space="0" w:color="auto"/>
              <w:left w:val="single" w:sz="4" w:space="0" w:color="auto"/>
              <w:bottom w:val="single" w:sz="4" w:space="0" w:color="auto"/>
              <w:right w:val="single" w:sz="4" w:space="0" w:color="auto"/>
            </w:tcBorders>
            <w:vAlign w:val="center"/>
          </w:tcPr>
          <w:p w:rsidR="005A55FB" w14:paraId="46B2FC5E" w14:textId="77777777">
            <w:pPr>
              <w:pStyle w:val="a3"/>
              <w:spacing w:before="0" w:line="256" w:lineRule="auto"/>
              <w:ind w:firstLine="34"/>
              <w:jc w:val="center"/>
              <w:rPr>
                <w:rFonts w:ascii="Times New Roman" w:hAnsi="Times New Roman"/>
                <w:sz w:val="22"/>
                <w:szCs w:val="22"/>
              </w:rPr>
            </w:pPr>
          </w:p>
          <w:p w:rsidR="005A55FB" w14:paraId="5B886FEC" w14:textId="77777777">
            <w:pPr>
              <w:pStyle w:val="a3"/>
              <w:spacing w:before="0" w:line="256" w:lineRule="auto"/>
              <w:ind w:firstLine="34"/>
              <w:jc w:val="center"/>
              <w:rPr>
                <w:rFonts w:ascii="Times New Roman" w:hAnsi="Times New Roman"/>
                <w:sz w:val="22"/>
                <w:szCs w:val="22"/>
              </w:rPr>
            </w:pPr>
            <w:r>
              <w:rPr>
                <w:rFonts w:ascii="Times New Roman" w:hAnsi="Times New Roman"/>
                <w:sz w:val="22"/>
                <w:szCs w:val="22"/>
              </w:rPr>
              <w:t>UA32000000000030281</w:t>
            </w:r>
          </w:p>
          <w:p w:rsidR="005A55FB" w14:paraId="1C3A9F68" w14:textId="77777777">
            <w:pPr>
              <w:pStyle w:val="a3"/>
              <w:spacing w:line="256" w:lineRule="auto"/>
              <w:ind w:firstLine="0"/>
              <w:jc w:val="center"/>
              <w:rPr>
                <w:rFonts w:ascii="Times New Roman" w:hAnsi="Times New Roman"/>
                <w:noProof/>
                <w:sz w:val="22"/>
                <w:szCs w:val="22"/>
              </w:rPr>
            </w:pPr>
          </w:p>
        </w:tc>
        <w:tc>
          <w:tcPr>
            <w:tcW w:w="1368" w:type="pct"/>
            <w:tcBorders>
              <w:top w:val="single" w:sz="4" w:space="0" w:color="auto"/>
              <w:left w:val="single" w:sz="4" w:space="0" w:color="auto"/>
              <w:bottom w:val="single" w:sz="4" w:space="0" w:color="auto"/>
              <w:right w:val="single" w:sz="4" w:space="0" w:color="auto"/>
            </w:tcBorders>
            <w:vAlign w:val="center"/>
          </w:tcPr>
          <w:p w:rsidR="005A55FB" w14:paraId="10021720" w14:textId="77777777">
            <w:pPr>
              <w:pStyle w:val="a3"/>
              <w:spacing w:before="0" w:line="256" w:lineRule="auto"/>
              <w:ind w:firstLine="34"/>
              <w:jc w:val="center"/>
              <w:rPr>
                <w:rFonts w:ascii="Times New Roman" w:hAnsi="Times New Roman"/>
                <w:sz w:val="22"/>
                <w:szCs w:val="22"/>
              </w:rPr>
            </w:pPr>
          </w:p>
          <w:p w:rsidR="005A55FB" w14:paraId="3B3DDEE6" w14:textId="77777777">
            <w:pPr>
              <w:pStyle w:val="a3"/>
              <w:spacing w:before="0" w:line="256" w:lineRule="auto"/>
              <w:ind w:firstLine="34"/>
              <w:jc w:val="center"/>
              <w:rPr>
                <w:rFonts w:ascii="Times New Roman" w:hAnsi="Times New Roman"/>
                <w:sz w:val="22"/>
                <w:szCs w:val="22"/>
              </w:rPr>
            </w:pPr>
            <w:r>
              <w:rPr>
                <w:rFonts w:ascii="Times New Roman" w:hAnsi="Times New Roman"/>
                <w:sz w:val="22"/>
                <w:szCs w:val="22"/>
              </w:rPr>
              <w:t>UA32060000000012455</w:t>
            </w:r>
          </w:p>
          <w:p w:rsidR="005A55FB" w14:paraId="4F9CE0D7" w14:textId="77777777">
            <w:pPr>
              <w:pStyle w:val="a3"/>
              <w:spacing w:line="256" w:lineRule="auto"/>
              <w:ind w:firstLine="0"/>
              <w:jc w:val="center"/>
              <w:rPr>
                <w:rFonts w:ascii="Times New Roman" w:hAnsi="Times New Roman"/>
                <w:noProof/>
                <w:sz w:val="22"/>
                <w:szCs w:val="22"/>
              </w:rPr>
            </w:pPr>
          </w:p>
        </w:tc>
        <w:tc>
          <w:tcPr>
            <w:tcW w:w="1370" w:type="pct"/>
            <w:tcBorders>
              <w:top w:val="single" w:sz="4" w:space="0" w:color="auto"/>
              <w:left w:val="single" w:sz="4" w:space="0" w:color="auto"/>
              <w:bottom w:val="single" w:sz="4" w:space="0" w:color="auto"/>
              <w:right w:val="single" w:sz="4" w:space="0" w:color="auto"/>
            </w:tcBorders>
            <w:vAlign w:val="center"/>
            <w:hideMark/>
          </w:tcPr>
          <w:p w:rsidR="005A55FB" w14:paraId="506A764A" w14:textId="77777777">
            <w:pPr>
              <w:pStyle w:val="a3"/>
              <w:spacing w:before="0" w:line="256" w:lineRule="auto"/>
              <w:ind w:firstLine="34"/>
              <w:jc w:val="center"/>
              <w:rPr>
                <w:rFonts w:ascii="Times New Roman" w:hAnsi="Times New Roman"/>
                <w:sz w:val="22"/>
                <w:szCs w:val="22"/>
              </w:rPr>
            </w:pPr>
            <w:r>
              <w:rPr>
                <w:rFonts w:ascii="Times New Roman" w:hAnsi="Times New Roman"/>
                <w:sz w:val="22"/>
                <w:szCs w:val="22"/>
              </w:rPr>
              <w:t>UA320600500300540997</w:t>
            </w:r>
          </w:p>
        </w:tc>
        <w:tc>
          <w:tcPr>
            <w:tcW w:w="911" w:type="pct"/>
            <w:tcBorders>
              <w:top w:val="single" w:sz="4" w:space="0" w:color="auto"/>
              <w:left w:val="single" w:sz="4" w:space="0" w:color="auto"/>
              <w:bottom w:val="single" w:sz="4" w:space="0" w:color="auto"/>
              <w:right w:val="single" w:sz="4" w:space="0" w:color="auto"/>
            </w:tcBorders>
            <w:vAlign w:val="center"/>
          </w:tcPr>
          <w:p w:rsidR="005A55FB" w14:paraId="1F48DB16" w14:textId="77777777">
            <w:pPr>
              <w:pStyle w:val="a3"/>
              <w:spacing w:line="256" w:lineRule="auto"/>
              <w:ind w:firstLine="0"/>
              <w:jc w:val="center"/>
              <w:rPr>
                <w:rFonts w:ascii="Times New Roman" w:hAnsi="Times New Roman"/>
                <w:noProof/>
                <w:sz w:val="22"/>
                <w:szCs w:val="22"/>
              </w:rPr>
            </w:pPr>
          </w:p>
          <w:p w:rsidR="005A55FB" w14:paraId="4909AB8A" w14:textId="77777777">
            <w:pPr>
              <w:pStyle w:val="a3"/>
              <w:spacing w:line="256" w:lineRule="auto"/>
              <w:ind w:firstLine="0"/>
              <w:jc w:val="center"/>
              <w:rPr>
                <w:rFonts w:ascii="Times New Roman" w:hAnsi="Times New Roman"/>
                <w:noProof/>
                <w:sz w:val="22"/>
                <w:szCs w:val="22"/>
              </w:rPr>
            </w:pPr>
            <w:r>
              <w:rPr>
                <w:rFonts w:ascii="Times New Roman" w:hAnsi="Times New Roman"/>
                <w:noProof/>
                <w:sz w:val="22"/>
                <w:szCs w:val="22"/>
              </w:rPr>
              <w:t>с. Переможець</w:t>
            </w:r>
          </w:p>
          <w:p w:rsidR="005A55FB" w14:paraId="1306B117" w14:textId="77777777">
            <w:pPr>
              <w:pStyle w:val="a3"/>
              <w:spacing w:line="256" w:lineRule="auto"/>
              <w:ind w:firstLine="0"/>
              <w:jc w:val="center"/>
              <w:rPr>
                <w:rFonts w:asciiTheme="minorHAnsi" w:hAnsiTheme="minorHAnsi"/>
                <w:noProof/>
                <w:sz w:val="22"/>
                <w:szCs w:val="22"/>
              </w:rPr>
            </w:pPr>
          </w:p>
          <w:p w:rsidR="005A55FB" w14:paraId="02C47EAD" w14:textId="77777777">
            <w:pPr>
              <w:pStyle w:val="a3"/>
              <w:spacing w:line="256" w:lineRule="auto"/>
              <w:ind w:firstLine="0"/>
              <w:jc w:val="center"/>
              <w:rPr>
                <w:rFonts w:asciiTheme="minorHAnsi" w:hAnsiTheme="minorHAnsi"/>
                <w:noProof/>
                <w:sz w:val="22"/>
                <w:szCs w:val="22"/>
              </w:rPr>
            </w:pPr>
          </w:p>
        </w:tc>
      </w:tr>
      <w:tr w14:paraId="44C12644" w14:textId="77777777" w:rsidTr="005A55FB">
        <w:tblPrEx>
          <w:tblW w:w="9315" w:type="dxa"/>
          <w:tblLayout w:type="fixed"/>
          <w:tblLook w:val="01E0"/>
        </w:tblPrEx>
        <w:tc>
          <w:tcPr>
            <w:tcW w:w="4089" w:type="pct"/>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5A55FB" w14:paraId="703A51D6" w14:textId="77777777">
            <w:pPr>
              <w:spacing w:line="360" w:lineRule="atLeast"/>
              <w:jc w:val="center"/>
              <w:rPr>
                <w:rFonts w:ascii="Times New Roman" w:hAnsi="Times New Roman" w:cs="Times New Roman"/>
              </w:rPr>
            </w:pPr>
            <w:r>
              <w:rPr>
                <w:rFonts w:ascii="Times New Roman" w:hAnsi="Times New Roman" w:cs="Times New Roman"/>
              </w:rPr>
              <w:t>Група платників, категорія / цільове призначення</w:t>
            </w:r>
            <w:r>
              <w:rPr>
                <w:rFonts w:ascii="Times New Roman" w:hAnsi="Times New Roman" w:cs="Times New Roman"/>
              </w:rPr>
              <w:br/>
              <w:t>земельних ділянок</w:t>
            </w:r>
          </w:p>
        </w:tc>
        <w:tc>
          <w:tcPr>
            <w:tcW w:w="91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5A55FB" w14:paraId="086278CE" w14:textId="77777777">
            <w:pPr>
              <w:jc w:val="center"/>
              <w:rPr>
                <w:rFonts w:ascii="Times New Roman" w:hAnsi="Times New Roman" w:cs="Times New Roman"/>
              </w:rPr>
            </w:pPr>
            <w:r>
              <w:rPr>
                <w:rFonts w:ascii="Times New Roman" w:hAnsi="Times New Roman" w:cs="Times New Roman"/>
              </w:rPr>
              <w:t>Розмір пільги</w:t>
            </w:r>
            <w:r>
              <w:rPr>
                <w:rFonts w:ascii="Times New Roman" w:hAnsi="Times New Roman" w:cs="Times New Roman"/>
              </w:rPr>
              <w:br/>
              <w:t>(відсотків суми податкового зобов'язання за рік)</w:t>
            </w:r>
          </w:p>
        </w:tc>
      </w:tr>
      <w:tr w14:paraId="06209C17" w14:textId="77777777" w:rsidTr="005A55FB">
        <w:tblPrEx>
          <w:tblW w:w="9315" w:type="dxa"/>
          <w:tblLayout w:type="fixed"/>
          <w:tblLook w:val="01E0"/>
        </w:tblPrEx>
        <w:tc>
          <w:tcPr>
            <w:tcW w:w="32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5A55FB" w14:paraId="40E5D7B8" w14:textId="77777777">
            <w:pPr>
              <w:spacing w:line="360" w:lineRule="atLeast"/>
              <w:jc w:val="center"/>
              <w:rPr>
                <w:rFonts w:ascii="Times New Roman" w:hAnsi="Times New Roman" w:cs="Times New Roman"/>
              </w:rPr>
            </w:pPr>
            <w:r>
              <w:rPr>
                <w:rFonts w:ascii="Times New Roman" w:hAnsi="Times New Roman" w:cs="Times New Roman"/>
              </w:rPr>
              <w:t>№ з/п</w:t>
            </w:r>
          </w:p>
        </w:tc>
        <w:tc>
          <w:tcPr>
            <w:tcW w:w="3769"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5A55FB" w14:paraId="4C917F97" w14:textId="77777777">
            <w:pPr>
              <w:spacing w:line="360" w:lineRule="atLeast"/>
              <w:jc w:val="center"/>
              <w:rPr>
                <w:rFonts w:ascii="Times New Roman" w:hAnsi="Times New Roman" w:cs="Times New Roman"/>
              </w:rPr>
            </w:pPr>
            <w:r>
              <w:rPr>
                <w:rFonts w:ascii="Times New Roman" w:hAnsi="Times New Roman" w:cs="Times New Roman"/>
              </w:rPr>
              <w:t>1</w:t>
            </w:r>
          </w:p>
        </w:tc>
        <w:tc>
          <w:tcPr>
            <w:tcW w:w="91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5A55FB" w14:paraId="04D8A438" w14:textId="77777777">
            <w:pPr>
              <w:spacing w:line="360" w:lineRule="atLeast"/>
              <w:jc w:val="center"/>
              <w:rPr>
                <w:rFonts w:ascii="Times New Roman" w:hAnsi="Times New Roman" w:cs="Times New Roman"/>
              </w:rPr>
            </w:pPr>
            <w:r>
              <w:rPr>
                <w:rFonts w:ascii="Times New Roman" w:hAnsi="Times New Roman" w:cs="Times New Roman"/>
              </w:rPr>
              <w:t>2</w:t>
            </w:r>
          </w:p>
        </w:tc>
      </w:tr>
      <w:tr w14:paraId="697167A7" w14:textId="77777777" w:rsidTr="005A55FB">
        <w:tblPrEx>
          <w:tblW w:w="9315" w:type="dxa"/>
          <w:tblLayout w:type="fixed"/>
          <w:tblLook w:val="01E0"/>
        </w:tblPrEx>
        <w:tc>
          <w:tcPr>
            <w:tcW w:w="32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5A55FB" w14:paraId="2C10C41F" w14:textId="77777777">
            <w:pPr>
              <w:pStyle w:val="BodyText"/>
              <w:spacing w:after="0" w:line="256" w:lineRule="auto"/>
              <w:jc w:val="center"/>
              <w:rPr>
                <w:sz w:val="28"/>
                <w:szCs w:val="28"/>
                <w:lang w:val="uk-UA"/>
              </w:rPr>
            </w:pPr>
            <w:r>
              <w:rPr>
                <w:sz w:val="28"/>
                <w:szCs w:val="28"/>
                <w:lang w:val="uk-UA"/>
              </w:rPr>
              <w:t>1</w:t>
            </w:r>
          </w:p>
        </w:tc>
        <w:tc>
          <w:tcPr>
            <w:tcW w:w="3769"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5A55FB" w14:paraId="1A40A1B8" w14:textId="77777777">
            <w:pPr>
              <w:pStyle w:val="BodyText"/>
              <w:spacing w:after="0" w:line="256" w:lineRule="auto"/>
              <w:jc w:val="both"/>
              <w:rPr>
                <w:sz w:val="28"/>
                <w:szCs w:val="28"/>
                <w:lang w:val="uk-UA"/>
              </w:rPr>
            </w:pPr>
            <w:r>
              <w:rPr>
                <w:sz w:val="28"/>
                <w:szCs w:val="28"/>
                <w:lang w:val="uk-UA"/>
              </w:rPr>
              <w:t>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Національна поліція України, Збройні Сили України та Державна прикордонна служба України, які утримуються за рахунок коштів державного або місцевих бюджетів.</w:t>
            </w:r>
          </w:p>
        </w:tc>
        <w:tc>
          <w:tcPr>
            <w:tcW w:w="91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5A55FB" w14:paraId="3C88DC1F" w14:textId="77777777">
            <w:pPr>
              <w:spacing w:line="360" w:lineRule="atLeast"/>
              <w:jc w:val="center"/>
              <w:rPr>
                <w:rFonts w:ascii="Times New Roman" w:hAnsi="Times New Roman" w:cs="Times New Roman"/>
                <w:sz w:val="28"/>
                <w:szCs w:val="28"/>
              </w:rPr>
            </w:pPr>
            <w:r>
              <w:rPr>
                <w:rFonts w:ascii="Times New Roman" w:hAnsi="Times New Roman" w:cs="Times New Roman"/>
                <w:sz w:val="28"/>
                <w:szCs w:val="28"/>
              </w:rPr>
              <w:t>100%</w:t>
            </w:r>
          </w:p>
        </w:tc>
      </w:tr>
      <w:tr w14:paraId="075D821B" w14:textId="77777777" w:rsidTr="005A55FB">
        <w:tblPrEx>
          <w:tblW w:w="9315" w:type="dxa"/>
          <w:tblLayout w:type="fixed"/>
          <w:tblLook w:val="01E0"/>
        </w:tblPrEx>
        <w:tc>
          <w:tcPr>
            <w:tcW w:w="32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5A55FB" w14:paraId="3EA25C11" w14:textId="77777777">
            <w:pPr>
              <w:widowControl w:val="0"/>
              <w:tabs>
                <w:tab w:val="left" w:pos="566"/>
              </w:tabs>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3769"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5A55FB" w14:paraId="75B2CF50" w14:textId="77777777">
            <w:pPr>
              <w:widowControl w:val="0"/>
              <w:tabs>
                <w:tab w:val="left" w:pos="566"/>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Парки державної та комунальної власності.</w:t>
            </w:r>
          </w:p>
        </w:tc>
        <w:tc>
          <w:tcPr>
            <w:tcW w:w="91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5A55FB" w14:paraId="67C839C7" w14:textId="77777777">
            <w:pPr>
              <w:spacing w:line="360" w:lineRule="atLeast"/>
              <w:jc w:val="center"/>
              <w:rPr>
                <w:rFonts w:ascii="Times New Roman" w:hAnsi="Times New Roman" w:cs="Times New Roman"/>
                <w:sz w:val="28"/>
                <w:szCs w:val="28"/>
              </w:rPr>
            </w:pPr>
            <w:r>
              <w:rPr>
                <w:rFonts w:ascii="Times New Roman" w:hAnsi="Times New Roman" w:cs="Times New Roman"/>
                <w:sz w:val="28"/>
                <w:szCs w:val="28"/>
              </w:rPr>
              <w:t>100%</w:t>
            </w:r>
          </w:p>
        </w:tc>
      </w:tr>
      <w:tr w14:paraId="7F5773CF" w14:textId="77777777" w:rsidTr="005A55FB">
        <w:tblPrEx>
          <w:tblW w:w="9315" w:type="dxa"/>
          <w:tblLayout w:type="fixed"/>
          <w:tblLook w:val="01E0"/>
        </w:tblPrEx>
        <w:trPr>
          <w:trHeight w:val="1550"/>
        </w:trPr>
        <w:tc>
          <w:tcPr>
            <w:tcW w:w="32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5A55FB" w14:paraId="2954EE1F" w14:textId="77777777">
            <w:pPr>
              <w:widowControl w:val="0"/>
              <w:tabs>
                <w:tab w:val="left" w:pos="566"/>
              </w:tabs>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w:t>
            </w:r>
          </w:p>
        </w:tc>
        <w:tc>
          <w:tcPr>
            <w:tcW w:w="3769"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5A55FB" w14:paraId="3A3FEA76" w14:textId="77777777">
            <w:pPr>
              <w:tabs>
                <w:tab w:val="left" w:pos="4326"/>
              </w:tabs>
              <w:ind w:right="-291"/>
              <w:jc w:val="both"/>
              <w:rPr>
                <w:rFonts w:ascii="Times New Roman" w:hAnsi="Times New Roman" w:cs="Times New Roman"/>
                <w:sz w:val="28"/>
                <w:szCs w:val="28"/>
              </w:rPr>
            </w:pPr>
            <w:r>
              <w:rPr>
                <w:rFonts w:ascii="Times New Roman" w:hAnsi="Times New Roman" w:cs="Times New Roman"/>
                <w:sz w:val="28"/>
                <w:szCs w:val="28"/>
              </w:rPr>
              <w:t>Учасники  бойових дій та члени їх сімей, члени сімей загиблих (померлих) учасників бойових дій</w:t>
            </w:r>
            <w:r>
              <w:rPr>
                <w:rFonts w:ascii="Times New Roman" w:hAnsi="Times New Roman"/>
              </w:rPr>
              <w:t xml:space="preserve"> </w:t>
            </w:r>
            <w:r>
              <w:rPr>
                <w:rFonts w:ascii="Times New Roman" w:hAnsi="Times New Roman"/>
                <w:sz w:val="28"/>
                <w:szCs w:val="28"/>
              </w:rPr>
              <w:t>в тому числі учасників антитерористичної операції на сході України, а також членів сімей загиблих учасників АТО/ ООС</w:t>
            </w:r>
          </w:p>
        </w:tc>
        <w:tc>
          <w:tcPr>
            <w:tcW w:w="91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5A55FB" w14:paraId="41128A7B" w14:textId="77777777">
            <w:pPr>
              <w:spacing w:line="360" w:lineRule="atLeast"/>
              <w:jc w:val="center"/>
              <w:rPr>
                <w:rFonts w:ascii="Times New Roman" w:hAnsi="Times New Roman" w:cs="Times New Roman"/>
                <w:sz w:val="28"/>
                <w:szCs w:val="28"/>
              </w:rPr>
            </w:pPr>
            <w:r>
              <w:rPr>
                <w:rFonts w:ascii="Times New Roman" w:hAnsi="Times New Roman" w:cs="Times New Roman"/>
                <w:sz w:val="28"/>
                <w:szCs w:val="28"/>
              </w:rPr>
              <w:t>100%</w:t>
            </w:r>
          </w:p>
        </w:tc>
      </w:tr>
    </w:tbl>
    <w:p w:rsidR="005A55FB" w:rsidP="005A55FB" w14:paraId="5902D850" w14:textId="77777777">
      <w:pPr>
        <w:pStyle w:val="a3"/>
        <w:rPr>
          <w:rFonts w:ascii="Times New Roman" w:hAnsi="Times New Roman"/>
          <w:sz w:val="28"/>
          <w:szCs w:val="28"/>
        </w:rPr>
      </w:pPr>
    </w:p>
    <w:p w:rsidR="005A55FB" w:rsidP="005A55FB" w14:paraId="5D3168AD" w14:textId="77777777">
      <w:pPr>
        <w:pStyle w:val="ListParagraph"/>
        <w:ind w:left="0"/>
        <w:contextualSpacing/>
        <w:jc w:val="center"/>
        <w:rPr>
          <w:b/>
          <w:sz w:val="28"/>
          <w:szCs w:val="28"/>
        </w:rPr>
      </w:pPr>
      <w:r>
        <w:rPr>
          <w:b/>
          <w:sz w:val="28"/>
          <w:szCs w:val="28"/>
        </w:rPr>
        <w:t>8. Земельні ділянки, які не підлягають оподаткуванню земельним податком</w:t>
      </w:r>
    </w:p>
    <w:p w:rsidR="005A55FB" w:rsidP="005A55FB" w14:paraId="4B89991A" w14:textId="77777777">
      <w:pPr>
        <w:pStyle w:val="ListParagraph"/>
        <w:ind w:left="0" w:firstLine="708"/>
        <w:contextualSpacing/>
        <w:jc w:val="both"/>
        <w:rPr>
          <w:bCs/>
          <w:sz w:val="28"/>
          <w:szCs w:val="28"/>
        </w:rPr>
      </w:pPr>
      <w:r>
        <w:rPr>
          <w:bCs/>
          <w:sz w:val="28"/>
          <w:szCs w:val="28"/>
        </w:rPr>
        <w:t>Земельні ділянки, які не підлягають оподаткуванню земельним податком визначені статтею 283 Податкового кодексу України.</w:t>
      </w:r>
    </w:p>
    <w:p w:rsidR="005A55FB" w:rsidP="005A55FB" w14:paraId="78C355A1" w14:textId="77777777">
      <w:pPr>
        <w:pStyle w:val="ListParagraph"/>
        <w:ind w:left="0" w:firstLine="708"/>
        <w:contextualSpacing/>
        <w:jc w:val="both"/>
        <w:rPr>
          <w:bCs/>
          <w:sz w:val="28"/>
          <w:szCs w:val="28"/>
        </w:rPr>
      </w:pPr>
    </w:p>
    <w:p w:rsidR="005A55FB" w:rsidP="005A55FB" w14:paraId="78B903DC" w14:textId="77777777">
      <w:pPr>
        <w:jc w:val="center"/>
        <w:rPr>
          <w:rFonts w:ascii="Times New Roman" w:hAnsi="Times New Roman" w:cs="Times New Roman"/>
          <w:b/>
          <w:sz w:val="28"/>
          <w:szCs w:val="28"/>
          <w:lang w:eastAsia="ru-RU"/>
        </w:rPr>
      </w:pPr>
      <w:r>
        <w:rPr>
          <w:rFonts w:ascii="Times New Roman" w:hAnsi="Times New Roman" w:cs="Times New Roman"/>
          <w:b/>
          <w:sz w:val="28"/>
          <w:szCs w:val="28"/>
        </w:rPr>
        <w:t>9. З</w:t>
      </w:r>
      <w:r>
        <w:rPr>
          <w:rFonts w:ascii="Times New Roman" w:hAnsi="Times New Roman" w:cs="Times New Roman"/>
          <w:b/>
          <w:sz w:val="28"/>
          <w:szCs w:val="28"/>
          <w:lang w:eastAsia="ru-RU"/>
        </w:rPr>
        <w:t xml:space="preserve">емельні ділянки, що перебувають у консервації, або забруднені вибухонебезпечними предметами, або непридатні для використання </w:t>
      </w:r>
    </w:p>
    <w:p w:rsidR="005A55FB" w:rsidP="005A55FB" w14:paraId="6CD61138" w14:textId="77777777">
      <w:pPr>
        <w:pStyle w:val="ListParagraph"/>
        <w:ind w:left="0" w:firstLine="708"/>
        <w:contextualSpacing/>
        <w:jc w:val="both"/>
        <w:rPr>
          <w:bCs/>
          <w:sz w:val="28"/>
          <w:szCs w:val="28"/>
        </w:rPr>
      </w:pPr>
      <w:r>
        <w:rPr>
          <w:color w:val="333333"/>
          <w:sz w:val="28"/>
          <w:szCs w:val="28"/>
          <w:lang w:eastAsia="uk-UA"/>
        </w:rPr>
        <w:t xml:space="preserve">Визначення розміру земельного податку за земельні ділянки, що перебувають у консервації, або забруднені вибухонебезпечними предметами, або непридатні для використання у зв’язку з потенційною загрозою їх забруднення вибухонебезпечними предметами визначено статтею 283¹ </w:t>
      </w:r>
      <w:r>
        <w:rPr>
          <w:bCs/>
          <w:sz w:val="28"/>
          <w:szCs w:val="28"/>
        </w:rPr>
        <w:t>Податкового кодексу України.</w:t>
      </w:r>
    </w:p>
    <w:p w:rsidR="005A55FB" w:rsidP="005A55FB" w14:paraId="6B5F8CC0" w14:textId="77777777">
      <w:pPr>
        <w:shd w:val="clear" w:color="auto" w:fill="FFFFFF"/>
        <w:spacing w:after="150" w:line="240" w:lineRule="auto"/>
        <w:ind w:firstLine="708"/>
        <w:jc w:val="both"/>
        <w:rPr>
          <w:rFonts w:ascii="Times New Roman" w:hAnsi="Times New Roman" w:cs="Times New Roman"/>
          <w:color w:val="333333"/>
          <w:sz w:val="28"/>
          <w:szCs w:val="28"/>
        </w:rPr>
      </w:pPr>
    </w:p>
    <w:p w:rsidR="005A55FB" w:rsidP="005A55FB" w14:paraId="4BA781E2" w14:textId="77777777">
      <w:pPr>
        <w:pStyle w:val="ListParagraph"/>
        <w:ind w:left="0"/>
        <w:contextualSpacing/>
        <w:jc w:val="center"/>
        <w:rPr>
          <w:b/>
          <w:sz w:val="28"/>
          <w:szCs w:val="28"/>
        </w:rPr>
      </w:pPr>
    </w:p>
    <w:p w:rsidR="005A55FB" w:rsidP="005A55FB" w14:paraId="742E96BC" w14:textId="77777777">
      <w:pPr>
        <w:pStyle w:val="ListParagraph"/>
        <w:ind w:left="0"/>
        <w:contextualSpacing/>
        <w:jc w:val="center"/>
        <w:rPr>
          <w:b/>
          <w:sz w:val="28"/>
          <w:szCs w:val="28"/>
        </w:rPr>
      </w:pPr>
    </w:p>
    <w:p w:rsidR="005A55FB" w:rsidP="005A55FB" w14:paraId="3A59B01F" w14:textId="5CDBFF6B">
      <w:pPr>
        <w:pStyle w:val="ListParagraph"/>
        <w:ind w:left="0"/>
        <w:contextualSpacing/>
        <w:jc w:val="center"/>
        <w:rPr>
          <w:sz w:val="28"/>
          <w:szCs w:val="28"/>
        </w:rPr>
      </w:pPr>
      <w:r>
        <w:rPr>
          <w:sz w:val="28"/>
          <w:szCs w:val="28"/>
        </w:rPr>
        <w:t xml:space="preserve">Міський голова                </w:t>
      </w:r>
      <w:r>
        <w:rPr>
          <w:sz w:val="28"/>
          <w:szCs w:val="28"/>
        </w:rPr>
        <w:t xml:space="preserve">                       </w:t>
      </w:r>
      <w:r>
        <w:rPr>
          <w:sz w:val="28"/>
          <w:szCs w:val="28"/>
        </w:rPr>
        <w:t xml:space="preserve">                                         Ігор САПОЖКО</w:t>
      </w:r>
    </w:p>
    <w:p w:rsidR="005A55FB" w:rsidP="005A55FB" w14:paraId="1DC658A0" w14:textId="77777777">
      <w:pPr>
        <w:pStyle w:val="ListParagraph"/>
        <w:spacing w:line="254" w:lineRule="auto"/>
        <w:ind w:left="0" w:firstLine="709"/>
        <w:contextualSpacing/>
        <w:jc w:val="both"/>
        <w:rPr>
          <w:sz w:val="28"/>
          <w:szCs w:val="28"/>
          <w:lang w:eastAsia="en-US"/>
        </w:rPr>
      </w:pPr>
    </w:p>
    <w:permEnd w:id="0"/>
    <w:p w:rsidR="004208DA" w:rsidRPr="00EE06C3" w:rsidP="003B2A39" w14:paraId="05028A3C" w14:textId="5D42B0EA">
      <w:pPr>
        <w:spacing w:after="0"/>
        <w:jc w:val="center"/>
        <w:rPr>
          <w:rFonts w:ascii="Times New Roman" w:hAnsi="Times New Roman" w:cs="Times New Roman"/>
          <w:b/>
          <w:bCs/>
          <w:sz w:val="28"/>
          <w:szCs w:val="28"/>
          <w:lang w:val="ru-RU"/>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1700E"/>
    <w:rsid w:val="00520285"/>
    <w:rsid w:val="00524AF7"/>
    <w:rsid w:val="00545B76"/>
    <w:rsid w:val="005A55FB"/>
    <w:rsid w:val="00784598"/>
    <w:rsid w:val="007C582E"/>
    <w:rsid w:val="0081066D"/>
    <w:rsid w:val="00853C00"/>
    <w:rsid w:val="00893E2E"/>
    <w:rsid w:val="008B6EF2"/>
    <w:rsid w:val="008F55D5"/>
    <w:rsid w:val="009E1F3A"/>
    <w:rsid w:val="00A84A56"/>
    <w:rsid w:val="00B20C04"/>
    <w:rsid w:val="00B3670E"/>
    <w:rsid w:val="00BA73BB"/>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styleId="Hyperlink">
    <w:name w:val="Hyperlink"/>
    <w:basedOn w:val="DefaultParagraphFont"/>
    <w:uiPriority w:val="99"/>
    <w:semiHidden/>
    <w:unhideWhenUsed/>
    <w:rsid w:val="005A55FB"/>
    <w:rPr>
      <w:rFonts w:ascii="Times New Roman" w:hAnsi="Times New Roman" w:cs="Times New Roman" w:hint="default"/>
      <w:color w:val="0000FF"/>
      <w:u w:val="single"/>
      <w14:textFill>
        <w14:solidFill>
          <w14:srgbClr w14:val="000000"/>
        </w14:solidFill>
      </w14:textFill>
    </w:rPr>
  </w:style>
  <w:style w:type="character" w:styleId="FollowedHyperlink">
    <w:name w:val="FollowedHyperlink"/>
    <w:basedOn w:val="DefaultParagraphFont"/>
    <w:uiPriority w:val="99"/>
    <w:semiHidden/>
    <w:unhideWhenUsed/>
    <w:rsid w:val="005A55FB"/>
    <w:rPr>
      <w:color w:val="800080" w:themeColor="followedHyperlink"/>
      <w:u w:val="single"/>
    </w:rPr>
  </w:style>
  <w:style w:type="paragraph" w:customStyle="1" w:styleId="msonormal">
    <w:name w:val="msonormal"/>
    <w:basedOn w:val="Normal"/>
    <w:uiPriority w:val="99"/>
    <w:rsid w:val="005A55FB"/>
    <w:pPr>
      <w:spacing w:before="100" w:beforeAutospacing="1" w:after="100" w:afterAutospacing="1" w:line="240" w:lineRule="auto"/>
    </w:pPr>
    <w:rPr>
      <w:rFonts w:ascii="Calibri" w:eastAsia="Times New Roman" w:hAnsi="Calibri" w:cs="Calibri"/>
      <w:sz w:val="24"/>
      <w:szCs w:val="24"/>
      <w:lang w:val="ru-RU" w:eastAsia="ru-RU"/>
    </w:rPr>
  </w:style>
  <w:style w:type="paragraph" w:styleId="NormalWeb">
    <w:name w:val="Normal (Web)"/>
    <w:basedOn w:val="Normal"/>
    <w:uiPriority w:val="99"/>
    <w:semiHidden/>
    <w:unhideWhenUsed/>
    <w:rsid w:val="005A55FB"/>
    <w:pPr>
      <w:spacing w:before="100" w:beforeAutospacing="1" w:after="100" w:afterAutospacing="1" w:line="240" w:lineRule="auto"/>
    </w:pPr>
    <w:rPr>
      <w:rFonts w:ascii="Calibri" w:eastAsia="Times New Roman" w:hAnsi="Calibri" w:cs="Calibri"/>
      <w:sz w:val="24"/>
      <w:szCs w:val="24"/>
      <w:lang w:val="ru-RU" w:eastAsia="ru-RU"/>
    </w:rPr>
  </w:style>
  <w:style w:type="paragraph" w:styleId="BodyText">
    <w:name w:val="Body Text"/>
    <w:basedOn w:val="Normal"/>
    <w:link w:val="a1"/>
    <w:uiPriority w:val="99"/>
    <w:semiHidden/>
    <w:unhideWhenUsed/>
    <w:rsid w:val="005A55FB"/>
    <w:pPr>
      <w:spacing w:after="120" w:line="240" w:lineRule="auto"/>
    </w:pPr>
    <w:rPr>
      <w:rFonts w:ascii="Times New Roman" w:eastAsia="Times New Roman" w:hAnsi="Times New Roman" w:cs="Times New Roman"/>
      <w:sz w:val="24"/>
      <w:szCs w:val="24"/>
      <w:lang w:val="ru-RU" w:eastAsia="ru-RU"/>
    </w:rPr>
  </w:style>
  <w:style w:type="character" w:customStyle="1" w:styleId="a1">
    <w:name w:val="Основной текст Знак"/>
    <w:basedOn w:val="DefaultParagraphFont"/>
    <w:link w:val="BodyText"/>
    <w:uiPriority w:val="99"/>
    <w:semiHidden/>
    <w:rsid w:val="005A55FB"/>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5A55FB"/>
    <w:pPr>
      <w:spacing w:after="0" w:line="240" w:lineRule="auto"/>
      <w:ind w:left="708"/>
    </w:pPr>
    <w:rPr>
      <w:rFonts w:ascii="Times New Roman" w:eastAsia="Times New Roman" w:hAnsi="Times New Roman" w:cs="Times New Roman"/>
      <w:sz w:val="24"/>
      <w:szCs w:val="24"/>
      <w:lang w:eastAsia="ru-RU"/>
    </w:rPr>
  </w:style>
  <w:style w:type="character" w:customStyle="1" w:styleId="a2">
    <w:name w:val="Нормальний текст Знак"/>
    <w:link w:val="a3"/>
    <w:locked/>
    <w:rsid w:val="005A55FB"/>
    <w:rPr>
      <w:rFonts w:ascii="Antiqua" w:hAnsi="Antiqua" w:cs="Times New Roman"/>
      <w:sz w:val="26"/>
      <w:szCs w:val="20"/>
      <w:lang w:eastAsia="ru-RU"/>
    </w:rPr>
  </w:style>
  <w:style w:type="paragraph" w:customStyle="1" w:styleId="a3">
    <w:name w:val="Нормальний текст"/>
    <w:basedOn w:val="Normal"/>
    <w:link w:val="a2"/>
    <w:rsid w:val="005A55FB"/>
    <w:pPr>
      <w:spacing w:before="120" w:after="0" w:line="240" w:lineRule="auto"/>
      <w:ind w:firstLine="567"/>
      <w:jc w:val="both"/>
    </w:pPr>
    <w:rPr>
      <w:rFonts w:ascii="Antiqua" w:hAnsi="Antiqua" w:cs="Times New Roman"/>
      <w:sz w:val="26"/>
      <w:szCs w:val="20"/>
      <w:lang w:eastAsia="ru-RU"/>
    </w:rPr>
  </w:style>
  <w:style w:type="character" w:customStyle="1" w:styleId="StyleZakonu">
    <w:name w:val="StyleZakonu Знак"/>
    <w:link w:val="StyleZakonu0"/>
    <w:uiPriority w:val="99"/>
    <w:locked/>
    <w:rsid w:val="005A55FB"/>
    <w:rPr>
      <w:rFonts w:ascii="Times New Roman" w:hAnsi="Times New Roman" w:cs="Times New Roman"/>
      <w:sz w:val="20"/>
      <w:szCs w:val="20"/>
      <w:lang w:val="ru-RU" w:eastAsia="ru-RU"/>
    </w:rPr>
  </w:style>
  <w:style w:type="paragraph" w:customStyle="1" w:styleId="StyleZakonu0">
    <w:name w:val="StyleZakonu"/>
    <w:basedOn w:val="Normal"/>
    <w:link w:val="StyleZakonu"/>
    <w:uiPriority w:val="99"/>
    <w:rsid w:val="005A55FB"/>
    <w:pPr>
      <w:spacing w:after="60" w:line="220" w:lineRule="exact"/>
      <w:ind w:firstLine="284"/>
      <w:jc w:val="both"/>
    </w:pPr>
    <w:rPr>
      <w:rFonts w:ascii="Times New Roman" w:hAnsi="Times New Roman" w:cs="Times New Roman"/>
      <w:sz w:val="20"/>
      <w:szCs w:val="20"/>
      <w:lang w:val="ru-RU" w:eastAsia="ru-RU"/>
    </w:rPr>
  </w:style>
  <w:style w:type="character" w:customStyle="1" w:styleId="rvts82">
    <w:name w:val="rvts82"/>
    <w:basedOn w:val="DefaultParagraphFont"/>
    <w:rsid w:val="005A55F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zakon5.rada.gov.ua/laws/show/2755-17/print1509705223846035"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51700E"/>
    <w:rsid w:val="00934C4A"/>
    <w:rsid w:val="00A51DB1"/>
    <w:rsid w:val="00D6466E"/>
    <w:rsid w:val="00E77EA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11165</Words>
  <Characters>6365</Characters>
  <Application>Microsoft Office Word</Application>
  <DocSecurity>8</DocSecurity>
  <Lines>53</Lines>
  <Paragraphs>34</Paragraphs>
  <ScaleCrop>false</ScaleCrop>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10</cp:revision>
  <dcterms:created xsi:type="dcterms:W3CDTF">2023-03-27T06:26:00Z</dcterms:created>
  <dcterms:modified xsi:type="dcterms:W3CDTF">2024-06-13T08:06:00Z</dcterms:modified>
</cp:coreProperties>
</file>