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ПВ-654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="0" w:beforeAutospacing="0" w:after="0" w:afterAutospacing="0" w:line="17" w:lineRule="atLeast"/>
        <w:ind w:left="5103"/>
        <w:jc w:val="center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Додаток </w:t>
      </w: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spacing w:before="0" w:beforeAutospacing="0" w:after="0" w:afterAutospacing="0" w:line="17" w:lineRule="atLeast"/>
        <w:ind w:left="5103"/>
        <w:jc w:val="center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spacing w:before="0" w:beforeAutospacing="0" w:after="0" w:afterAutospacing="0" w:line="17" w:lineRule="atLeast"/>
        <w:ind w:left="5103"/>
        <w:jc w:val="center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 комітету Броварської міської ради</w:t>
      </w:r>
    </w:p>
    <w:p>
      <w:pPr>
        <w:spacing w:before="0" w:beforeAutospacing="0" w:after="0" w:afterAutospacing="0" w:line="17" w:lineRule="atLeast"/>
        <w:ind w:left="5103"/>
        <w:jc w:val="center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Броварського району</w:t>
      </w:r>
    </w:p>
    <w:p>
      <w:pPr>
        <w:spacing w:before="0" w:beforeAutospacing="0" w:after="0" w:afterAutospacing="0" w:line="17" w:lineRule="atLeast"/>
        <w:ind w:left="5103"/>
        <w:jc w:val="center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Щомісячний розмір плати за навчання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початкових мистецьких школах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Броварської міської територіальної громади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Положення про порядок оплати та надання пільг по оплаті за навчання в початкових мистецьких школах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Броварської міської 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щомісячний розмір плати за навчання дітей наступних видів мистецтва</w:t>
      </w:r>
      <w:r>
        <w:rPr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початкових мистецьких школах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Броварської міської територіальної громади становить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Style w:val="TableGrid"/>
        <w:tblW w:w="4995" w:type="pct"/>
        <w:tblLook w:val="04A0"/>
      </w:tblPr>
      <w:tblGrid>
        <w:gridCol w:w="693"/>
        <w:gridCol w:w="5861"/>
        <w:gridCol w:w="2914"/>
      </w:tblGrid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5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 навчання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Розмір плати батьків 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місяць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фортепіано, гітара, сольний спів, хореографія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 грн.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скрипка, віолончель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 грн.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образотворче мистецтво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 грн.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баян, акордеон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духові, саксофон, флейта, блокфлейта, кларнет, сопілка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бандура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2024-06-12T12:09:02Z</dcterms:modified>
</cp:coreProperties>
</file>