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86318" w:rsidRPr="00286318" w:rsidP="00286318" w14:paraId="6FF6404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86318">
        <w:rPr>
          <w:rFonts w:ascii="Times New Roman" w:hAnsi="Times New Roman" w:cs="Times New Roman"/>
          <w:sz w:val="28"/>
          <w:szCs w:val="28"/>
        </w:rPr>
        <w:t>Додаток 6</w:t>
      </w:r>
    </w:p>
    <w:p w:rsidR="00286318" w:rsidRPr="00286318" w:rsidP="00286318" w14:paraId="550CE43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8631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86318" w:rsidRPr="00286318" w:rsidP="00286318" w14:paraId="6A9C1F1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8631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86318" w:rsidP="00286318" w14:paraId="4171316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286318"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D00157">
        <w:rPr>
          <w:rFonts w:ascii="Times New Roman" w:hAnsi="Times New Roman" w:cs="Times New Roman"/>
          <w:sz w:val="28"/>
          <w:szCs w:val="28"/>
        </w:rPr>
        <w:t xml:space="preserve"> </w:t>
      </w:r>
    </w:p>
    <w:permEnd w:id="0"/>
    <w:p w:rsidR="00FA239F" w:rsidRPr="0022588C" w:rsidP="00FA239F" w14:paraId="7D0097D3" w14:textId="2E80DA8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27.06.2024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1658-73-08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86318" w:rsidP="00286318" w14:paraId="65DC1B5E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Броварського ліцею № 1 Броварської міської ради Броварського району Київської області</w:t>
      </w:r>
      <w:r w:rsidRPr="001B1E6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en-US"/>
        </w:rPr>
        <w:t>комунального підприємства Броварської міської ради Броварського району Київської області «Бровари – Благоустрій»</w:t>
      </w:r>
    </w:p>
    <w:p w:rsidR="00286318" w:rsidRPr="00286318" w:rsidP="00286318" w14:paraId="4812D5C4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379"/>
        <w:gridCol w:w="1276"/>
        <w:gridCol w:w="3543"/>
        <w:gridCol w:w="2694"/>
      </w:tblGrid>
      <w:tr w14:paraId="328D0387" w14:textId="77777777" w:rsidTr="0063484A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18" w:rsidRPr="00286318" w:rsidP="00286318" w14:paraId="159F9A4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 xml:space="preserve">№ </w:t>
            </w:r>
          </w:p>
          <w:p w:rsidR="00286318" w:rsidRPr="00286318" w:rsidP="00286318" w14:paraId="26EE0948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п/</w:t>
            </w:r>
            <w:r w:rsidRPr="0028631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18" w:rsidRPr="00286318" w:rsidP="00286318" w14:paraId="14E6DC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18" w:rsidRPr="00286318" w:rsidP="00286318" w14:paraId="7799C6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615E04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Справедлива вартість станом на 01.05.2024 згідно висновку про вартість майна об’єкта оцінки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6EEA6E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368A5409" w14:textId="77777777" w:rsidTr="0063484A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66CD100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63EBFEE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6F9DFBF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3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1AD91B9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3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16041AF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5FD2A6FD" w14:textId="77777777" w:rsidTr="0063484A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73C6B7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29883D8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Стійки металеві огорожі майданчика 4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6AAE20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352BD12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8 892,00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6D047A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2016</w:t>
            </w:r>
          </w:p>
        </w:tc>
      </w:tr>
      <w:tr w14:paraId="29784B92" w14:textId="77777777" w:rsidTr="0063484A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2F5D2B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245B97F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Металева сітка огорожі 2000*2520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68E087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08A85A1B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5 083,00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3D9573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2016</w:t>
            </w:r>
          </w:p>
        </w:tc>
      </w:tr>
      <w:tr w14:paraId="7EA55321" w14:textId="77777777" w:rsidTr="0063484A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06F7F9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721D3FB3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Металева сітка огорожі 1050*25620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6721B8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13B4C30C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3 944,00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18AB4C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2016</w:t>
            </w:r>
          </w:p>
        </w:tc>
      </w:tr>
      <w:tr w14:paraId="4569AC5E" w14:textId="77777777" w:rsidTr="0063484A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27730DE1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03E832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7DD30B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247AB2F1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86318">
              <w:rPr>
                <w:rFonts w:ascii="Times New Roman" w:hAnsi="Times New Roman" w:cs="Times New Roman"/>
              </w:rPr>
              <w:t>17 919,00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8" w:rsidRPr="00286318" w:rsidP="00286318" w14:paraId="122F8E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6318" w:rsidRPr="00286318" w:rsidP="00286318" w14:paraId="0206609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318" w:rsidRPr="00286318" w:rsidP="00286318" w14:paraId="49B4AE3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286318" w:rsidRPr="00286318" w:rsidP="00286318" w14:paraId="338D4024" w14:textId="77777777">
      <w:pPr>
        <w:spacing w:after="0"/>
        <w:rPr>
          <w:rFonts w:ascii="Times New Roman" w:hAnsi="Times New Roman" w:cs="Times New Roman"/>
        </w:rPr>
      </w:pPr>
      <w:r w:rsidRPr="0028631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 w:rsidR="00286318" w:rsidP="00286318" w14:paraId="4CE277B9" w14:textId="77777777"/>
    <w:permEnd w:id="1"/>
    <w:p w:rsidR="00F1699F" w:rsidRPr="00EA126F" w:rsidP="00286318" w14:paraId="18507996" w14:textId="1B3BF2B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6318" w:rsidR="0028631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1B1E6C"/>
    <w:rsid w:val="0022588C"/>
    <w:rsid w:val="00286318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E6DB0"/>
    <w:rsid w:val="00524AF7"/>
    <w:rsid w:val="00570A7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9E4B3A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8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86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715C2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8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2024-06-27T09:11:00Z</dcterms:modified>
</cp:coreProperties>
</file>