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DAFB3" w14:textId="77777777" w:rsidR="006D54E3" w:rsidRPr="00DF4832" w:rsidRDefault="006D54E3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439A567F" w14:textId="77777777" w:rsidR="00A578EC" w:rsidRPr="00DF4832" w:rsidRDefault="006D54E3" w:rsidP="007701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</w:t>
      </w:r>
      <w:r w:rsidR="00A578EC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Броварського району</w:t>
      </w:r>
    </w:p>
    <w:p w14:paraId="06541A53" w14:textId="77777777" w:rsidR="00BE0BC2" w:rsidRDefault="00A578EC" w:rsidP="00BE0BC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області </w:t>
      </w:r>
      <w:r w:rsidR="0009566F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DC69B8" w:rsidRPr="00DC69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дозволу на розроблення Детального плану території </w:t>
      </w:r>
      <w:r w:rsidR="00BE0B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 вул. Броварській в с. Требухів </w:t>
      </w:r>
      <w:r w:rsidR="00DC69B8" w:rsidRPr="00DC69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ECA8328" w14:textId="63828597" w:rsidR="0009566F" w:rsidRPr="00BE0BC2" w:rsidRDefault="00DC69B8" w:rsidP="00BE0BC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C69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  <w:r w:rsidR="00DD3E7D" w:rsidRPr="00DF4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1A16882D" w14:textId="77777777" w:rsidR="00C83DBA" w:rsidRPr="00DF4832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</w:t>
      </w:r>
      <w:r w:rsidR="00071292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підготовлена відповідно до ст.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3F2A28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Регламенту Броварської міської ради Броварського району Київської області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14:paraId="6D72D660" w14:textId="308FB9E6" w:rsidR="003642C8" w:rsidRPr="00DF4832" w:rsidRDefault="003642C8" w:rsidP="00DF4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="00A578EC"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Обґрунтування необхідності прийняття рішення. </w:t>
      </w:r>
      <w:r w:rsidR="00071292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09566F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71292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</w:t>
      </w:r>
      <w:r w:rsidR="0009566F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статті 19 Закону України «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регул</w:t>
      </w:r>
      <w:r w:rsidR="0009566F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ювання містобудівної діяльності»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C69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детальний план території розробляється з метою визначення 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планувальної організації, параметрів забудови. </w:t>
      </w:r>
      <w:r w:rsidR="00DD3E7D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даний час територія</w:t>
      </w:r>
      <w:r w:rsidR="00DA13BB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, де розміщені земельні ділянки</w:t>
      </w:r>
      <w:r w:rsidR="00E948FC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кадастровим</w:t>
      </w:r>
      <w:r w:rsidR="00DA13BB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и номерами</w:t>
      </w:r>
      <w:r w:rsidR="009C5535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D41587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0B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3221289000:04:004:0080,</w:t>
      </w:r>
      <w:r w:rsidR="00E838DA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BE0B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3221289000:04:004:0079,</w:t>
      </w:r>
      <w:r w:rsidR="00BE0BC2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BE0B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3221289000:04:004:0077,</w:t>
      </w:r>
      <w:r w:rsidR="00BE0BC2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BE0B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3221289000:04:004:0078,</w:t>
      </w:r>
      <w:r w:rsidR="00BE0BC2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BE0B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3221289000:04:004:0045,</w:t>
      </w:r>
      <w:r w:rsidR="00BE0BC2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BE0B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3221289000:04:004:0043, 3221289000:04:004:0044</w:t>
      </w:r>
      <w:r w:rsidR="00BE0BC2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</w:t>
      </w:r>
      <w:r w:rsidR="00DD3E7D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цільовим призначенням з цільовим призначенням </w:t>
      </w:r>
      <w:r w:rsidR="007701D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="00DD3E7D" w:rsidRPr="00DF48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для ведення </w:t>
      </w:r>
      <w:r w:rsidR="00BE0B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товарного сільськогосподарського виробництва</w:t>
      </w:r>
      <w:r w:rsidR="007C4C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</w:t>
      </w:r>
      <w:r w:rsidR="0005704D" w:rsidRPr="0005704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відсутня містобудівна документація на місцевому рівні</w:t>
      </w:r>
      <w:r w:rsidR="0005704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="00AD221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Насьогодні</w:t>
      </w:r>
      <w:proofErr w:type="spellEnd"/>
      <w:r w:rsidR="00AD221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земельні ділянки перебувають</w:t>
      </w:r>
      <w:r w:rsidR="009123C9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948FC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приватній 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власності </w:t>
      </w:r>
      <w:r w:rsidR="00036910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3734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373448">
        <w:rPr>
          <w:rFonts w:ascii="Times New Roman" w:hAnsi="Times New Roman" w:cs="Times New Roman"/>
          <w:sz w:val="28"/>
          <w:szCs w:val="28"/>
        </w:rPr>
        <w:t>Плотнік</w:t>
      </w:r>
      <w:proofErr w:type="spellEnd"/>
      <w:r w:rsidR="00373448">
        <w:rPr>
          <w:rFonts w:ascii="Times New Roman" w:hAnsi="Times New Roman" w:cs="Times New Roman"/>
          <w:sz w:val="28"/>
          <w:szCs w:val="28"/>
        </w:rPr>
        <w:t xml:space="preserve"> Л</w:t>
      </w:r>
      <w:r w:rsidR="003734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3448">
        <w:rPr>
          <w:rFonts w:ascii="Times New Roman" w:hAnsi="Times New Roman" w:cs="Times New Roman"/>
          <w:sz w:val="28"/>
          <w:szCs w:val="28"/>
        </w:rPr>
        <w:t xml:space="preserve"> Г</w:t>
      </w:r>
      <w:r w:rsidR="003734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34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3448">
        <w:rPr>
          <w:rFonts w:ascii="Times New Roman" w:hAnsi="Times New Roman" w:cs="Times New Roman"/>
          <w:sz w:val="28"/>
          <w:szCs w:val="28"/>
        </w:rPr>
        <w:t>Дергалюка</w:t>
      </w:r>
      <w:proofErr w:type="spellEnd"/>
      <w:r w:rsidR="00373448">
        <w:rPr>
          <w:rFonts w:ascii="Times New Roman" w:hAnsi="Times New Roman" w:cs="Times New Roman"/>
          <w:sz w:val="28"/>
          <w:szCs w:val="28"/>
        </w:rPr>
        <w:t xml:space="preserve"> С</w:t>
      </w:r>
      <w:r w:rsidR="00D74326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D41587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123C9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69970B45" w14:textId="3CD5F925" w:rsidR="002D6AD6" w:rsidRPr="00DF4832" w:rsidRDefault="00345E25" w:rsidP="00DF48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Мета і шляхи її досягнення. </w:t>
      </w:r>
      <w:r w:rsidR="00E22B3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</w:t>
      </w:r>
      <w:r w:rsidR="00DC69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розроблення містобудівної документації на місцевому рівні 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подальшого використання для власних містобудівних потреб </w:t>
      </w:r>
      <w:r w:rsidR="00D27A8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раціональн</w:t>
      </w:r>
      <w:r w:rsidR="00D27A8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використання</w:t>
      </w:r>
      <w:r w:rsidR="00D27A8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F85D7A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територі</w:t>
      </w:r>
      <w:r w:rsidR="00D27A8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r w:rsidR="009123C9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7C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розміщення та експлуатації основних підсобних і допоміжних споруд підприємств переробної, машинобудівної та іншої промисловості </w:t>
      </w:r>
      <w:r w:rsidR="00E209E0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9123C9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7C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будівництвом швейного виробництва та логістичних складів по </w:t>
      </w:r>
      <w:r w:rsidR="00273B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 w:rsidR="00BB7C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вул. Броварській в с. Требухів </w:t>
      </w:r>
      <w:r w:rsidR="00120F3D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територіальної громади.</w:t>
      </w:r>
    </w:p>
    <w:p w14:paraId="62985392" w14:textId="3FD323DF" w:rsidR="00F85D7A" w:rsidRPr="00DF4832" w:rsidRDefault="00345E25" w:rsidP="009C1492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Правові аспекти.</w:t>
      </w:r>
      <w:r w:rsidR="00120F3D"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3C46B3" w:rsidRPr="00DF483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B4D97" w:rsidRPr="00DF4832">
        <w:rPr>
          <w:rFonts w:ascii="Times New Roman" w:hAnsi="Times New Roman" w:cs="Times New Roman"/>
          <w:sz w:val="28"/>
          <w:szCs w:val="28"/>
          <w:lang w:val="uk-UA"/>
        </w:rPr>
        <w:t>ункт 35 та підпункт 13 пункту 42 постанови Кабінету Міністрів України від 01.09.2021 № 926 «Про затвердження Порядку розроблення, оновлення, внесення змін та затвердження містобудівної документації», статті 10 та 19 Закону України «Про регулювання містобудівної діяльності», стаття 25 Закону України «Про місцеве самоврядування в Україні»</w:t>
      </w:r>
      <w:r w:rsidR="00DC69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4D97" w:rsidRPr="00DF4832">
        <w:rPr>
          <w:sz w:val="28"/>
          <w:szCs w:val="28"/>
          <w:lang w:val="uk-UA"/>
        </w:rPr>
        <w:t xml:space="preserve"> </w:t>
      </w:r>
    </w:p>
    <w:p w14:paraId="70FF3072" w14:textId="440D6CD7" w:rsidR="00265330" w:rsidRPr="007701D3" w:rsidRDefault="00121354" w:rsidP="007701D3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Фіна</w:t>
      </w:r>
      <w:r w:rsidR="007701D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нсово-економічне обґрунтування. </w:t>
      </w:r>
      <w:r w:rsidR="00141B9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фінансування робіт із </w:t>
      </w:r>
      <w:r w:rsidR="00DC69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розроблення містобудівної документації </w:t>
      </w:r>
      <w:r w:rsidR="00141B9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місцевому </w:t>
      </w:r>
      <w:r w:rsidR="00213905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рівні - Детального плану території</w:t>
      </w:r>
      <w:r w:rsidR="00486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27A83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фінансування </w:t>
      </w:r>
      <w:r w:rsidR="00213905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із місцевого бюджету не передбачається. Відповід</w:t>
      </w:r>
      <w:r w:rsidR="007B4D97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 до статті 10 Закону України «</w:t>
      </w:r>
      <w:r w:rsidR="00213905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регул</w:t>
      </w:r>
      <w:r w:rsidR="007B4D97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ювання містобудівної діяльності»</w:t>
      </w:r>
      <w:r w:rsidR="00062A38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розроблення необхідної проектної документації</w:t>
      </w:r>
      <w:r w:rsidR="009C1492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планування та забудови окремих земельних ділянок, </w:t>
      </w:r>
      <w:r w:rsidR="009C1492" w:rsidRPr="00DF48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 яких їх власники або користувачі мають намір здійснити будівництво, здійснюється за рахунок коштів таких осіб. </w:t>
      </w:r>
    </w:p>
    <w:p w14:paraId="6BB555FC" w14:textId="575C00B0" w:rsidR="00E22B33" w:rsidRPr="00265330" w:rsidRDefault="00121354" w:rsidP="0026533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5. Прогноз результатів. </w:t>
      </w:r>
      <w:r w:rsidR="00265330" w:rsidRPr="0026533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Розроблення містобудівної документації на місцевому р</w:t>
      </w:r>
      <w:r w:rsidR="00BB7CBB">
        <w:rPr>
          <w:rFonts w:ascii="Times New Roman" w:hAnsi="Times New Roman" w:cs="Times New Roman"/>
          <w:color w:val="000000"/>
          <w:sz w:val="28"/>
          <w:szCs w:val="28"/>
          <w:lang w:val="uk-UA"/>
        </w:rPr>
        <w:t>івні надасть можливість власникам</w:t>
      </w:r>
      <w:r w:rsidR="00265330" w:rsidRPr="002653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реалізувати своє право на забудову земельних ділянок відповідно до містобудівних потреб.</w:t>
      </w:r>
      <w:r w:rsidR="002653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6B08BA6" w14:textId="77777777" w:rsidR="00F536AD" w:rsidRPr="00DF4832" w:rsidRDefault="00F536AD" w:rsidP="007701D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5DEA36BF" w14:textId="1A36E7F3" w:rsidR="0041299A" w:rsidRPr="00DF4832" w:rsidRDefault="0041299A" w:rsidP="007701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Доповідач проекту рішення на пленарному засіданні – начальник Управління містобудування та архітектури – головний архітектор міста </w:t>
      </w:r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D431640" w14:textId="563262DB" w:rsidR="0041299A" w:rsidRPr="00DF4832" w:rsidRDefault="0041299A" w:rsidP="00D7432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C4061C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відповідальна за підготовку проекту рішення – заступник начальника управління - начальник Служби містобудівного кадастру </w:t>
      </w:r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bookmarkStart w:id="0" w:name="_GoBack"/>
      <w:bookmarkEnd w:id="0"/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Лілія РИБАКОВА.</w:t>
      </w:r>
    </w:p>
    <w:p w14:paraId="11B97F6D" w14:textId="77777777" w:rsidR="006D54E3" w:rsidRPr="00DF4832" w:rsidRDefault="006D54E3" w:rsidP="002653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45A3AEA" w14:textId="77777777" w:rsidR="007B4D97" w:rsidRPr="00DF4832" w:rsidRDefault="007B4D97" w:rsidP="00A578EC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492CCF7" w14:textId="77777777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6ECE1524" w14:textId="77777777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="00ED1FF8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14:paraId="730DF81E" w14:textId="77777777" w:rsidR="00141B93" w:rsidRPr="00DF4832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</w:t>
      </w:r>
      <w:r w:rsidR="009123C9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536AD" w:rsidRPr="00DF4832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sectPr w:rsidR="00141B93" w:rsidRPr="00DF4832" w:rsidSect="007701D3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DE0"/>
    <w:multiLevelType w:val="hybridMultilevel"/>
    <w:tmpl w:val="F1A4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EF12BF"/>
    <w:multiLevelType w:val="hybridMultilevel"/>
    <w:tmpl w:val="9FC60170"/>
    <w:lvl w:ilvl="0" w:tplc="CC7C3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36910"/>
    <w:rsid w:val="000532FD"/>
    <w:rsid w:val="0005704D"/>
    <w:rsid w:val="00062A38"/>
    <w:rsid w:val="00071292"/>
    <w:rsid w:val="0009566F"/>
    <w:rsid w:val="000F650B"/>
    <w:rsid w:val="00120F3D"/>
    <w:rsid w:val="00121354"/>
    <w:rsid w:val="00141B93"/>
    <w:rsid w:val="001A47C3"/>
    <w:rsid w:val="001F2A0E"/>
    <w:rsid w:val="001F3CCE"/>
    <w:rsid w:val="00213905"/>
    <w:rsid w:val="00265330"/>
    <w:rsid w:val="00273BD3"/>
    <w:rsid w:val="00280A63"/>
    <w:rsid w:val="002C663D"/>
    <w:rsid w:val="002D6AD6"/>
    <w:rsid w:val="00307BB5"/>
    <w:rsid w:val="0031011C"/>
    <w:rsid w:val="00345E25"/>
    <w:rsid w:val="003642C8"/>
    <w:rsid w:val="00373448"/>
    <w:rsid w:val="00397367"/>
    <w:rsid w:val="003A02D0"/>
    <w:rsid w:val="003C46B3"/>
    <w:rsid w:val="003E2413"/>
    <w:rsid w:val="003F2A28"/>
    <w:rsid w:val="0041299A"/>
    <w:rsid w:val="004311C7"/>
    <w:rsid w:val="0048649E"/>
    <w:rsid w:val="004F2FE1"/>
    <w:rsid w:val="005058A6"/>
    <w:rsid w:val="005455E7"/>
    <w:rsid w:val="005459AD"/>
    <w:rsid w:val="005572AD"/>
    <w:rsid w:val="00592283"/>
    <w:rsid w:val="00594CB2"/>
    <w:rsid w:val="005A51D1"/>
    <w:rsid w:val="005F193E"/>
    <w:rsid w:val="00612166"/>
    <w:rsid w:val="0062318D"/>
    <w:rsid w:val="006871CD"/>
    <w:rsid w:val="006A3E41"/>
    <w:rsid w:val="006B22C3"/>
    <w:rsid w:val="006D54E3"/>
    <w:rsid w:val="007701D3"/>
    <w:rsid w:val="00790DB8"/>
    <w:rsid w:val="007B3B3B"/>
    <w:rsid w:val="007B4D97"/>
    <w:rsid w:val="007C4C61"/>
    <w:rsid w:val="00887897"/>
    <w:rsid w:val="00895058"/>
    <w:rsid w:val="008972D6"/>
    <w:rsid w:val="008E4C42"/>
    <w:rsid w:val="008E6D30"/>
    <w:rsid w:val="008F202B"/>
    <w:rsid w:val="008F4205"/>
    <w:rsid w:val="009123C9"/>
    <w:rsid w:val="009425B4"/>
    <w:rsid w:val="00946FE1"/>
    <w:rsid w:val="009575FE"/>
    <w:rsid w:val="00961155"/>
    <w:rsid w:val="0098362D"/>
    <w:rsid w:val="009C1492"/>
    <w:rsid w:val="009C5535"/>
    <w:rsid w:val="009E1BA7"/>
    <w:rsid w:val="00A578EC"/>
    <w:rsid w:val="00AD2213"/>
    <w:rsid w:val="00AD42D9"/>
    <w:rsid w:val="00AE5BDC"/>
    <w:rsid w:val="00B56490"/>
    <w:rsid w:val="00B56E42"/>
    <w:rsid w:val="00BB7CBB"/>
    <w:rsid w:val="00BD667B"/>
    <w:rsid w:val="00BE0BC2"/>
    <w:rsid w:val="00BF347F"/>
    <w:rsid w:val="00C4061C"/>
    <w:rsid w:val="00C6038A"/>
    <w:rsid w:val="00C83DBA"/>
    <w:rsid w:val="00CE71D3"/>
    <w:rsid w:val="00D12B22"/>
    <w:rsid w:val="00D22D28"/>
    <w:rsid w:val="00D27A83"/>
    <w:rsid w:val="00D3148E"/>
    <w:rsid w:val="00D41587"/>
    <w:rsid w:val="00D41B64"/>
    <w:rsid w:val="00D73291"/>
    <w:rsid w:val="00D74326"/>
    <w:rsid w:val="00D75DBD"/>
    <w:rsid w:val="00DA0C96"/>
    <w:rsid w:val="00DA13BB"/>
    <w:rsid w:val="00DC69B8"/>
    <w:rsid w:val="00DD3E7D"/>
    <w:rsid w:val="00DF2E26"/>
    <w:rsid w:val="00DF4832"/>
    <w:rsid w:val="00E05F02"/>
    <w:rsid w:val="00E209E0"/>
    <w:rsid w:val="00E22B33"/>
    <w:rsid w:val="00E838DA"/>
    <w:rsid w:val="00E948FC"/>
    <w:rsid w:val="00EA6698"/>
    <w:rsid w:val="00ED1FF8"/>
    <w:rsid w:val="00ED4910"/>
    <w:rsid w:val="00ED70F8"/>
    <w:rsid w:val="00F17C4D"/>
    <w:rsid w:val="00F25F75"/>
    <w:rsid w:val="00F536AD"/>
    <w:rsid w:val="00F6189B"/>
    <w:rsid w:val="00F62BBC"/>
    <w:rsid w:val="00F82EE9"/>
    <w:rsid w:val="00F85D7A"/>
    <w:rsid w:val="00FA7BF5"/>
    <w:rsid w:val="00FB7A80"/>
    <w:rsid w:val="00FE32CB"/>
    <w:rsid w:val="00FE4C5C"/>
    <w:rsid w:val="00FE7E33"/>
    <w:rsid w:val="00FF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35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CA4D7-B9A7-4861-AB65-C671F668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2079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2023-11-28T06:50:00Z</cp:lastPrinted>
  <dcterms:created xsi:type="dcterms:W3CDTF">2021-08-17T12:15:00Z</dcterms:created>
  <dcterms:modified xsi:type="dcterms:W3CDTF">2023-11-29T13:55:00Z</dcterms:modified>
</cp:coreProperties>
</file>