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36B" w:rsidRDefault="00AA136B" w:rsidP="00AA136B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AA136B" w:rsidRPr="005313DC" w:rsidRDefault="00AA136B" w:rsidP="00AA136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E66324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до проекту рішення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«Про внесення змін до 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AA136B" w:rsidRPr="005313DC" w:rsidRDefault="00AA136B" w:rsidP="00AA136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AA136B" w:rsidRPr="005313DC" w:rsidRDefault="00AA136B" w:rsidP="00AA136B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AA136B" w:rsidRPr="005313DC" w:rsidRDefault="00AA136B" w:rsidP="00AA136B">
      <w:pPr>
        <w:tabs>
          <w:tab w:val="left" w:pos="851"/>
          <w:tab w:val="left" w:pos="9356"/>
        </w:tabs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1. Обґрунтування необхідності прийняття рішення.</w:t>
      </w:r>
    </w:p>
    <w:p w:rsidR="00AA136B" w:rsidRDefault="00AA136B" w:rsidP="00AA136B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A136B" w:rsidRPr="005313DC" w:rsidRDefault="00AA136B" w:rsidP="00AA136B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метою матеріальної та соціальної підтримки Захисників і Захисниць України, їх сімей, родин загиблих героїв, підтримки у вирішенні ряду питань соціально – побутового та матеріального характеру є необхідність збільшення фінансування заходів Програми шляхом виділення додаткових к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оштів з місцевого бюджету у розмірі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1800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,0 тис. грн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., у тому числі:</w:t>
      </w:r>
    </w:p>
    <w:p w:rsidR="00AA136B" w:rsidRPr="00381077" w:rsidRDefault="00AA136B" w:rsidP="00AA136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(в тому числі, на встановлення або відшкодування за встановлення надгробного пам'ятника) у розмірі 50,0 тис. грн.»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зб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ільшити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750</w:t>
      </w:r>
      <w:r w:rsidRPr="00E663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тис. грн.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AA136B" w:rsidRPr="005313DC" w:rsidRDefault="00AA136B" w:rsidP="00AA136B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-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грн.» -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збільшити обсяг фінансування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450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,0 тис. грн.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AA136B" w:rsidRDefault="00AA136B" w:rsidP="00AA136B">
      <w:pPr>
        <w:tabs>
          <w:tab w:val="left" w:pos="0"/>
          <w:tab w:val="left" w:pos="709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 -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6</w:t>
      </w: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00,0 тис. грн.</w:t>
      </w:r>
    </w:p>
    <w:p w:rsidR="00AA136B" w:rsidRDefault="00AA136B" w:rsidP="00AA136B">
      <w:pPr>
        <w:tabs>
          <w:tab w:val="left" w:pos="0"/>
        </w:tabs>
        <w:spacing w:after="0" w:line="240" w:lineRule="auto"/>
        <w:ind w:left="-142"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A136B" w:rsidRPr="00B1619D" w:rsidRDefault="00AA136B" w:rsidP="00AA136B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 зв’язку з численними зверненнями військовослужбовців, які отримали травму, контузію чи захворювання, яке пов’язане із захистом Батьківщини є необхідність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Pr="009E3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.6.21 «Надання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викласти в новій редакції : </w:t>
      </w:r>
      <w:r w:rsidRPr="009E3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«Надання грошової допомоги на лікування та реабілітацію, в тому числі психологічну адаптацію, Захисникам і Захисницям України, які отримали поранення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(травму, контузію, каліцтво), захворювання </w:t>
      </w:r>
      <w:r w:rsidRPr="009E3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 вик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онанні заходів по забезпеченню </w:t>
      </w:r>
      <w:r w:rsidRPr="009E35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відсічі збройної агресії російської федерації, у розмірі 10,0 тис. грн.»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A136B" w:rsidRPr="005313DC" w:rsidRDefault="00AA136B" w:rsidP="00AA136B">
      <w:pPr>
        <w:tabs>
          <w:tab w:val="left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AA136B" w:rsidRDefault="00AA136B" w:rsidP="00AA136B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374CCF" w:rsidRDefault="00AA136B" w:rsidP="00374CCF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AA136B" w:rsidRPr="00374CCF" w:rsidRDefault="00AA136B" w:rsidP="00374CCF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є фінансова підтримка 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Захисників і Захисниць України, які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отримали поранення при виконанні заходів по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lastRenderedPageBreak/>
        <w:t>забезпеченню відсічі збройної агресії російської федерації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x-none"/>
        </w:rPr>
        <w:t xml:space="preserve">; 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ос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іб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, які призиваються  на військову службу по мобілізації під час дії військового стану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та</w:t>
      </w: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 членів сімей загиблих Захисників і Захисниць України,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 w:eastAsia="uk-UA"/>
        </w:rPr>
        <w:t>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соціально-побутових питань одному із членів родини загиблого Захисника чи Захисниці України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Досягнення мети – виділення додаткових коштів на фінансування заход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ів</w:t>
      </w:r>
      <w:r w:rsidRPr="005313DC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Програми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</w:p>
    <w:p w:rsidR="00AA136B" w:rsidRPr="005313DC" w:rsidRDefault="00AA136B" w:rsidP="00AA136B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A136B" w:rsidRPr="005313DC" w:rsidRDefault="00AA136B" w:rsidP="00AA136B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21.12.2023 р. № 1438-61-08 «Про затвердження Програми підтримки Захисників і Захисниць України, членів сімей загиблих на 2024-2026 роки». </w:t>
      </w: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4. Фінансово-економічне обґрунтування.</w:t>
      </w:r>
    </w:p>
    <w:p w:rsidR="00AA136B" w:rsidRDefault="00AA136B" w:rsidP="00374CC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Станом на початок червня 2024 року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 управлінні соціального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захисту населення перебуває 155 родин загиблих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Захисників чи Захисниць 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України. Відповідно до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6.20. заходу Програми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вирішення соціальн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о-побутових питань (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тому числі, на встановлення або відшкодування за встановлення надгробного пам'ятника) у розмірі 50,0 тис. грн. 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тримали одноразову допомогу 139 членів сімей загиблих. Відповідно до звернень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членів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сімей загиблих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Захисників чи Захисниць України, протягом року надалі  буде виплачена дана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одноразова допомога. Тому,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для виконання заходу, передбаченого п.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6.20. Програми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заходах щодо забезпечення відсічі збройної агресії російської федерації, на вирішен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ня соціально-побутових питань (</w:t>
      </w:r>
      <w:r w:rsidRPr="005313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тому числі, на встановлення або відшкодування за встановлення надгробного пам'ятника) у розмірі 50,0 тис. грн.»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збільшити обсяг фінансування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750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,0 тис. грн.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275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0,0 тис. грн. </w:t>
      </w:r>
    </w:p>
    <w:p w:rsidR="00AA136B" w:rsidRPr="00900D53" w:rsidRDefault="00AA136B" w:rsidP="00AA136B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аданням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с. грн. звернулося 257 особи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Сума виплаченої 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отриманої допомоги становить 257 тис. грн. Враховуючи тенденцію попередніх місяців встановлено, що в середньому надходить 50 звернень на місяць, т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ому пропонується 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збільшити обсяг фінансування на захід Програми  «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lastRenderedPageBreak/>
        <w:t>тис. грн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.» 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450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,0 тис. грн.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3550,00 тис. 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грн.</w:t>
      </w: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:rsidR="00AA136B" w:rsidRDefault="00AA136B" w:rsidP="00AA136B">
      <w:pPr>
        <w:tabs>
          <w:tab w:val="left" w:pos="0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 початку року за н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аданням грошової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одноразової матеріальної допомоги особам, які призиваються  на військову службу по мобілізації під час дії військового стану, у розмірі 10,0 тис. грн. з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вернулося 170 осіб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 Сума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виплаченої  допомоги становить 1700,0 тис. грн. Станом на 06.06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.2024 року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з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алишок кошторисних призначень становить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200,0 тис. грн. Враховуючи посилення мобілізаційних заходів,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кількість звернень за одноразовою матеріаль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ною допомогою буде збільшуватися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тому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пропонується 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збільшити обсяг фінансування на захід Програми «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на 6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00,0 тис. грн</w:t>
      </w:r>
      <w:r w:rsidRPr="005313D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та встановити загальний обсяг фінансування заходу, необхідного для реалізації Програми на 2024 рік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25</w:t>
      </w:r>
      <w:r w:rsidRPr="005313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00,0 тис. грн.</w:t>
      </w: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</w:pPr>
    </w:p>
    <w:p w:rsidR="00AA136B" w:rsidRPr="005313DC" w:rsidRDefault="00AA136B" w:rsidP="00AA136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2024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14665,4</w:t>
      </w: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AA136B" w:rsidRPr="005313DC" w:rsidRDefault="00AA136B" w:rsidP="00AA136B">
      <w:pPr>
        <w:tabs>
          <w:tab w:val="left" w:pos="-7380"/>
          <w:tab w:val="left" w:pos="0"/>
          <w:tab w:val="left" w:pos="284"/>
          <w:tab w:val="left" w:pos="993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 w:eastAsia="en-US"/>
        </w:rPr>
      </w:pPr>
    </w:p>
    <w:p w:rsidR="00AA136B" w:rsidRPr="005313DC" w:rsidRDefault="00AA136B" w:rsidP="00AA136B">
      <w:pPr>
        <w:numPr>
          <w:ilvl w:val="0"/>
          <w:numId w:val="2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AA136B" w:rsidRDefault="00AA136B" w:rsidP="00AA136B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Виділення додаткових коштів на заходи Програми забезпечить підтримку Захисників і Захисниць України, їх сімей, родин загиблих героїв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Броварської міської територіальної громади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:rsidR="00AA136B" w:rsidRPr="005313DC" w:rsidRDefault="00AA136B" w:rsidP="00AA136B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</w:p>
    <w:p w:rsidR="00AA136B" w:rsidRPr="005313DC" w:rsidRDefault="00AA136B" w:rsidP="00AA136B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en-US"/>
        </w:rPr>
      </w:pPr>
    </w:p>
    <w:p w:rsidR="00AA136B" w:rsidRPr="005313DC" w:rsidRDefault="00AA136B" w:rsidP="00AA136B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AA136B" w:rsidRPr="005313DC" w:rsidRDefault="00AA136B" w:rsidP="00AA136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AA136B" w:rsidRPr="005313DC" w:rsidRDefault="00AA136B" w:rsidP="00AA136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Іванівна (контактний телефон 6-14-37).</w:t>
      </w:r>
    </w:p>
    <w:p w:rsidR="00AA136B" w:rsidRPr="005313DC" w:rsidRDefault="00AA136B" w:rsidP="00AA136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 </w:t>
      </w:r>
    </w:p>
    <w:p w:rsidR="00AA136B" w:rsidRPr="005313DC" w:rsidRDefault="00AA136B" w:rsidP="00AA136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AA136B" w:rsidRPr="005313DC" w:rsidRDefault="00AA136B" w:rsidP="00AA136B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</w:t>
      </w: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).</w:t>
      </w:r>
    </w:p>
    <w:p w:rsidR="00AA136B" w:rsidRDefault="00AA136B" w:rsidP="00AA136B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A136B" w:rsidRDefault="00AA136B" w:rsidP="00AA136B">
      <w:pPr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7.Порівняльна таблиця</w:t>
      </w:r>
    </w:p>
    <w:p w:rsidR="00AA136B" w:rsidRPr="005313DC" w:rsidRDefault="00AA136B" w:rsidP="00AA136B">
      <w:pPr>
        <w:ind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AA136B" w:rsidRPr="005313DC" w:rsidTr="003864D8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AA136B" w:rsidRPr="005313DC" w:rsidTr="003864D8">
        <w:trPr>
          <w:jc w:val="center"/>
        </w:trPr>
        <w:tc>
          <w:tcPr>
            <w:tcW w:w="1265" w:type="dxa"/>
            <w:vMerge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AA136B" w:rsidRPr="005313DC" w:rsidTr="003864D8">
        <w:trPr>
          <w:trHeight w:val="1012"/>
          <w:jc w:val="center"/>
        </w:trPr>
        <w:tc>
          <w:tcPr>
            <w:tcW w:w="1265" w:type="dxa"/>
            <w:hideMark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2" w:type="dxa"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  <w:r w:rsidRPr="00531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6.20 «Надання одноразової грошової допомоги одному із членів родини загиблого Захисника чи Захисниці України, які брали участь в антитерористичній операції / операції Об'єднаних сил або у </w:t>
            </w:r>
            <w:r w:rsidRPr="005313D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заходах щодо забезпечення відсічі збройної агресії російської федерації, на вирішення соціально-побутових питань ( в тому числі, на встановлення або відшкодування за встановлення надгробного пам'ятника) у розмірі 50,0 тис. грн.»</w:t>
            </w:r>
          </w:p>
        </w:tc>
        <w:tc>
          <w:tcPr>
            <w:tcW w:w="1430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2000,0</w:t>
            </w:r>
          </w:p>
        </w:tc>
        <w:tc>
          <w:tcPr>
            <w:tcW w:w="1559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+750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275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AA136B" w:rsidRPr="005313DC" w:rsidTr="003864D8">
        <w:trPr>
          <w:trHeight w:val="1012"/>
          <w:jc w:val="center"/>
        </w:trPr>
        <w:tc>
          <w:tcPr>
            <w:tcW w:w="1265" w:type="dxa"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3672" w:type="dxa"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п.6.21 «</w:t>
            </w:r>
            <w:r w:rsidRPr="005313DC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грошової допомоги на лікування та реабілітацію, в тому числі психологічну адаптацію, Захисникам і Захисницям України, які отримали поранення при виконанні заходів по забезпеченню  відсічі збройної агресії російської федерації, у розмірі 10,0 тис. грн.»</w:t>
            </w:r>
          </w:p>
        </w:tc>
        <w:tc>
          <w:tcPr>
            <w:tcW w:w="1430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3100,0</w:t>
            </w:r>
          </w:p>
        </w:tc>
        <w:tc>
          <w:tcPr>
            <w:tcW w:w="1559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+450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689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3550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A136B" w:rsidRPr="005313DC" w:rsidTr="003864D8">
        <w:trPr>
          <w:trHeight w:val="1012"/>
          <w:jc w:val="center"/>
        </w:trPr>
        <w:tc>
          <w:tcPr>
            <w:tcW w:w="1265" w:type="dxa"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72" w:type="dxa"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п.6.28. «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</w:t>
            </w:r>
          </w:p>
        </w:tc>
        <w:tc>
          <w:tcPr>
            <w:tcW w:w="1430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1900,0</w:t>
            </w:r>
          </w:p>
        </w:tc>
        <w:tc>
          <w:tcPr>
            <w:tcW w:w="1559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+6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689" w:type="dxa"/>
            <w:vAlign w:val="center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</w:tr>
      <w:tr w:rsidR="00AA136B" w:rsidRPr="005313DC" w:rsidTr="003864D8">
        <w:trPr>
          <w:trHeight w:val="265"/>
          <w:jc w:val="center"/>
        </w:trPr>
        <w:tc>
          <w:tcPr>
            <w:tcW w:w="1265" w:type="dxa"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AA136B" w:rsidRPr="005313DC" w:rsidRDefault="00AA136B" w:rsidP="003864D8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12865,4</w:t>
            </w:r>
          </w:p>
        </w:tc>
        <w:tc>
          <w:tcPr>
            <w:tcW w:w="1559" w:type="dxa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1800,0</w:t>
            </w:r>
          </w:p>
        </w:tc>
        <w:tc>
          <w:tcPr>
            <w:tcW w:w="1689" w:type="dxa"/>
          </w:tcPr>
          <w:p w:rsidR="00AA136B" w:rsidRPr="005313DC" w:rsidRDefault="00AA136B" w:rsidP="003864D8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146</w:t>
            </w:r>
            <w:r w:rsidRPr="00E97EA4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65,4</w:t>
            </w:r>
          </w:p>
        </w:tc>
      </w:tr>
    </w:tbl>
    <w:p w:rsidR="00AA136B" w:rsidRDefault="00AA136B" w:rsidP="00AA136B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</w:p>
    <w:p w:rsidR="00374CCF" w:rsidRPr="005313DC" w:rsidRDefault="00374CCF" w:rsidP="00AA136B">
      <w:pPr>
        <w:spacing w:after="80" w:line="240" w:lineRule="auto"/>
        <w:ind w:right="-1" w:firstLine="284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/>
        </w:rPr>
      </w:pPr>
      <w:bookmarkStart w:id="0" w:name="_GoBack"/>
      <w:bookmarkEnd w:id="0"/>
    </w:p>
    <w:p w:rsidR="00AA136B" w:rsidRPr="005313DC" w:rsidRDefault="00AA136B" w:rsidP="00AA136B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AA136B" w:rsidRPr="005313DC" w:rsidRDefault="00AA136B" w:rsidP="00AA136B">
      <w:pPr>
        <w:spacing w:after="80" w:line="240" w:lineRule="auto"/>
        <w:ind w:left="-142" w:right="-1"/>
        <w:jc w:val="both"/>
        <w:rPr>
          <w:rFonts w:ascii="Calibri" w:eastAsia="Calibri" w:hAnsi="Calibri" w:cs="Times New Roman"/>
          <w:lang w:eastAsia="en-US"/>
        </w:rPr>
      </w:pPr>
      <w:r w:rsidRPr="005313DC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Начальник управління  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</w:t>
      </w:r>
      <w:r w:rsidRPr="005313DC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      </w:t>
      </w:r>
      <w:r w:rsidRPr="005313DC"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>Алла ПЕТРЕНКО</w:t>
      </w:r>
    </w:p>
    <w:p w:rsidR="00AA136B" w:rsidRPr="005313DC" w:rsidRDefault="00AA136B" w:rsidP="00AA136B">
      <w:pPr>
        <w:spacing w:after="80" w:line="240" w:lineRule="auto"/>
        <w:ind w:right="-1"/>
        <w:jc w:val="both"/>
        <w:rPr>
          <w:rFonts w:ascii="Calibri" w:eastAsia="Calibri" w:hAnsi="Calibri" w:cs="Times New Roman"/>
          <w:lang w:eastAsia="en-US"/>
        </w:rPr>
      </w:pPr>
    </w:p>
    <w:p w:rsidR="00AA136B" w:rsidRPr="005B1C08" w:rsidRDefault="00AA136B" w:rsidP="00AA136B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2C4D32"/>
    <w:rsid w:val="003613A9"/>
    <w:rsid w:val="00361CD8"/>
    <w:rsid w:val="00374CCF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AA136B"/>
    <w:rsid w:val="00B35D4C"/>
    <w:rsid w:val="00B46089"/>
    <w:rsid w:val="00B80167"/>
    <w:rsid w:val="00BF6942"/>
    <w:rsid w:val="00C67394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AA136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5655</Words>
  <Characters>3224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18</cp:revision>
  <dcterms:created xsi:type="dcterms:W3CDTF">2021-03-03T14:03:00Z</dcterms:created>
  <dcterms:modified xsi:type="dcterms:W3CDTF">2024-06-05T12:56:00Z</dcterms:modified>
</cp:coreProperties>
</file>